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EE01A" w14:textId="77777777" w:rsidR="00EA5C61" w:rsidRPr="00EA5C61" w:rsidRDefault="00EA5C61" w:rsidP="00EA5C61">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EA5C61">
        <w:rPr>
          <w:rFonts w:ascii="Times New Roman" w:eastAsia="Times New Roman" w:hAnsi="Times New Roman" w:cs="Times New Roman"/>
          <w:b/>
          <w:bCs/>
          <w:kern w:val="0"/>
          <w:sz w:val="36"/>
          <w:szCs w:val="36"/>
          <w:lang w:eastAsia="pt-BR"/>
          <w14:ligatures w14:val="none"/>
        </w:rPr>
        <w:t>4. Resultados e Discussão</w:t>
      </w:r>
    </w:p>
    <w:p w14:paraId="5867F09A" w14:textId="77777777" w:rsidR="00EA5C61" w:rsidRP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Neste estudo, foram avaliadas seis estratégias de modelagem: (i) classificação binária de casos descartados/confirmados com seleção de variáveis (FS), (</w:t>
      </w:r>
      <w:proofErr w:type="spellStart"/>
      <w:r w:rsidRPr="00EA5C61">
        <w:rPr>
          <w:rFonts w:ascii="Times New Roman" w:eastAsia="Times New Roman" w:hAnsi="Times New Roman" w:cs="Times New Roman"/>
          <w:kern w:val="0"/>
          <w:lang w:eastAsia="pt-BR"/>
          <w14:ligatures w14:val="none"/>
        </w:rPr>
        <w:t>ii</w:t>
      </w:r>
      <w:proofErr w:type="spellEnd"/>
      <w:r w:rsidRPr="00EA5C61">
        <w:rPr>
          <w:rFonts w:ascii="Times New Roman" w:eastAsia="Times New Roman" w:hAnsi="Times New Roman" w:cs="Times New Roman"/>
          <w:kern w:val="0"/>
          <w:lang w:eastAsia="pt-BR"/>
          <w14:ligatures w14:val="none"/>
        </w:rPr>
        <w:t>) classificação binária de descartados/confirmados sem FS, (</w:t>
      </w:r>
      <w:proofErr w:type="spellStart"/>
      <w:r w:rsidRPr="00EA5C61">
        <w:rPr>
          <w:rFonts w:ascii="Times New Roman" w:eastAsia="Times New Roman" w:hAnsi="Times New Roman" w:cs="Times New Roman"/>
          <w:kern w:val="0"/>
          <w:lang w:eastAsia="pt-BR"/>
          <w14:ligatures w14:val="none"/>
        </w:rPr>
        <w:t>iii</w:t>
      </w:r>
      <w:proofErr w:type="spellEnd"/>
      <w:r w:rsidRPr="00EA5C61">
        <w:rPr>
          <w:rFonts w:ascii="Times New Roman" w:eastAsia="Times New Roman" w:hAnsi="Times New Roman" w:cs="Times New Roman"/>
          <w:kern w:val="0"/>
          <w:lang w:eastAsia="pt-BR"/>
          <w14:ligatures w14:val="none"/>
        </w:rPr>
        <w:t xml:space="preserve">) classificação </w:t>
      </w:r>
      <w:proofErr w:type="spellStart"/>
      <w:r w:rsidRPr="00EA5C61">
        <w:rPr>
          <w:rFonts w:ascii="Times New Roman" w:eastAsia="Times New Roman" w:hAnsi="Times New Roman" w:cs="Times New Roman"/>
          <w:kern w:val="0"/>
          <w:lang w:eastAsia="pt-BR"/>
          <w14:ligatures w14:val="none"/>
        </w:rPr>
        <w:t>multiclasse</w:t>
      </w:r>
      <w:proofErr w:type="spellEnd"/>
      <w:r w:rsidRPr="00EA5C61">
        <w:rPr>
          <w:rFonts w:ascii="Times New Roman" w:eastAsia="Times New Roman" w:hAnsi="Times New Roman" w:cs="Times New Roman"/>
          <w:kern w:val="0"/>
          <w:lang w:eastAsia="pt-BR"/>
          <w14:ligatures w14:val="none"/>
        </w:rPr>
        <w:t xml:space="preserve"> de severidade (leve, moderado e grave) com FS, (</w:t>
      </w:r>
      <w:proofErr w:type="spellStart"/>
      <w:r w:rsidRPr="00EA5C61">
        <w:rPr>
          <w:rFonts w:ascii="Times New Roman" w:eastAsia="Times New Roman" w:hAnsi="Times New Roman" w:cs="Times New Roman"/>
          <w:kern w:val="0"/>
          <w:lang w:eastAsia="pt-BR"/>
          <w14:ligatures w14:val="none"/>
        </w:rPr>
        <w:t>iv</w:t>
      </w:r>
      <w:proofErr w:type="spellEnd"/>
      <w:r w:rsidRPr="00EA5C61">
        <w:rPr>
          <w:rFonts w:ascii="Times New Roman" w:eastAsia="Times New Roman" w:hAnsi="Times New Roman" w:cs="Times New Roman"/>
          <w:kern w:val="0"/>
          <w:lang w:eastAsia="pt-BR"/>
          <w14:ligatures w14:val="none"/>
        </w:rPr>
        <w:t xml:space="preserve">) classificação </w:t>
      </w:r>
      <w:proofErr w:type="spellStart"/>
      <w:r w:rsidRPr="00EA5C61">
        <w:rPr>
          <w:rFonts w:ascii="Times New Roman" w:eastAsia="Times New Roman" w:hAnsi="Times New Roman" w:cs="Times New Roman"/>
          <w:kern w:val="0"/>
          <w:lang w:eastAsia="pt-BR"/>
          <w14:ligatures w14:val="none"/>
        </w:rPr>
        <w:t>multiclasse</w:t>
      </w:r>
      <w:proofErr w:type="spellEnd"/>
      <w:r w:rsidRPr="00EA5C61">
        <w:rPr>
          <w:rFonts w:ascii="Times New Roman" w:eastAsia="Times New Roman" w:hAnsi="Times New Roman" w:cs="Times New Roman"/>
          <w:kern w:val="0"/>
          <w:lang w:eastAsia="pt-BR"/>
          <w14:ligatures w14:val="none"/>
        </w:rPr>
        <w:t xml:space="preserve"> de severidade sem FS, (v) classificação de severidade binária sem FS e (vi) classificação de severidade binária com FS. Em todos os cenários, o desbalanceamento das classes foi tratado por meio de </w:t>
      </w:r>
      <w:proofErr w:type="spellStart"/>
      <w:r w:rsidRPr="00EA5C61">
        <w:rPr>
          <w:rFonts w:ascii="Times New Roman" w:eastAsia="Times New Roman" w:hAnsi="Times New Roman" w:cs="Times New Roman"/>
          <w:kern w:val="0"/>
          <w:lang w:eastAsia="pt-BR"/>
          <w14:ligatures w14:val="none"/>
        </w:rPr>
        <w:t>oversampling</w:t>
      </w:r>
      <w:proofErr w:type="spellEnd"/>
      <w:r w:rsidRPr="00EA5C61">
        <w:rPr>
          <w:rFonts w:ascii="Times New Roman" w:eastAsia="Times New Roman" w:hAnsi="Times New Roman" w:cs="Times New Roman"/>
          <w:kern w:val="0"/>
          <w:lang w:eastAsia="pt-BR"/>
          <w14:ligatures w14:val="none"/>
        </w:rPr>
        <w:t xml:space="preserve"> com SMOTE, e os </w:t>
      </w:r>
      <w:proofErr w:type="spellStart"/>
      <w:r w:rsidRPr="00EA5C61">
        <w:rPr>
          <w:rFonts w:ascii="Times New Roman" w:eastAsia="Times New Roman" w:hAnsi="Times New Roman" w:cs="Times New Roman"/>
          <w:kern w:val="0"/>
          <w:lang w:eastAsia="pt-BR"/>
          <w14:ligatures w14:val="none"/>
        </w:rPr>
        <w:t>hiperparâmetros</w:t>
      </w:r>
      <w:proofErr w:type="spellEnd"/>
      <w:r w:rsidRPr="00EA5C61">
        <w:rPr>
          <w:rFonts w:ascii="Times New Roman" w:eastAsia="Times New Roman" w:hAnsi="Times New Roman" w:cs="Times New Roman"/>
          <w:kern w:val="0"/>
          <w:lang w:eastAsia="pt-BR"/>
          <w14:ligatures w14:val="none"/>
        </w:rPr>
        <w:t xml:space="preserve"> foram otimizados por validação cruzada interna utilizando a métrica AUC como critério de seleção.</w:t>
      </w:r>
    </w:p>
    <w:p w14:paraId="268635C4" w14:textId="77777777" w:rsidR="00EA5C61" w:rsidRPr="00EA5C61" w:rsidRDefault="00EA5C61" w:rsidP="00EA5C61">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EA5C61">
        <w:rPr>
          <w:rFonts w:ascii="Times New Roman" w:eastAsia="Times New Roman" w:hAnsi="Times New Roman" w:cs="Times New Roman"/>
          <w:b/>
          <w:bCs/>
          <w:kern w:val="0"/>
          <w:sz w:val="27"/>
          <w:szCs w:val="27"/>
          <w:lang w:eastAsia="pt-BR"/>
          <w14:ligatures w14:val="none"/>
        </w:rPr>
        <w:t xml:space="preserve">4.1 Desempenho na validação interna e escolha de </w:t>
      </w:r>
      <w:proofErr w:type="spellStart"/>
      <w:r w:rsidRPr="00EA5C61">
        <w:rPr>
          <w:rFonts w:ascii="Times New Roman" w:eastAsia="Times New Roman" w:hAnsi="Times New Roman" w:cs="Times New Roman"/>
          <w:b/>
          <w:bCs/>
          <w:kern w:val="0"/>
          <w:sz w:val="27"/>
          <w:szCs w:val="27"/>
          <w:lang w:eastAsia="pt-BR"/>
          <w14:ligatures w14:val="none"/>
        </w:rPr>
        <w:t>hiperparâmetros</w:t>
      </w:r>
      <w:proofErr w:type="spellEnd"/>
    </w:p>
    <w:p w14:paraId="05C96750" w14:textId="77777777" w:rsidR="00EA5C61" w:rsidRP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A análise da validação interna mostrou que o algoritmo </w:t>
      </w:r>
      <w:proofErr w:type="spellStart"/>
      <w:r w:rsidRPr="00EA5C61">
        <w:rPr>
          <w:rFonts w:ascii="Times New Roman" w:eastAsia="Times New Roman" w:hAnsi="Times New Roman" w:cs="Times New Roman"/>
          <w:kern w:val="0"/>
          <w:lang w:eastAsia="pt-BR"/>
          <w14:ligatures w14:val="none"/>
        </w:rPr>
        <w:t>LightGBM</w:t>
      </w:r>
      <w:proofErr w:type="spellEnd"/>
      <w:r w:rsidRPr="00EA5C61">
        <w:rPr>
          <w:rFonts w:ascii="Times New Roman" w:eastAsia="Times New Roman" w:hAnsi="Times New Roman" w:cs="Times New Roman"/>
          <w:kern w:val="0"/>
          <w:lang w:eastAsia="pt-BR"/>
          <w14:ligatures w14:val="none"/>
        </w:rPr>
        <w:t xml:space="preserve"> apresentou, de forma consistente, os maiores valores médios de AUC em praticamente todas as abordagens avaliadas, superando </w:t>
      </w:r>
      <w:proofErr w:type="spellStart"/>
      <w:r w:rsidRPr="00EA5C61">
        <w:rPr>
          <w:rFonts w:ascii="Times New Roman" w:eastAsia="Times New Roman" w:hAnsi="Times New Roman" w:cs="Times New Roman"/>
          <w:kern w:val="0"/>
          <w:lang w:eastAsia="pt-BR"/>
          <w14:ligatures w14:val="none"/>
        </w:rPr>
        <w:t>XGBoost</w:t>
      </w:r>
      <w:proofErr w:type="spellEnd"/>
      <w:r w:rsidRPr="00EA5C61">
        <w:rPr>
          <w:rFonts w:ascii="Times New Roman" w:eastAsia="Times New Roman" w:hAnsi="Times New Roman" w:cs="Times New Roman"/>
          <w:kern w:val="0"/>
          <w:lang w:eastAsia="pt-BR"/>
          <w14:ligatures w14:val="none"/>
        </w:rPr>
        <w:t xml:space="preserve">, SVM e Random Forest. Para a tarefa de classificação de descartados/confirmados, os modelos atingiram </w:t>
      </w:r>
      <w:proofErr w:type="spellStart"/>
      <w:r w:rsidRPr="00EA5C61">
        <w:rPr>
          <w:rFonts w:ascii="Times New Roman" w:eastAsia="Times New Roman" w:hAnsi="Times New Roman" w:cs="Times New Roman"/>
          <w:kern w:val="0"/>
          <w:lang w:eastAsia="pt-BR"/>
          <w14:ligatures w14:val="none"/>
        </w:rPr>
        <w:t>AUCs</w:t>
      </w:r>
      <w:proofErr w:type="spellEnd"/>
      <w:r w:rsidRPr="00EA5C61">
        <w:rPr>
          <w:rFonts w:ascii="Times New Roman" w:eastAsia="Times New Roman" w:hAnsi="Times New Roman" w:cs="Times New Roman"/>
          <w:kern w:val="0"/>
          <w:lang w:eastAsia="pt-BR"/>
          <w14:ligatures w14:val="none"/>
        </w:rPr>
        <w:t xml:space="preserve"> superiores a 0,90, indicando elevada capacidade discriminativa. Observou-se que a abordagem sem seleção de variáveis apresentou desempenho superior à com FS, com AUC média em torno de 0,93 contra aproximadamente 0,91 no cenário com redução de atributos, sugerindo que a eliminação de variáveis removeu informações relevantes para a separação entre casos confirmados e descartados.</w:t>
      </w:r>
    </w:p>
    <w:p w14:paraId="1A8D2A01" w14:textId="77777777" w:rsidR="00EA5C61" w:rsidRP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Para a tarefa de severidade </w:t>
      </w:r>
      <w:proofErr w:type="spellStart"/>
      <w:r w:rsidRPr="00EA5C61">
        <w:rPr>
          <w:rFonts w:ascii="Times New Roman" w:eastAsia="Times New Roman" w:hAnsi="Times New Roman" w:cs="Times New Roman"/>
          <w:kern w:val="0"/>
          <w:lang w:eastAsia="pt-BR"/>
          <w14:ligatures w14:val="none"/>
        </w:rPr>
        <w:t>multiclasse</w:t>
      </w:r>
      <w:proofErr w:type="spellEnd"/>
      <w:r w:rsidRPr="00EA5C61">
        <w:rPr>
          <w:rFonts w:ascii="Times New Roman" w:eastAsia="Times New Roman" w:hAnsi="Times New Roman" w:cs="Times New Roman"/>
          <w:kern w:val="0"/>
          <w:lang w:eastAsia="pt-BR"/>
          <w14:ligatures w14:val="none"/>
        </w:rPr>
        <w:t xml:space="preserve">, os valores de AUC foram consideravelmente menores, situando-se em torno de 0,65 com FS e aproximadamente 0,70 sem FS. Esse resultado evidencia a maior complexidade do problema </w:t>
      </w:r>
      <w:proofErr w:type="spellStart"/>
      <w:r w:rsidRPr="00EA5C61">
        <w:rPr>
          <w:rFonts w:ascii="Times New Roman" w:eastAsia="Times New Roman" w:hAnsi="Times New Roman" w:cs="Times New Roman"/>
          <w:kern w:val="0"/>
          <w:lang w:eastAsia="pt-BR"/>
          <w14:ligatures w14:val="none"/>
        </w:rPr>
        <w:t>multiclasse</w:t>
      </w:r>
      <w:proofErr w:type="spellEnd"/>
      <w:r w:rsidRPr="00EA5C61">
        <w:rPr>
          <w:rFonts w:ascii="Times New Roman" w:eastAsia="Times New Roman" w:hAnsi="Times New Roman" w:cs="Times New Roman"/>
          <w:kern w:val="0"/>
          <w:lang w:eastAsia="pt-BR"/>
          <w14:ligatures w14:val="none"/>
        </w:rPr>
        <w:t>, no qual as categorias clínicas apresentam maior sobreposição de características e fronteiras de decisão menos bem definidas. Ainda assim, manteve-se o padrão observado na classificação binária: os modelos treinados sem seleção de variáveis apresentaram desempenho superior.</w:t>
      </w:r>
    </w:p>
    <w:p w14:paraId="349115D9" w14:textId="77777777" w:rsid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No caso da severidade binária, os valores de AUC na validação interna situaram-se em torno de 0,69–0,70 sem FS e aproximadamente 0,71 com FS, novamente com o </w:t>
      </w:r>
      <w:proofErr w:type="spellStart"/>
      <w:r w:rsidRPr="00EA5C61">
        <w:rPr>
          <w:rFonts w:ascii="Times New Roman" w:eastAsia="Times New Roman" w:hAnsi="Times New Roman" w:cs="Times New Roman"/>
          <w:kern w:val="0"/>
          <w:lang w:eastAsia="pt-BR"/>
          <w14:ligatures w14:val="none"/>
        </w:rPr>
        <w:t>LightGBM</w:t>
      </w:r>
      <w:proofErr w:type="spellEnd"/>
      <w:r w:rsidRPr="00EA5C61">
        <w:rPr>
          <w:rFonts w:ascii="Times New Roman" w:eastAsia="Times New Roman" w:hAnsi="Times New Roman" w:cs="Times New Roman"/>
          <w:kern w:val="0"/>
          <w:lang w:eastAsia="pt-BR"/>
          <w14:ligatures w14:val="none"/>
        </w:rPr>
        <w:t xml:space="preserve"> apresentando os melhores resultados médios entre os algoritmos testados. Diferentemente do observado nas demais tarefas, neste cenário a aplicação de seleção de variáveis resultou em um leve ganho de desempenho na fase de </w:t>
      </w:r>
      <w:proofErr w:type="spellStart"/>
      <w:r w:rsidRPr="00EA5C61">
        <w:rPr>
          <w:rFonts w:ascii="Times New Roman" w:eastAsia="Times New Roman" w:hAnsi="Times New Roman" w:cs="Times New Roman"/>
          <w:kern w:val="0"/>
          <w:lang w:eastAsia="pt-BR"/>
          <w14:ligatures w14:val="none"/>
        </w:rPr>
        <w:t>tuning</w:t>
      </w:r>
      <w:proofErr w:type="spellEnd"/>
      <w:r w:rsidRPr="00EA5C61">
        <w:rPr>
          <w:rFonts w:ascii="Times New Roman" w:eastAsia="Times New Roman" w:hAnsi="Times New Roman" w:cs="Times New Roman"/>
          <w:kern w:val="0"/>
          <w:lang w:eastAsia="pt-BR"/>
          <w14:ligatures w14:val="none"/>
        </w:rPr>
        <w:t xml:space="preserve">, indicando que, para a versão </w:t>
      </w:r>
      <w:proofErr w:type="spellStart"/>
      <w:r w:rsidRPr="00EA5C61">
        <w:rPr>
          <w:rFonts w:ascii="Times New Roman" w:eastAsia="Times New Roman" w:hAnsi="Times New Roman" w:cs="Times New Roman"/>
          <w:kern w:val="0"/>
          <w:lang w:eastAsia="pt-BR"/>
          <w14:ligatures w14:val="none"/>
        </w:rPr>
        <w:t>binarizada</w:t>
      </w:r>
      <w:proofErr w:type="spellEnd"/>
      <w:r w:rsidRPr="00EA5C61">
        <w:rPr>
          <w:rFonts w:ascii="Times New Roman" w:eastAsia="Times New Roman" w:hAnsi="Times New Roman" w:cs="Times New Roman"/>
          <w:kern w:val="0"/>
          <w:lang w:eastAsia="pt-BR"/>
          <w14:ligatures w14:val="none"/>
        </w:rPr>
        <w:t xml:space="preserve"> do problema de severidade, a redução do espaço de atributos pode ter ajudado a reduzir ruído e melhorar a capacidade discriminativa do modelo durante a otimização.</w:t>
      </w:r>
    </w:p>
    <w:tbl>
      <w:tblPr>
        <w:tblStyle w:val="Tabelacomgrade"/>
        <w:tblW w:w="0" w:type="auto"/>
        <w:tblLook w:val="04A0" w:firstRow="1" w:lastRow="0" w:firstColumn="1" w:lastColumn="0" w:noHBand="0" w:noVBand="1"/>
      </w:tblPr>
      <w:tblGrid>
        <w:gridCol w:w="2513"/>
        <w:gridCol w:w="1595"/>
        <w:gridCol w:w="1506"/>
        <w:gridCol w:w="1385"/>
        <w:gridCol w:w="1495"/>
      </w:tblGrid>
      <w:tr w:rsidR="00A12A92" w:rsidRPr="00A12A92" w14:paraId="71F7D883" w14:textId="77777777" w:rsidTr="00A12A92">
        <w:tc>
          <w:tcPr>
            <w:tcW w:w="0" w:type="auto"/>
            <w:hideMark/>
          </w:tcPr>
          <w:p w14:paraId="49F413E9" w14:textId="77777777" w:rsidR="00A12A92" w:rsidRPr="00A12A92" w:rsidRDefault="00A12A92" w:rsidP="00A12A92">
            <w:pPr>
              <w:jc w:val="center"/>
              <w:rPr>
                <w:rFonts w:ascii="Times New Roman" w:eastAsia="Times New Roman" w:hAnsi="Times New Roman" w:cs="Times New Roman"/>
                <w:b/>
                <w:bCs/>
                <w:kern w:val="0"/>
                <w:lang w:eastAsia="pt-BR"/>
                <w14:ligatures w14:val="none"/>
              </w:rPr>
            </w:pPr>
            <w:r w:rsidRPr="00A12A92">
              <w:rPr>
                <w:rFonts w:ascii="Times New Roman" w:eastAsia="Times New Roman" w:hAnsi="Times New Roman" w:cs="Times New Roman"/>
                <w:b/>
                <w:bCs/>
                <w:kern w:val="0"/>
                <w:lang w:eastAsia="pt-BR"/>
                <w14:ligatures w14:val="none"/>
              </w:rPr>
              <w:t>Abordagem</w:t>
            </w:r>
          </w:p>
        </w:tc>
        <w:tc>
          <w:tcPr>
            <w:tcW w:w="0" w:type="auto"/>
            <w:hideMark/>
          </w:tcPr>
          <w:p w14:paraId="33ACB24E" w14:textId="77777777" w:rsidR="00A12A92" w:rsidRPr="00A12A92" w:rsidRDefault="00A12A92" w:rsidP="00A12A92">
            <w:pPr>
              <w:jc w:val="center"/>
              <w:rPr>
                <w:rFonts w:ascii="Times New Roman" w:eastAsia="Times New Roman" w:hAnsi="Times New Roman" w:cs="Times New Roman"/>
                <w:b/>
                <w:bCs/>
                <w:kern w:val="0"/>
                <w:lang w:eastAsia="pt-BR"/>
                <w14:ligatures w14:val="none"/>
              </w:rPr>
            </w:pPr>
            <w:proofErr w:type="spellStart"/>
            <w:r w:rsidRPr="00A12A92">
              <w:rPr>
                <w:rFonts w:ascii="Times New Roman" w:eastAsia="Times New Roman" w:hAnsi="Times New Roman" w:cs="Times New Roman"/>
                <w:b/>
                <w:bCs/>
                <w:kern w:val="0"/>
                <w:lang w:eastAsia="pt-BR"/>
                <w14:ligatures w14:val="none"/>
              </w:rPr>
              <w:t>LightGBM</w:t>
            </w:r>
            <w:proofErr w:type="spellEnd"/>
          </w:p>
        </w:tc>
        <w:tc>
          <w:tcPr>
            <w:tcW w:w="0" w:type="auto"/>
            <w:hideMark/>
          </w:tcPr>
          <w:p w14:paraId="034119F4" w14:textId="77777777" w:rsidR="00A12A92" w:rsidRPr="00A12A92" w:rsidRDefault="00A12A92" w:rsidP="00A12A92">
            <w:pPr>
              <w:jc w:val="center"/>
              <w:rPr>
                <w:rFonts w:ascii="Times New Roman" w:eastAsia="Times New Roman" w:hAnsi="Times New Roman" w:cs="Times New Roman"/>
                <w:b/>
                <w:bCs/>
                <w:kern w:val="0"/>
                <w:lang w:eastAsia="pt-BR"/>
                <w14:ligatures w14:val="none"/>
              </w:rPr>
            </w:pPr>
            <w:proofErr w:type="spellStart"/>
            <w:r w:rsidRPr="00A12A92">
              <w:rPr>
                <w:rFonts w:ascii="Times New Roman" w:eastAsia="Times New Roman" w:hAnsi="Times New Roman" w:cs="Times New Roman"/>
                <w:b/>
                <w:bCs/>
                <w:kern w:val="0"/>
                <w:lang w:eastAsia="pt-BR"/>
                <w14:ligatures w14:val="none"/>
              </w:rPr>
              <w:t>XGBoost</w:t>
            </w:r>
            <w:proofErr w:type="spellEnd"/>
          </w:p>
        </w:tc>
        <w:tc>
          <w:tcPr>
            <w:tcW w:w="0" w:type="auto"/>
            <w:hideMark/>
          </w:tcPr>
          <w:p w14:paraId="738D6148" w14:textId="77777777" w:rsidR="00A12A92" w:rsidRPr="00A12A92" w:rsidRDefault="00A12A92" w:rsidP="00A12A92">
            <w:pPr>
              <w:jc w:val="center"/>
              <w:rPr>
                <w:rFonts w:ascii="Times New Roman" w:eastAsia="Times New Roman" w:hAnsi="Times New Roman" w:cs="Times New Roman"/>
                <w:b/>
                <w:bCs/>
                <w:kern w:val="0"/>
                <w:lang w:eastAsia="pt-BR"/>
                <w14:ligatures w14:val="none"/>
              </w:rPr>
            </w:pPr>
            <w:r w:rsidRPr="00A12A92">
              <w:rPr>
                <w:rFonts w:ascii="Times New Roman" w:eastAsia="Times New Roman" w:hAnsi="Times New Roman" w:cs="Times New Roman"/>
                <w:b/>
                <w:bCs/>
                <w:kern w:val="0"/>
                <w:lang w:eastAsia="pt-BR"/>
                <w14:ligatures w14:val="none"/>
              </w:rPr>
              <w:t>SVM</w:t>
            </w:r>
          </w:p>
        </w:tc>
        <w:tc>
          <w:tcPr>
            <w:tcW w:w="0" w:type="auto"/>
            <w:hideMark/>
          </w:tcPr>
          <w:p w14:paraId="11D9F77B" w14:textId="77777777" w:rsidR="00A12A92" w:rsidRPr="00A12A92" w:rsidRDefault="00A12A92" w:rsidP="00A12A92">
            <w:pPr>
              <w:jc w:val="center"/>
              <w:rPr>
                <w:rFonts w:ascii="Times New Roman" w:eastAsia="Times New Roman" w:hAnsi="Times New Roman" w:cs="Times New Roman"/>
                <w:b/>
                <w:bCs/>
                <w:kern w:val="0"/>
                <w:lang w:eastAsia="pt-BR"/>
                <w14:ligatures w14:val="none"/>
              </w:rPr>
            </w:pPr>
            <w:r w:rsidRPr="00A12A92">
              <w:rPr>
                <w:rFonts w:ascii="Times New Roman" w:eastAsia="Times New Roman" w:hAnsi="Times New Roman" w:cs="Times New Roman"/>
                <w:b/>
                <w:bCs/>
                <w:kern w:val="0"/>
                <w:lang w:eastAsia="pt-BR"/>
                <w14:ligatures w14:val="none"/>
              </w:rPr>
              <w:t>Random Forest</w:t>
            </w:r>
          </w:p>
        </w:tc>
      </w:tr>
      <w:tr w:rsidR="00A12A92" w:rsidRPr="00A12A92" w14:paraId="73FF67AC" w14:textId="77777777" w:rsidTr="00A12A92">
        <w:tc>
          <w:tcPr>
            <w:tcW w:w="0" w:type="auto"/>
            <w:hideMark/>
          </w:tcPr>
          <w:p w14:paraId="4C3A0796"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Desc./Conf. com FS</w:t>
            </w:r>
          </w:p>
        </w:tc>
        <w:tc>
          <w:tcPr>
            <w:tcW w:w="0" w:type="auto"/>
            <w:hideMark/>
          </w:tcPr>
          <w:p w14:paraId="6941D1D8"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0.9088 ± 0.0016</w:t>
            </w:r>
          </w:p>
        </w:tc>
        <w:tc>
          <w:tcPr>
            <w:tcW w:w="0" w:type="auto"/>
            <w:hideMark/>
          </w:tcPr>
          <w:p w14:paraId="1D1C28D5"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0.9054 ± 0.0043</w:t>
            </w:r>
          </w:p>
        </w:tc>
        <w:tc>
          <w:tcPr>
            <w:tcW w:w="0" w:type="auto"/>
            <w:hideMark/>
          </w:tcPr>
          <w:p w14:paraId="5C57334B"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0.9026 ± 0.0010</w:t>
            </w:r>
          </w:p>
        </w:tc>
        <w:tc>
          <w:tcPr>
            <w:tcW w:w="0" w:type="auto"/>
            <w:hideMark/>
          </w:tcPr>
          <w:p w14:paraId="18579BC4"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0.8905 ± 0.0237</w:t>
            </w:r>
          </w:p>
        </w:tc>
      </w:tr>
      <w:tr w:rsidR="00A12A92" w:rsidRPr="00A12A92" w14:paraId="6A44AD54" w14:textId="77777777" w:rsidTr="00A12A92">
        <w:tc>
          <w:tcPr>
            <w:tcW w:w="0" w:type="auto"/>
            <w:hideMark/>
          </w:tcPr>
          <w:p w14:paraId="2839178A"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Desc./Conf. sem FS</w:t>
            </w:r>
          </w:p>
        </w:tc>
        <w:tc>
          <w:tcPr>
            <w:tcW w:w="0" w:type="auto"/>
            <w:hideMark/>
          </w:tcPr>
          <w:p w14:paraId="3148CBE5"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0.9272 ± 0.0040</w:t>
            </w:r>
          </w:p>
        </w:tc>
        <w:tc>
          <w:tcPr>
            <w:tcW w:w="0" w:type="auto"/>
            <w:hideMark/>
          </w:tcPr>
          <w:p w14:paraId="50C2E3F6"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0.9163 ± 0.0201</w:t>
            </w:r>
          </w:p>
        </w:tc>
        <w:tc>
          <w:tcPr>
            <w:tcW w:w="0" w:type="auto"/>
            <w:hideMark/>
          </w:tcPr>
          <w:p w14:paraId="5FB0310D"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0.9187 ± 0.0014</w:t>
            </w:r>
          </w:p>
        </w:tc>
        <w:tc>
          <w:tcPr>
            <w:tcW w:w="0" w:type="auto"/>
            <w:hideMark/>
          </w:tcPr>
          <w:p w14:paraId="0556B404"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0.9010 ± 0.0148</w:t>
            </w:r>
          </w:p>
        </w:tc>
      </w:tr>
      <w:tr w:rsidR="00A12A92" w:rsidRPr="00A12A92" w14:paraId="5C0E87F1" w14:textId="77777777" w:rsidTr="00A12A92">
        <w:tc>
          <w:tcPr>
            <w:tcW w:w="0" w:type="auto"/>
            <w:hideMark/>
          </w:tcPr>
          <w:p w14:paraId="67BA7257"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 xml:space="preserve">Severidade </w:t>
            </w:r>
            <w:proofErr w:type="spellStart"/>
            <w:r w:rsidRPr="00A12A92">
              <w:rPr>
                <w:rFonts w:ascii="Times New Roman" w:eastAsia="Times New Roman" w:hAnsi="Times New Roman" w:cs="Times New Roman"/>
                <w:b/>
                <w:bCs/>
                <w:kern w:val="0"/>
                <w:lang w:eastAsia="pt-BR"/>
                <w14:ligatures w14:val="none"/>
              </w:rPr>
              <w:t>multiclasse</w:t>
            </w:r>
            <w:proofErr w:type="spellEnd"/>
            <w:r w:rsidRPr="00A12A92">
              <w:rPr>
                <w:rFonts w:ascii="Times New Roman" w:eastAsia="Times New Roman" w:hAnsi="Times New Roman" w:cs="Times New Roman"/>
                <w:b/>
                <w:bCs/>
                <w:kern w:val="0"/>
                <w:lang w:eastAsia="pt-BR"/>
                <w14:ligatures w14:val="none"/>
              </w:rPr>
              <w:t xml:space="preserve"> com FS</w:t>
            </w:r>
          </w:p>
        </w:tc>
        <w:tc>
          <w:tcPr>
            <w:tcW w:w="0" w:type="auto"/>
            <w:hideMark/>
          </w:tcPr>
          <w:p w14:paraId="76C152FC"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0.6529 ± 0.0032</w:t>
            </w:r>
          </w:p>
        </w:tc>
        <w:tc>
          <w:tcPr>
            <w:tcW w:w="0" w:type="auto"/>
            <w:hideMark/>
          </w:tcPr>
          <w:p w14:paraId="71999683"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0.6507 ± 0.0037</w:t>
            </w:r>
          </w:p>
        </w:tc>
        <w:tc>
          <w:tcPr>
            <w:tcW w:w="0" w:type="auto"/>
            <w:hideMark/>
          </w:tcPr>
          <w:p w14:paraId="2C30214B"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0.6486 ± 0.0021</w:t>
            </w:r>
          </w:p>
        </w:tc>
        <w:tc>
          <w:tcPr>
            <w:tcW w:w="0" w:type="auto"/>
            <w:hideMark/>
          </w:tcPr>
          <w:p w14:paraId="4D79FDE8"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0.6403 ± 0.0057</w:t>
            </w:r>
          </w:p>
        </w:tc>
      </w:tr>
      <w:tr w:rsidR="00A12A92" w:rsidRPr="00A12A92" w14:paraId="164FF5BC" w14:textId="77777777" w:rsidTr="00A12A92">
        <w:tc>
          <w:tcPr>
            <w:tcW w:w="0" w:type="auto"/>
            <w:hideMark/>
          </w:tcPr>
          <w:p w14:paraId="34822083"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lastRenderedPageBreak/>
              <w:t xml:space="preserve">Severidade </w:t>
            </w:r>
            <w:proofErr w:type="spellStart"/>
            <w:r w:rsidRPr="00A12A92">
              <w:rPr>
                <w:rFonts w:ascii="Times New Roman" w:eastAsia="Times New Roman" w:hAnsi="Times New Roman" w:cs="Times New Roman"/>
                <w:b/>
                <w:bCs/>
                <w:kern w:val="0"/>
                <w:lang w:eastAsia="pt-BR"/>
                <w14:ligatures w14:val="none"/>
              </w:rPr>
              <w:t>multiclasse</w:t>
            </w:r>
            <w:proofErr w:type="spellEnd"/>
            <w:r w:rsidRPr="00A12A92">
              <w:rPr>
                <w:rFonts w:ascii="Times New Roman" w:eastAsia="Times New Roman" w:hAnsi="Times New Roman" w:cs="Times New Roman"/>
                <w:b/>
                <w:bCs/>
                <w:kern w:val="0"/>
                <w:lang w:eastAsia="pt-BR"/>
                <w14:ligatures w14:val="none"/>
              </w:rPr>
              <w:t xml:space="preserve"> sem FS</w:t>
            </w:r>
          </w:p>
        </w:tc>
        <w:tc>
          <w:tcPr>
            <w:tcW w:w="0" w:type="auto"/>
            <w:hideMark/>
          </w:tcPr>
          <w:p w14:paraId="7F261402"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0.7076 ± 0.0067</w:t>
            </w:r>
          </w:p>
        </w:tc>
        <w:tc>
          <w:tcPr>
            <w:tcW w:w="0" w:type="auto"/>
            <w:hideMark/>
          </w:tcPr>
          <w:p w14:paraId="72DA896F"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0.7027 ± 0.0068</w:t>
            </w:r>
          </w:p>
        </w:tc>
        <w:tc>
          <w:tcPr>
            <w:tcW w:w="0" w:type="auto"/>
            <w:hideMark/>
          </w:tcPr>
          <w:p w14:paraId="44D75924"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0.6948 ± 0.0023</w:t>
            </w:r>
          </w:p>
        </w:tc>
        <w:tc>
          <w:tcPr>
            <w:tcW w:w="0" w:type="auto"/>
            <w:hideMark/>
          </w:tcPr>
          <w:p w14:paraId="148390A0"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0.6781 ± 0.0112</w:t>
            </w:r>
          </w:p>
        </w:tc>
      </w:tr>
      <w:tr w:rsidR="00A12A92" w:rsidRPr="00A12A92" w14:paraId="552F1C11" w14:textId="77777777" w:rsidTr="00A12A92">
        <w:tc>
          <w:tcPr>
            <w:tcW w:w="0" w:type="auto"/>
            <w:hideMark/>
          </w:tcPr>
          <w:p w14:paraId="1492FC33"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Severidade binária sem FS</w:t>
            </w:r>
          </w:p>
        </w:tc>
        <w:tc>
          <w:tcPr>
            <w:tcW w:w="0" w:type="auto"/>
            <w:hideMark/>
          </w:tcPr>
          <w:p w14:paraId="65E1EE44"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0.6974 ± 0.0070</w:t>
            </w:r>
          </w:p>
        </w:tc>
        <w:tc>
          <w:tcPr>
            <w:tcW w:w="0" w:type="auto"/>
            <w:hideMark/>
          </w:tcPr>
          <w:p w14:paraId="277E9A52"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0.6915 ± 0.0129</w:t>
            </w:r>
          </w:p>
        </w:tc>
        <w:tc>
          <w:tcPr>
            <w:tcW w:w="0" w:type="auto"/>
            <w:hideMark/>
          </w:tcPr>
          <w:p w14:paraId="3EF2F9AE"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0.6891 ± 0.0028</w:t>
            </w:r>
          </w:p>
        </w:tc>
        <w:tc>
          <w:tcPr>
            <w:tcW w:w="0" w:type="auto"/>
            <w:hideMark/>
          </w:tcPr>
          <w:p w14:paraId="0A616367"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0.6804 ± 0.0146</w:t>
            </w:r>
          </w:p>
        </w:tc>
      </w:tr>
      <w:tr w:rsidR="00A12A92" w:rsidRPr="00A12A92" w14:paraId="23C96417" w14:textId="77777777" w:rsidTr="00A12A92">
        <w:tc>
          <w:tcPr>
            <w:tcW w:w="0" w:type="auto"/>
            <w:hideMark/>
          </w:tcPr>
          <w:p w14:paraId="0B54941E"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Severidade binária com FS</w:t>
            </w:r>
          </w:p>
        </w:tc>
        <w:tc>
          <w:tcPr>
            <w:tcW w:w="0" w:type="auto"/>
            <w:hideMark/>
          </w:tcPr>
          <w:p w14:paraId="46C2F181"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0.7082 ± 0.0079</w:t>
            </w:r>
          </w:p>
        </w:tc>
        <w:tc>
          <w:tcPr>
            <w:tcW w:w="0" w:type="auto"/>
            <w:hideMark/>
          </w:tcPr>
          <w:p w14:paraId="3FB7BAF4"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0.7013 ± 0.0117</w:t>
            </w:r>
          </w:p>
        </w:tc>
        <w:tc>
          <w:tcPr>
            <w:tcW w:w="0" w:type="auto"/>
            <w:hideMark/>
          </w:tcPr>
          <w:p w14:paraId="068BFB5C"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0.6995 ± 0.0046</w:t>
            </w:r>
          </w:p>
        </w:tc>
        <w:tc>
          <w:tcPr>
            <w:tcW w:w="0" w:type="auto"/>
            <w:hideMark/>
          </w:tcPr>
          <w:p w14:paraId="4336AE4C"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0.6906 ± 0.0099</w:t>
            </w:r>
          </w:p>
        </w:tc>
      </w:tr>
    </w:tbl>
    <w:p w14:paraId="7AE8673E" w14:textId="77777777" w:rsidR="00A12A92" w:rsidRPr="00EA5C61" w:rsidRDefault="00A12A92"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3CFFE320" w14:textId="77777777" w:rsidR="00EA5C61" w:rsidRPr="00EA5C61" w:rsidRDefault="00EA5C61" w:rsidP="00EA5C61">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EA5C61">
        <w:rPr>
          <w:rFonts w:ascii="Times New Roman" w:eastAsia="Times New Roman" w:hAnsi="Times New Roman" w:cs="Times New Roman"/>
          <w:b/>
          <w:bCs/>
          <w:kern w:val="0"/>
          <w:sz w:val="27"/>
          <w:szCs w:val="27"/>
          <w:lang w:eastAsia="pt-BR"/>
          <w14:ligatures w14:val="none"/>
        </w:rPr>
        <w:t>4.2 Custo computacional e impacto da seleção de variáveis</w:t>
      </w:r>
    </w:p>
    <w:p w14:paraId="3FB90C6E" w14:textId="77777777" w:rsidR="00EA5C61" w:rsidRP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Em relação ao custo computacional, observou-se que a SVM foi sistematicamente o algoritmo com maior tempo de processamento, especialmente nas abordagens sem seleção de variáveis, nas quais o aumento da dimensionalidade impactou de forma significativa o tempo de treinamento. </w:t>
      </w:r>
      <w:proofErr w:type="spellStart"/>
      <w:r w:rsidRPr="00EA5C61">
        <w:rPr>
          <w:rFonts w:ascii="Times New Roman" w:eastAsia="Times New Roman" w:hAnsi="Times New Roman" w:cs="Times New Roman"/>
          <w:kern w:val="0"/>
          <w:lang w:eastAsia="pt-BR"/>
          <w14:ligatures w14:val="none"/>
        </w:rPr>
        <w:t>LightGBM</w:t>
      </w:r>
      <w:proofErr w:type="spellEnd"/>
      <w:r w:rsidRPr="00EA5C61">
        <w:rPr>
          <w:rFonts w:ascii="Times New Roman" w:eastAsia="Times New Roman" w:hAnsi="Times New Roman" w:cs="Times New Roman"/>
          <w:kern w:val="0"/>
          <w:lang w:eastAsia="pt-BR"/>
          <w14:ligatures w14:val="none"/>
        </w:rPr>
        <w:t xml:space="preserve"> e Random Forest, por sua vez, apresentaram tempos de processamento mais baixos e estáveis, mostrando-se mais adequados para aplicações em larga escala.</w:t>
      </w:r>
    </w:p>
    <w:p w14:paraId="391EAE94" w14:textId="77777777" w:rsid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A aplicação de seleção de variáveis reduziu de forma expressiva o tempo de processamento nos cenários de descartados/confirmados e de severidade </w:t>
      </w:r>
      <w:proofErr w:type="spellStart"/>
      <w:r w:rsidRPr="00EA5C61">
        <w:rPr>
          <w:rFonts w:ascii="Times New Roman" w:eastAsia="Times New Roman" w:hAnsi="Times New Roman" w:cs="Times New Roman"/>
          <w:kern w:val="0"/>
          <w:lang w:eastAsia="pt-BR"/>
          <w14:ligatures w14:val="none"/>
        </w:rPr>
        <w:t>multiclasse</w:t>
      </w:r>
      <w:proofErr w:type="spellEnd"/>
      <w:r w:rsidRPr="00EA5C61">
        <w:rPr>
          <w:rFonts w:ascii="Times New Roman" w:eastAsia="Times New Roman" w:hAnsi="Times New Roman" w:cs="Times New Roman"/>
          <w:kern w:val="0"/>
          <w:lang w:eastAsia="pt-BR"/>
          <w14:ligatures w14:val="none"/>
        </w:rPr>
        <w:t xml:space="preserve">, confirmando o benefício da redução dimensional do ponto de vista computacional. Na severidade binária, embora os tempos médios também sejam relativamente baixos, observa-se que o cenário com FS apresentou tempos de treinamento maiores do que o sem FS, possivelmente em função da própria estratégia de seleção e do espaço de busca de </w:t>
      </w:r>
      <w:proofErr w:type="spellStart"/>
      <w:r w:rsidRPr="00EA5C61">
        <w:rPr>
          <w:rFonts w:ascii="Times New Roman" w:eastAsia="Times New Roman" w:hAnsi="Times New Roman" w:cs="Times New Roman"/>
          <w:kern w:val="0"/>
          <w:lang w:eastAsia="pt-BR"/>
          <w14:ligatures w14:val="none"/>
        </w:rPr>
        <w:t>hiperparâmetros</w:t>
      </w:r>
      <w:proofErr w:type="spellEnd"/>
      <w:r w:rsidRPr="00EA5C61">
        <w:rPr>
          <w:rFonts w:ascii="Times New Roman" w:eastAsia="Times New Roman" w:hAnsi="Times New Roman" w:cs="Times New Roman"/>
          <w:kern w:val="0"/>
          <w:lang w:eastAsia="pt-BR"/>
          <w14:ligatures w14:val="none"/>
        </w:rPr>
        <w:t xml:space="preserve"> adotado. Esses resultados reforçam a existência de um trade-off entre eficiência computacional e desempenho preditivo, que deve ser considerado de acordo com o contexto de uso do modelo.</w:t>
      </w:r>
    </w:p>
    <w:tbl>
      <w:tblPr>
        <w:tblStyle w:val="Tabelacomgrade"/>
        <w:tblW w:w="0" w:type="auto"/>
        <w:tblLook w:val="04A0" w:firstRow="1" w:lastRow="0" w:firstColumn="1" w:lastColumn="0" w:noHBand="0" w:noVBand="1"/>
      </w:tblPr>
      <w:tblGrid>
        <w:gridCol w:w="2940"/>
        <w:gridCol w:w="1350"/>
        <w:gridCol w:w="1273"/>
        <w:gridCol w:w="1279"/>
        <w:gridCol w:w="1652"/>
      </w:tblGrid>
      <w:tr w:rsidR="00A12A92" w:rsidRPr="00A12A92" w14:paraId="6E984A7A" w14:textId="77777777" w:rsidTr="00A12A92">
        <w:tc>
          <w:tcPr>
            <w:tcW w:w="0" w:type="auto"/>
            <w:hideMark/>
          </w:tcPr>
          <w:p w14:paraId="7A198226" w14:textId="77777777" w:rsidR="00A12A92" w:rsidRPr="00A12A92" w:rsidRDefault="00A12A92" w:rsidP="00A12A92">
            <w:pPr>
              <w:jc w:val="center"/>
              <w:rPr>
                <w:rFonts w:ascii="Times New Roman" w:eastAsia="Times New Roman" w:hAnsi="Times New Roman" w:cs="Times New Roman"/>
                <w:b/>
                <w:bCs/>
                <w:kern w:val="0"/>
                <w:lang w:eastAsia="pt-BR"/>
                <w14:ligatures w14:val="none"/>
              </w:rPr>
            </w:pPr>
            <w:r w:rsidRPr="00A12A92">
              <w:rPr>
                <w:rFonts w:ascii="Times New Roman" w:eastAsia="Times New Roman" w:hAnsi="Times New Roman" w:cs="Times New Roman"/>
                <w:b/>
                <w:bCs/>
                <w:kern w:val="0"/>
                <w:lang w:eastAsia="pt-BR"/>
                <w14:ligatures w14:val="none"/>
              </w:rPr>
              <w:t>Abordagem</w:t>
            </w:r>
          </w:p>
        </w:tc>
        <w:tc>
          <w:tcPr>
            <w:tcW w:w="0" w:type="auto"/>
            <w:hideMark/>
          </w:tcPr>
          <w:p w14:paraId="3FA2DAEC" w14:textId="77777777" w:rsidR="00A12A92" w:rsidRPr="00A12A92" w:rsidRDefault="00A12A92" w:rsidP="00A12A92">
            <w:pPr>
              <w:jc w:val="right"/>
              <w:rPr>
                <w:rFonts w:ascii="Times New Roman" w:eastAsia="Times New Roman" w:hAnsi="Times New Roman" w:cs="Times New Roman"/>
                <w:b/>
                <w:bCs/>
                <w:kern w:val="0"/>
                <w:lang w:eastAsia="pt-BR"/>
                <w14:ligatures w14:val="none"/>
              </w:rPr>
            </w:pPr>
            <w:proofErr w:type="spellStart"/>
            <w:r w:rsidRPr="00A12A92">
              <w:rPr>
                <w:rFonts w:ascii="Times New Roman" w:eastAsia="Times New Roman" w:hAnsi="Times New Roman" w:cs="Times New Roman"/>
                <w:b/>
                <w:bCs/>
                <w:kern w:val="0"/>
                <w:lang w:eastAsia="pt-BR"/>
                <w14:ligatures w14:val="none"/>
              </w:rPr>
              <w:t>LightGBM</w:t>
            </w:r>
            <w:proofErr w:type="spellEnd"/>
          </w:p>
        </w:tc>
        <w:tc>
          <w:tcPr>
            <w:tcW w:w="0" w:type="auto"/>
            <w:hideMark/>
          </w:tcPr>
          <w:p w14:paraId="65B577F5" w14:textId="77777777" w:rsidR="00A12A92" w:rsidRPr="00A12A92" w:rsidRDefault="00A12A92" w:rsidP="00A12A92">
            <w:pPr>
              <w:jc w:val="right"/>
              <w:rPr>
                <w:rFonts w:ascii="Times New Roman" w:eastAsia="Times New Roman" w:hAnsi="Times New Roman" w:cs="Times New Roman"/>
                <w:b/>
                <w:bCs/>
                <w:kern w:val="0"/>
                <w:lang w:eastAsia="pt-BR"/>
                <w14:ligatures w14:val="none"/>
              </w:rPr>
            </w:pPr>
            <w:proofErr w:type="spellStart"/>
            <w:r w:rsidRPr="00A12A92">
              <w:rPr>
                <w:rFonts w:ascii="Times New Roman" w:eastAsia="Times New Roman" w:hAnsi="Times New Roman" w:cs="Times New Roman"/>
                <w:b/>
                <w:bCs/>
                <w:kern w:val="0"/>
                <w:lang w:eastAsia="pt-BR"/>
                <w14:ligatures w14:val="none"/>
              </w:rPr>
              <w:t>XGBoost</w:t>
            </w:r>
            <w:proofErr w:type="spellEnd"/>
          </w:p>
        </w:tc>
        <w:tc>
          <w:tcPr>
            <w:tcW w:w="0" w:type="auto"/>
            <w:hideMark/>
          </w:tcPr>
          <w:p w14:paraId="7DC7E53D" w14:textId="77777777" w:rsidR="00A12A92" w:rsidRPr="00A12A92" w:rsidRDefault="00A12A92" w:rsidP="00A12A92">
            <w:pPr>
              <w:jc w:val="right"/>
              <w:rPr>
                <w:rFonts w:ascii="Times New Roman" w:eastAsia="Times New Roman" w:hAnsi="Times New Roman" w:cs="Times New Roman"/>
                <w:b/>
                <w:bCs/>
                <w:kern w:val="0"/>
                <w:lang w:eastAsia="pt-BR"/>
                <w14:ligatures w14:val="none"/>
              </w:rPr>
            </w:pPr>
            <w:r w:rsidRPr="00A12A92">
              <w:rPr>
                <w:rFonts w:ascii="Times New Roman" w:eastAsia="Times New Roman" w:hAnsi="Times New Roman" w:cs="Times New Roman"/>
                <w:b/>
                <w:bCs/>
                <w:kern w:val="0"/>
                <w:lang w:eastAsia="pt-BR"/>
                <w14:ligatures w14:val="none"/>
              </w:rPr>
              <w:t>SVM</w:t>
            </w:r>
          </w:p>
        </w:tc>
        <w:tc>
          <w:tcPr>
            <w:tcW w:w="0" w:type="auto"/>
            <w:hideMark/>
          </w:tcPr>
          <w:p w14:paraId="78B2634C" w14:textId="77777777" w:rsidR="00A12A92" w:rsidRPr="00A12A92" w:rsidRDefault="00A12A92" w:rsidP="00A12A92">
            <w:pPr>
              <w:jc w:val="right"/>
              <w:rPr>
                <w:rFonts w:ascii="Times New Roman" w:eastAsia="Times New Roman" w:hAnsi="Times New Roman" w:cs="Times New Roman"/>
                <w:b/>
                <w:bCs/>
                <w:kern w:val="0"/>
                <w:lang w:eastAsia="pt-BR"/>
                <w14:ligatures w14:val="none"/>
              </w:rPr>
            </w:pPr>
            <w:r w:rsidRPr="00A12A92">
              <w:rPr>
                <w:rFonts w:ascii="Times New Roman" w:eastAsia="Times New Roman" w:hAnsi="Times New Roman" w:cs="Times New Roman"/>
                <w:b/>
                <w:bCs/>
                <w:kern w:val="0"/>
                <w:lang w:eastAsia="pt-BR"/>
                <w14:ligatures w14:val="none"/>
              </w:rPr>
              <w:t>Random Forest</w:t>
            </w:r>
          </w:p>
        </w:tc>
      </w:tr>
      <w:tr w:rsidR="00A12A92" w:rsidRPr="00A12A92" w14:paraId="2FE85F2A" w14:textId="77777777" w:rsidTr="00A12A92">
        <w:tc>
          <w:tcPr>
            <w:tcW w:w="0" w:type="auto"/>
            <w:hideMark/>
          </w:tcPr>
          <w:p w14:paraId="636E0B80"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Desc./Conf. com FS</w:t>
            </w:r>
          </w:p>
        </w:tc>
        <w:tc>
          <w:tcPr>
            <w:tcW w:w="0" w:type="auto"/>
            <w:hideMark/>
          </w:tcPr>
          <w:p w14:paraId="0FBC1DF8"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13.8 ± 1.3</w:t>
            </w:r>
          </w:p>
        </w:tc>
        <w:tc>
          <w:tcPr>
            <w:tcW w:w="0" w:type="auto"/>
            <w:hideMark/>
          </w:tcPr>
          <w:p w14:paraId="3ED67F39"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15.8 ± 2.3</w:t>
            </w:r>
          </w:p>
        </w:tc>
        <w:tc>
          <w:tcPr>
            <w:tcW w:w="0" w:type="auto"/>
            <w:hideMark/>
          </w:tcPr>
          <w:p w14:paraId="45DB762A"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37.5 ± 10.5</w:t>
            </w:r>
          </w:p>
        </w:tc>
        <w:tc>
          <w:tcPr>
            <w:tcW w:w="0" w:type="auto"/>
            <w:hideMark/>
          </w:tcPr>
          <w:p w14:paraId="0F50F58A"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13.5 ± 1.8</w:t>
            </w:r>
          </w:p>
        </w:tc>
      </w:tr>
      <w:tr w:rsidR="00A12A92" w:rsidRPr="00A12A92" w14:paraId="7F0A2BA5" w14:textId="77777777" w:rsidTr="00A12A92">
        <w:tc>
          <w:tcPr>
            <w:tcW w:w="0" w:type="auto"/>
            <w:hideMark/>
          </w:tcPr>
          <w:p w14:paraId="0097924C"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Desc./Conf. sem FS</w:t>
            </w:r>
          </w:p>
        </w:tc>
        <w:tc>
          <w:tcPr>
            <w:tcW w:w="0" w:type="auto"/>
            <w:hideMark/>
          </w:tcPr>
          <w:p w14:paraId="51D41E63"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28.1 ± 2.4</w:t>
            </w:r>
          </w:p>
        </w:tc>
        <w:tc>
          <w:tcPr>
            <w:tcW w:w="0" w:type="auto"/>
            <w:hideMark/>
          </w:tcPr>
          <w:p w14:paraId="519E9F52"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34.9 ± 5.8</w:t>
            </w:r>
          </w:p>
        </w:tc>
        <w:tc>
          <w:tcPr>
            <w:tcW w:w="0" w:type="auto"/>
            <w:hideMark/>
          </w:tcPr>
          <w:p w14:paraId="4D52EC8C"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130.5 ± 38.0</w:t>
            </w:r>
          </w:p>
        </w:tc>
        <w:tc>
          <w:tcPr>
            <w:tcW w:w="0" w:type="auto"/>
            <w:hideMark/>
          </w:tcPr>
          <w:p w14:paraId="014995F3"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26.8 ± 2.7</w:t>
            </w:r>
          </w:p>
        </w:tc>
      </w:tr>
      <w:tr w:rsidR="00A12A92" w:rsidRPr="00A12A92" w14:paraId="36CBF80D" w14:textId="77777777" w:rsidTr="00A12A92">
        <w:tc>
          <w:tcPr>
            <w:tcW w:w="0" w:type="auto"/>
            <w:hideMark/>
          </w:tcPr>
          <w:p w14:paraId="443944C4"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 xml:space="preserve">Severidade </w:t>
            </w:r>
            <w:proofErr w:type="spellStart"/>
            <w:r w:rsidRPr="00A12A92">
              <w:rPr>
                <w:rFonts w:ascii="Times New Roman" w:eastAsia="Times New Roman" w:hAnsi="Times New Roman" w:cs="Times New Roman"/>
                <w:b/>
                <w:bCs/>
                <w:kern w:val="0"/>
                <w:lang w:eastAsia="pt-BR"/>
                <w14:ligatures w14:val="none"/>
              </w:rPr>
              <w:t>multiclasse</w:t>
            </w:r>
            <w:proofErr w:type="spellEnd"/>
            <w:r w:rsidRPr="00A12A92">
              <w:rPr>
                <w:rFonts w:ascii="Times New Roman" w:eastAsia="Times New Roman" w:hAnsi="Times New Roman" w:cs="Times New Roman"/>
                <w:b/>
                <w:bCs/>
                <w:kern w:val="0"/>
                <w:lang w:eastAsia="pt-BR"/>
                <w14:ligatures w14:val="none"/>
              </w:rPr>
              <w:t xml:space="preserve"> com FS</w:t>
            </w:r>
          </w:p>
        </w:tc>
        <w:tc>
          <w:tcPr>
            <w:tcW w:w="0" w:type="auto"/>
            <w:hideMark/>
          </w:tcPr>
          <w:p w14:paraId="640FE0E7"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3.5 ± 0.5</w:t>
            </w:r>
          </w:p>
        </w:tc>
        <w:tc>
          <w:tcPr>
            <w:tcW w:w="0" w:type="auto"/>
            <w:hideMark/>
          </w:tcPr>
          <w:p w14:paraId="5033E59E"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4.9 ± 1.4</w:t>
            </w:r>
          </w:p>
        </w:tc>
        <w:tc>
          <w:tcPr>
            <w:tcW w:w="0" w:type="auto"/>
            <w:hideMark/>
          </w:tcPr>
          <w:p w14:paraId="71FCC738"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4.3 ± 0.5</w:t>
            </w:r>
          </w:p>
        </w:tc>
        <w:tc>
          <w:tcPr>
            <w:tcW w:w="0" w:type="auto"/>
            <w:hideMark/>
          </w:tcPr>
          <w:p w14:paraId="0973B3F8"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3.0 ± 0.7</w:t>
            </w:r>
          </w:p>
        </w:tc>
      </w:tr>
      <w:tr w:rsidR="00A12A92" w:rsidRPr="00A12A92" w14:paraId="486022A9" w14:textId="77777777" w:rsidTr="00A12A92">
        <w:tc>
          <w:tcPr>
            <w:tcW w:w="0" w:type="auto"/>
            <w:hideMark/>
          </w:tcPr>
          <w:p w14:paraId="49F7E516"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 xml:space="preserve">Severidade </w:t>
            </w:r>
            <w:proofErr w:type="spellStart"/>
            <w:r w:rsidRPr="00A12A92">
              <w:rPr>
                <w:rFonts w:ascii="Times New Roman" w:eastAsia="Times New Roman" w:hAnsi="Times New Roman" w:cs="Times New Roman"/>
                <w:b/>
                <w:bCs/>
                <w:kern w:val="0"/>
                <w:lang w:eastAsia="pt-BR"/>
                <w14:ligatures w14:val="none"/>
              </w:rPr>
              <w:t>multiclasse</w:t>
            </w:r>
            <w:proofErr w:type="spellEnd"/>
            <w:r w:rsidRPr="00A12A92">
              <w:rPr>
                <w:rFonts w:ascii="Times New Roman" w:eastAsia="Times New Roman" w:hAnsi="Times New Roman" w:cs="Times New Roman"/>
                <w:b/>
                <w:bCs/>
                <w:kern w:val="0"/>
                <w:lang w:eastAsia="pt-BR"/>
                <w14:ligatures w14:val="none"/>
              </w:rPr>
              <w:t xml:space="preserve"> sem FS</w:t>
            </w:r>
          </w:p>
        </w:tc>
        <w:tc>
          <w:tcPr>
            <w:tcW w:w="0" w:type="auto"/>
            <w:hideMark/>
          </w:tcPr>
          <w:p w14:paraId="461C5914"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24.6 ± 2.4</w:t>
            </w:r>
          </w:p>
        </w:tc>
        <w:tc>
          <w:tcPr>
            <w:tcW w:w="0" w:type="auto"/>
            <w:hideMark/>
          </w:tcPr>
          <w:p w14:paraId="4892372C"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35.8 ± 7.1</w:t>
            </w:r>
          </w:p>
        </w:tc>
        <w:tc>
          <w:tcPr>
            <w:tcW w:w="0" w:type="auto"/>
            <w:hideMark/>
          </w:tcPr>
          <w:p w14:paraId="2C5B63D5"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105.2 ± 22.6</w:t>
            </w:r>
          </w:p>
        </w:tc>
        <w:tc>
          <w:tcPr>
            <w:tcW w:w="0" w:type="auto"/>
            <w:hideMark/>
          </w:tcPr>
          <w:p w14:paraId="4911BBD8"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23.8 ± 3.1</w:t>
            </w:r>
          </w:p>
        </w:tc>
      </w:tr>
      <w:tr w:rsidR="00A12A92" w:rsidRPr="00A12A92" w14:paraId="6E2B8562" w14:textId="77777777" w:rsidTr="00A12A92">
        <w:tc>
          <w:tcPr>
            <w:tcW w:w="0" w:type="auto"/>
            <w:hideMark/>
          </w:tcPr>
          <w:p w14:paraId="2B1E9B64"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Severidade binária sem FS</w:t>
            </w:r>
          </w:p>
        </w:tc>
        <w:tc>
          <w:tcPr>
            <w:tcW w:w="0" w:type="auto"/>
            <w:hideMark/>
          </w:tcPr>
          <w:p w14:paraId="503C17AE"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7.5 ± 6.2</w:t>
            </w:r>
          </w:p>
        </w:tc>
        <w:tc>
          <w:tcPr>
            <w:tcW w:w="0" w:type="auto"/>
            <w:hideMark/>
          </w:tcPr>
          <w:p w14:paraId="2C654B93"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5.2 ± 5.7</w:t>
            </w:r>
          </w:p>
        </w:tc>
        <w:tc>
          <w:tcPr>
            <w:tcW w:w="0" w:type="auto"/>
            <w:hideMark/>
          </w:tcPr>
          <w:p w14:paraId="45110651"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12.4 ± 8.5</w:t>
            </w:r>
          </w:p>
        </w:tc>
        <w:tc>
          <w:tcPr>
            <w:tcW w:w="0" w:type="auto"/>
            <w:hideMark/>
          </w:tcPr>
          <w:p w14:paraId="392C28F1"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5.8 ± 5.5</w:t>
            </w:r>
          </w:p>
        </w:tc>
      </w:tr>
      <w:tr w:rsidR="00A12A92" w:rsidRPr="00A12A92" w14:paraId="2845741C" w14:textId="77777777" w:rsidTr="00A12A92">
        <w:tc>
          <w:tcPr>
            <w:tcW w:w="0" w:type="auto"/>
            <w:hideMark/>
          </w:tcPr>
          <w:p w14:paraId="16A8E6A8"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Severidade binária com FS</w:t>
            </w:r>
          </w:p>
        </w:tc>
        <w:tc>
          <w:tcPr>
            <w:tcW w:w="0" w:type="auto"/>
            <w:hideMark/>
          </w:tcPr>
          <w:p w14:paraId="68A57DCA"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15.3 ± 10.5</w:t>
            </w:r>
          </w:p>
        </w:tc>
        <w:tc>
          <w:tcPr>
            <w:tcW w:w="0" w:type="auto"/>
            <w:hideMark/>
          </w:tcPr>
          <w:p w14:paraId="2FD7A884"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11.2 ± 11.3</w:t>
            </w:r>
          </w:p>
        </w:tc>
        <w:tc>
          <w:tcPr>
            <w:tcW w:w="0" w:type="auto"/>
            <w:hideMark/>
          </w:tcPr>
          <w:p w14:paraId="7F68ACA3"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38.6 ± 18.8</w:t>
            </w:r>
          </w:p>
        </w:tc>
        <w:tc>
          <w:tcPr>
            <w:tcW w:w="0" w:type="auto"/>
            <w:hideMark/>
          </w:tcPr>
          <w:p w14:paraId="6DB3DD80"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12.4 ± 10.5</w:t>
            </w:r>
          </w:p>
        </w:tc>
      </w:tr>
    </w:tbl>
    <w:p w14:paraId="3AA8BF60" w14:textId="77777777" w:rsidR="00A12A92" w:rsidRPr="00EA5C61" w:rsidRDefault="00A12A92"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691C3CB4" w14:textId="77777777" w:rsidR="00EA5C61" w:rsidRPr="00EA5C61" w:rsidRDefault="00EA5C61" w:rsidP="00EA5C61">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EA5C61">
        <w:rPr>
          <w:rFonts w:ascii="Times New Roman" w:eastAsia="Times New Roman" w:hAnsi="Times New Roman" w:cs="Times New Roman"/>
          <w:b/>
          <w:bCs/>
          <w:kern w:val="0"/>
          <w:sz w:val="27"/>
          <w:szCs w:val="27"/>
          <w:lang w:eastAsia="pt-BR"/>
          <w14:ligatures w14:val="none"/>
        </w:rPr>
        <w:t xml:space="preserve">4.3 </w:t>
      </w:r>
      <w:proofErr w:type="gramStart"/>
      <w:r w:rsidRPr="00EA5C61">
        <w:rPr>
          <w:rFonts w:ascii="Times New Roman" w:eastAsia="Times New Roman" w:hAnsi="Times New Roman" w:cs="Times New Roman"/>
          <w:b/>
          <w:bCs/>
          <w:kern w:val="0"/>
          <w:sz w:val="27"/>
          <w:szCs w:val="27"/>
          <w:lang w:eastAsia="pt-BR"/>
          <w14:ligatures w14:val="none"/>
        </w:rPr>
        <w:t>Resultados finais</w:t>
      </w:r>
      <w:proofErr w:type="gramEnd"/>
      <w:r w:rsidRPr="00EA5C61">
        <w:rPr>
          <w:rFonts w:ascii="Times New Roman" w:eastAsia="Times New Roman" w:hAnsi="Times New Roman" w:cs="Times New Roman"/>
          <w:b/>
          <w:bCs/>
          <w:kern w:val="0"/>
          <w:sz w:val="27"/>
          <w:szCs w:val="27"/>
          <w:lang w:eastAsia="pt-BR"/>
          <w14:ligatures w14:val="none"/>
        </w:rPr>
        <w:t xml:space="preserve"> na validação cruzada externa</w:t>
      </w:r>
    </w:p>
    <w:p w14:paraId="7B51B687" w14:textId="77777777" w:rsidR="00EA5C61" w:rsidRP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Na avaliação final por validação cruzada externa, o </w:t>
      </w:r>
      <w:proofErr w:type="spellStart"/>
      <w:r w:rsidRPr="00EA5C61">
        <w:rPr>
          <w:rFonts w:ascii="Times New Roman" w:eastAsia="Times New Roman" w:hAnsi="Times New Roman" w:cs="Times New Roman"/>
          <w:kern w:val="0"/>
          <w:lang w:eastAsia="pt-BR"/>
          <w14:ligatures w14:val="none"/>
        </w:rPr>
        <w:t>LightGBM</w:t>
      </w:r>
      <w:proofErr w:type="spellEnd"/>
      <w:r w:rsidRPr="00EA5C61">
        <w:rPr>
          <w:rFonts w:ascii="Times New Roman" w:eastAsia="Times New Roman" w:hAnsi="Times New Roman" w:cs="Times New Roman"/>
          <w:kern w:val="0"/>
          <w:lang w:eastAsia="pt-BR"/>
          <w14:ligatures w14:val="none"/>
        </w:rPr>
        <w:t xml:space="preserve"> manteve a superioridade observada na fase de otimização de </w:t>
      </w:r>
      <w:proofErr w:type="spellStart"/>
      <w:r w:rsidRPr="00EA5C61">
        <w:rPr>
          <w:rFonts w:ascii="Times New Roman" w:eastAsia="Times New Roman" w:hAnsi="Times New Roman" w:cs="Times New Roman"/>
          <w:kern w:val="0"/>
          <w:lang w:eastAsia="pt-BR"/>
          <w14:ligatures w14:val="none"/>
        </w:rPr>
        <w:t>hiperparâmetros</w:t>
      </w:r>
      <w:proofErr w:type="spellEnd"/>
      <w:r w:rsidRPr="00EA5C61">
        <w:rPr>
          <w:rFonts w:ascii="Times New Roman" w:eastAsia="Times New Roman" w:hAnsi="Times New Roman" w:cs="Times New Roman"/>
          <w:kern w:val="0"/>
          <w:lang w:eastAsia="pt-BR"/>
          <w14:ligatures w14:val="none"/>
        </w:rPr>
        <w:t xml:space="preserve"> em todas as tarefas. Para a </w:t>
      </w:r>
      <w:r w:rsidRPr="00EA5C61">
        <w:rPr>
          <w:rFonts w:ascii="Times New Roman" w:eastAsia="Times New Roman" w:hAnsi="Times New Roman" w:cs="Times New Roman"/>
          <w:kern w:val="0"/>
          <w:lang w:eastAsia="pt-BR"/>
          <w14:ligatures w14:val="none"/>
        </w:rPr>
        <w:lastRenderedPageBreak/>
        <w:t>classificação de descartados/confirmados, a abordagem sem seleção de variáveis apresentou os melhores resultados globais, com AUC em torno de 0,93, além de ganhos em precisão e F1-score em comparação ao cenário com FS. Esses resultados indicam que a utilização do conjunto completo de variáveis permite ao modelo capturar padrões adicionais relevantes para a confirmação diagnóstica.</w:t>
      </w:r>
    </w:p>
    <w:p w14:paraId="08D463E4" w14:textId="77777777" w:rsidR="00EA5C61" w:rsidRP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Para a severidade </w:t>
      </w:r>
      <w:proofErr w:type="spellStart"/>
      <w:r w:rsidRPr="00EA5C61">
        <w:rPr>
          <w:rFonts w:ascii="Times New Roman" w:eastAsia="Times New Roman" w:hAnsi="Times New Roman" w:cs="Times New Roman"/>
          <w:kern w:val="0"/>
          <w:lang w:eastAsia="pt-BR"/>
          <w14:ligatures w14:val="none"/>
        </w:rPr>
        <w:t>multiclasse</w:t>
      </w:r>
      <w:proofErr w:type="spellEnd"/>
      <w:r w:rsidRPr="00EA5C61">
        <w:rPr>
          <w:rFonts w:ascii="Times New Roman" w:eastAsia="Times New Roman" w:hAnsi="Times New Roman" w:cs="Times New Roman"/>
          <w:kern w:val="0"/>
          <w:lang w:eastAsia="pt-BR"/>
          <w14:ligatures w14:val="none"/>
        </w:rPr>
        <w:t>, o mesmo comportamento foi observado: a abordagem sem FS superou a com FS em todas as métricas avaliadas, com AUC em torno de 0,70 contra aproximadamente 0,65 no cenário com redução de atributos. Apesar de os valores absolutos de desempenho serem mais modestos, o ganho consistente ao utilizar todas as variáveis sugere que a gravidade clínica depende de um conjunto mais amplo e heterogêneo de informações.</w:t>
      </w:r>
    </w:p>
    <w:p w14:paraId="5708C545" w14:textId="77777777" w:rsid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No caso da severidade binária, os </w:t>
      </w:r>
      <w:proofErr w:type="gramStart"/>
      <w:r w:rsidRPr="00EA5C61">
        <w:rPr>
          <w:rFonts w:ascii="Times New Roman" w:eastAsia="Times New Roman" w:hAnsi="Times New Roman" w:cs="Times New Roman"/>
          <w:kern w:val="0"/>
          <w:lang w:eastAsia="pt-BR"/>
          <w14:ligatures w14:val="none"/>
        </w:rPr>
        <w:t>resultados finais</w:t>
      </w:r>
      <w:proofErr w:type="gramEnd"/>
      <w:r w:rsidRPr="00EA5C61">
        <w:rPr>
          <w:rFonts w:ascii="Times New Roman" w:eastAsia="Times New Roman" w:hAnsi="Times New Roman" w:cs="Times New Roman"/>
          <w:kern w:val="0"/>
          <w:lang w:eastAsia="pt-BR"/>
          <w14:ligatures w14:val="none"/>
        </w:rPr>
        <w:t xml:space="preserve"> mostraram AUC média em torno de 0,69 no cenário sem FS e aproximadamente 0,70 no cenário com FS, com diferenças relativamente pequenas entre as duas abordagens. Observa-se que, embora a seleção de variáveis tenha proporcionado um leve ganho de AUC médio, as métricas de precisão, recall e F1-score permaneceram próximas entre os dois cenários, indicando que a </w:t>
      </w:r>
      <w:proofErr w:type="spellStart"/>
      <w:r w:rsidRPr="00EA5C61">
        <w:rPr>
          <w:rFonts w:ascii="Times New Roman" w:eastAsia="Times New Roman" w:hAnsi="Times New Roman" w:cs="Times New Roman"/>
          <w:kern w:val="0"/>
          <w:lang w:eastAsia="pt-BR"/>
          <w14:ligatures w14:val="none"/>
        </w:rPr>
        <w:t>binarização</w:t>
      </w:r>
      <w:proofErr w:type="spellEnd"/>
      <w:r w:rsidRPr="00EA5C61">
        <w:rPr>
          <w:rFonts w:ascii="Times New Roman" w:eastAsia="Times New Roman" w:hAnsi="Times New Roman" w:cs="Times New Roman"/>
          <w:kern w:val="0"/>
          <w:lang w:eastAsia="pt-BR"/>
          <w14:ligatures w14:val="none"/>
        </w:rPr>
        <w:t xml:space="preserve"> do desfecho simplifica o problema, mas não elimina a sobreposição entre classes. Ainda assim, os valores obtidos são superiores aos observados na severidade </w:t>
      </w:r>
      <w:proofErr w:type="spellStart"/>
      <w:r w:rsidRPr="00EA5C61">
        <w:rPr>
          <w:rFonts w:ascii="Times New Roman" w:eastAsia="Times New Roman" w:hAnsi="Times New Roman" w:cs="Times New Roman"/>
          <w:kern w:val="0"/>
          <w:lang w:eastAsia="pt-BR"/>
          <w14:ligatures w14:val="none"/>
        </w:rPr>
        <w:t>multiclasse</w:t>
      </w:r>
      <w:proofErr w:type="spellEnd"/>
      <w:r w:rsidRPr="00EA5C61">
        <w:rPr>
          <w:rFonts w:ascii="Times New Roman" w:eastAsia="Times New Roman" w:hAnsi="Times New Roman" w:cs="Times New Roman"/>
          <w:kern w:val="0"/>
          <w:lang w:eastAsia="pt-BR"/>
          <w14:ligatures w14:val="none"/>
        </w:rPr>
        <w:t>, confirmando que a formulação binária é um problema mais simples do ponto de vista de separação das classes.</w:t>
      </w:r>
    </w:p>
    <w:tbl>
      <w:tblPr>
        <w:tblStyle w:val="Tabelacomgrade"/>
        <w:tblW w:w="0" w:type="auto"/>
        <w:tblLook w:val="04A0" w:firstRow="1" w:lastRow="0" w:firstColumn="1" w:lastColumn="0" w:noHBand="0" w:noVBand="1"/>
      </w:tblPr>
      <w:tblGrid>
        <w:gridCol w:w="2115"/>
        <w:gridCol w:w="1401"/>
        <w:gridCol w:w="1384"/>
        <w:gridCol w:w="1198"/>
        <w:gridCol w:w="1198"/>
        <w:gridCol w:w="1198"/>
      </w:tblGrid>
      <w:tr w:rsidR="00A12A92" w:rsidRPr="00A12A92" w14:paraId="6A71BE5E" w14:textId="77777777" w:rsidTr="00A12A92">
        <w:tc>
          <w:tcPr>
            <w:tcW w:w="0" w:type="auto"/>
            <w:hideMark/>
          </w:tcPr>
          <w:p w14:paraId="11668679" w14:textId="77777777" w:rsidR="00A12A92" w:rsidRPr="00A12A92" w:rsidRDefault="00A12A92" w:rsidP="00A12A92">
            <w:pPr>
              <w:jc w:val="center"/>
              <w:rPr>
                <w:rFonts w:ascii="Times New Roman" w:eastAsia="Times New Roman" w:hAnsi="Times New Roman" w:cs="Times New Roman"/>
                <w:b/>
                <w:bCs/>
                <w:kern w:val="0"/>
                <w:lang w:eastAsia="pt-BR"/>
                <w14:ligatures w14:val="none"/>
              </w:rPr>
            </w:pPr>
            <w:r w:rsidRPr="00A12A92">
              <w:rPr>
                <w:rFonts w:ascii="Times New Roman" w:eastAsia="Times New Roman" w:hAnsi="Times New Roman" w:cs="Times New Roman"/>
                <w:b/>
                <w:bCs/>
                <w:kern w:val="0"/>
                <w:lang w:eastAsia="pt-BR"/>
                <w14:ligatures w14:val="none"/>
              </w:rPr>
              <w:t>Abordagem</w:t>
            </w:r>
          </w:p>
        </w:tc>
        <w:tc>
          <w:tcPr>
            <w:tcW w:w="0" w:type="auto"/>
            <w:hideMark/>
          </w:tcPr>
          <w:p w14:paraId="25417A25" w14:textId="77777777" w:rsidR="00A12A92" w:rsidRPr="00A12A92" w:rsidRDefault="00A12A92" w:rsidP="00A12A92">
            <w:pPr>
              <w:jc w:val="right"/>
              <w:rPr>
                <w:rFonts w:ascii="Times New Roman" w:eastAsia="Times New Roman" w:hAnsi="Times New Roman" w:cs="Times New Roman"/>
                <w:b/>
                <w:bCs/>
                <w:kern w:val="0"/>
                <w:lang w:eastAsia="pt-BR"/>
                <w14:ligatures w14:val="none"/>
              </w:rPr>
            </w:pPr>
            <w:proofErr w:type="spellStart"/>
            <w:r w:rsidRPr="00A12A92">
              <w:rPr>
                <w:rFonts w:ascii="Times New Roman" w:eastAsia="Times New Roman" w:hAnsi="Times New Roman" w:cs="Times New Roman"/>
                <w:b/>
                <w:bCs/>
                <w:kern w:val="0"/>
                <w:lang w:eastAsia="pt-BR"/>
                <w14:ligatures w14:val="none"/>
              </w:rPr>
              <w:t>Accuracy</w:t>
            </w:r>
            <w:proofErr w:type="spellEnd"/>
          </w:p>
        </w:tc>
        <w:tc>
          <w:tcPr>
            <w:tcW w:w="0" w:type="auto"/>
            <w:hideMark/>
          </w:tcPr>
          <w:p w14:paraId="5BF79B08" w14:textId="77777777" w:rsidR="00A12A92" w:rsidRPr="00A12A92" w:rsidRDefault="00A12A92" w:rsidP="00A12A92">
            <w:pPr>
              <w:jc w:val="right"/>
              <w:rPr>
                <w:rFonts w:ascii="Times New Roman" w:eastAsia="Times New Roman" w:hAnsi="Times New Roman" w:cs="Times New Roman"/>
                <w:b/>
                <w:bCs/>
                <w:kern w:val="0"/>
                <w:lang w:eastAsia="pt-BR"/>
                <w14:ligatures w14:val="none"/>
              </w:rPr>
            </w:pPr>
            <w:proofErr w:type="spellStart"/>
            <w:r w:rsidRPr="00A12A92">
              <w:rPr>
                <w:rFonts w:ascii="Times New Roman" w:eastAsia="Times New Roman" w:hAnsi="Times New Roman" w:cs="Times New Roman"/>
                <w:b/>
                <w:bCs/>
                <w:kern w:val="0"/>
                <w:lang w:eastAsia="pt-BR"/>
                <w14:ligatures w14:val="none"/>
              </w:rPr>
              <w:t>Precision</w:t>
            </w:r>
            <w:proofErr w:type="spellEnd"/>
          </w:p>
        </w:tc>
        <w:tc>
          <w:tcPr>
            <w:tcW w:w="0" w:type="auto"/>
            <w:hideMark/>
          </w:tcPr>
          <w:p w14:paraId="45036795" w14:textId="77777777" w:rsidR="00A12A92" w:rsidRPr="00A12A92" w:rsidRDefault="00A12A92" w:rsidP="00A12A92">
            <w:pPr>
              <w:jc w:val="right"/>
              <w:rPr>
                <w:rFonts w:ascii="Times New Roman" w:eastAsia="Times New Roman" w:hAnsi="Times New Roman" w:cs="Times New Roman"/>
                <w:b/>
                <w:bCs/>
                <w:kern w:val="0"/>
                <w:lang w:eastAsia="pt-BR"/>
                <w14:ligatures w14:val="none"/>
              </w:rPr>
            </w:pPr>
            <w:r w:rsidRPr="00A12A92">
              <w:rPr>
                <w:rFonts w:ascii="Times New Roman" w:eastAsia="Times New Roman" w:hAnsi="Times New Roman" w:cs="Times New Roman"/>
                <w:b/>
                <w:bCs/>
                <w:kern w:val="0"/>
                <w:lang w:eastAsia="pt-BR"/>
                <w14:ligatures w14:val="none"/>
              </w:rPr>
              <w:t>Recall</w:t>
            </w:r>
          </w:p>
        </w:tc>
        <w:tc>
          <w:tcPr>
            <w:tcW w:w="0" w:type="auto"/>
            <w:hideMark/>
          </w:tcPr>
          <w:p w14:paraId="2EA9ABA0" w14:textId="77777777" w:rsidR="00A12A92" w:rsidRPr="00A12A92" w:rsidRDefault="00A12A92" w:rsidP="00A12A92">
            <w:pPr>
              <w:jc w:val="right"/>
              <w:rPr>
                <w:rFonts w:ascii="Times New Roman" w:eastAsia="Times New Roman" w:hAnsi="Times New Roman" w:cs="Times New Roman"/>
                <w:b/>
                <w:bCs/>
                <w:kern w:val="0"/>
                <w:lang w:eastAsia="pt-BR"/>
                <w14:ligatures w14:val="none"/>
              </w:rPr>
            </w:pPr>
            <w:r w:rsidRPr="00A12A92">
              <w:rPr>
                <w:rFonts w:ascii="Times New Roman" w:eastAsia="Times New Roman" w:hAnsi="Times New Roman" w:cs="Times New Roman"/>
                <w:b/>
                <w:bCs/>
                <w:kern w:val="0"/>
                <w:lang w:eastAsia="pt-BR"/>
                <w14:ligatures w14:val="none"/>
              </w:rPr>
              <w:t>F1-score</w:t>
            </w:r>
          </w:p>
        </w:tc>
        <w:tc>
          <w:tcPr>
            <w:tcW w:w="0" w:type="auto"/>
            <w:hideMark/>
          </w:tcPr>
          <w:p w14:paraId="3E29F390" w14:textId="77777777" w:rsidR="00A12A92" w:rsidRPr="00A12A92" w:rsidRDefault="00A12A92" w:rsidP="00A12A92">
            <w:pPr>
              <w:jc w:val="right"/>
              <w:rPr>
                <w:rFonts w:ascii="Times New Roman" w:eastAsia="Times New Roman" w:hAnsi="Times New Roman" w:cs="Times New Roman"/>
                <w:b/>
                <w:bCs/>
                <w:kern w:val="0"/>
                <w:lang w:eastAsia="pt-BR"/>
                <w14:ligatures w14:val="none"/>
              </w:rPr>
            </w:pPr>
            <w:r w:rsidRPr="00A12A92">
              <w:rPr>
                <w:rFonts w:ascii="Times New Roman" w:eastAsia="Times New Roman" w:hAnsi="Times New Roman" w:cs="Times New Roman"/>
                <w:b/>
                <w:bCs/>
                <w:kern w:val="0"/>
                <w:lang w:eastAsia="pt-BR"/>
                <w14:ligatures w14:val="none"/>
              </w:rPr>
              <w:t>AUC</w:t>
            </w:r>
          </w:p>
        </w:tc>
      </w:tr>
      <w:tr w:rsidR="00A12A92" w:rsidRPr="00A12A92" w14:paraId="6BBFFBED" w14:textId="77777777" w:rsidTr="00A12A92">
        <w:tc>
          <w:tcPr>
            <w:tcW w:w="0" w:type="auto"/>
            <w:hideMark/>
          </w:tcPr>
          <w:p w14:paraId="28A0FAEF"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Desc./Conf. com FS</w:t>
            </w:r>
          </w:p>
        </w:tc>
        <w:tc>
          <w:tcPr>
            <w:tcW w:w="0" w:type="auto"/>
            <w:hideMark/>
          </w:tcPr>
          <w:p w14:paraId="42C7740C"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0.9149 ± 0.0020</w:t>
            </w:r>
          </w:p>
        </w:tc>
        <w:tc>
          <w:tcPr>
            <w:tcW w:w="0" w:type="auto"/>
            <w:hideMark/>
          </w:tcPr>
          <w:p w14:paraId="78BBC64D"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0.8241 ± 0.0073</w:t>
            </w:r>
          </w:p>
        </w:tc>
        <w:tc>
          <w:tcPr>
            <w:tcW w:w="0" w:type="auto"/>
            <w:hideMark/>
          </w:tcPr>
          <w:p w14:paraId="56B35EEC"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0.7333 ± 0.0055</w:t>
            </w:r>
          </w:p>
        </w:tc>
        <w:tc>
          <w:tcPr>
            <w:tcW w:w="0" w:type="auto"/>
            <w:hideMark/>
          </w:tcPr>
          <w:p w14:paraId="3A4D73C1"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0.7760 ± 0.0051</w:t>
            </w:r>
          </w:p>
        </w:tc>
        <w:tc>
          <w:tcPr>
            <w:tcW w:w="0" w:type="auto"/>
            <w:hideMark/>
          </w:tcPr>
          <w:p w14:paraId="485E7BCB"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0.9103 ± 0.0041</w:t>
            </w:r>
          </w:p>
        </w:tc>
      </w:tr>
      <w:tr w:rsidR="00A12A92" w:rsidRPr="00A12A92" w14:paraId="7A29BA2C" w14:textId="77777777" w:rsidTr="00A12A92">
        <w:tc>
          <w:tcPr>
            <w:tcW w:w="0" w:type="auto"/>
            <w:hideMark/>
          </w:tcPr>
          <w:p w14:paraId="3F30A37E"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Desc./Conf. sem FS</w:t>
            </w:r>
          </w:p>
        </w:tc>
        <w:tc>
          <w:tcPr>
            <w:tcW w:w="0" w:type="auto"/>
            <w:hideMark/>
          </w:tcPr>
          <w:p w14:paraId="47FCDDEF"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0.9218 ± 0.0012</w:t>
            </w:r>
          </w:p>
        </w:tc>
        <w:tc>
          <w:tcPr>
            <w:tcW w:w="0" w:type="auto"/>
            <w:hideMark/>
          </w:tcPr>
          <w:p w14:paraId="4ADAE667"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0.8719 ± 0.0060</w:t>
            </w:r>
          </w:p>
        </w:tc>
        <w:tc>
          <w:tcPr>
            <w:tcW w:w="0" w:type="auto"/>
            <w:hideMark/>
          </w:tcPr>
          <w:p w14:paraId="4AC5C952"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0.7163 ± 0.0074</w:t>
            </w:r>
          </w:p>
        </w:tc>
        <w:tc>
          <w:tcPr>
            <w:tcW w:w="0" w:type="auto"/>
            <w:hideMark/>
          </w:tcPr>
          <w:p w14:paraId="20C928B5"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0.7865 ± 0.0040</w:t>
            </w:r>
          </w:p>
        </w:tc>
        <w:tc>
          <w:tcPr>
            <w:tcW w:w="0" w:type="auto"/>
            <w:hideMark/>
          </w:tcPr>
          <w:p w14:paraId="602B5A07"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0.9312 ± 0.0031</w:t>
            </w:r>
          </w:p>
        </w:tc>
      </w:tr>
      <w:tr w:rsidR="00A12A92" w:rsidRPr="00A12A92" w14:paraId="1D63D2AC" w14:textId="77777777" w:rsidTr="00A12A92">
        <w:tc>
          <w:tcPr>
            <w:tcW w:w="0" w:type="auto"/>
            <w:hideMark/>
          </w:tcPr>
          <w:p w14:paraId="2DD81EF3"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 xml:space="preserve">Severidade </w:t>
            </w:r>
            <w:proofErr w:type="spellStart"/>
            <w:r w:rsidRPr="00A12A92">
              <w:rPr>
                <w:rFonts w:ascii="Times New Roman" w:eastAsia="Times New Roman" w:hAnsi="Times New Roman" w:cs="Times New Roman"/>
                <w:b/>
                <w:bCs/>
                <w:kern w:val="0"/>
                <w:lang w:eastAsia="pt-BR"/>
                <w14:ligatures w14:val="none"/>
              </w:rPr>
              <w:t>multiclasse</w:t>
            </w:r>
            <w:proofErr w:type="spellEnd"/>
            <w:r w:rsidRPr="00A12A92">
              <w:rPr>
                <w:rFonts w:ascii="Times New Roman" w:eastAsia="Times New Roman" w:hAnsi="Times New Roman" w:cs="Times New Roman"/>
                <w:b/>
                <w:bCs/>
                <w:kern w:val="0"/>
                <w:lang w:eastAsia="pt-BR"/>
                <w14:ligatures w14:val="none"/>
              </w:rPr>
              <w:t xml:space="preserve"> com FS</w:t>
            </w:r>
          </w:p>
        </w:tc>
        <w:tc>
          <w:tcPr>
            <w:tcW w:w="0" w:type="auto"/>
            <w:hideMark/>
          </w:tcPr>
          <w:p w14:paraId="57281895"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0.4911 ± 0.0090</w:t>
            </w:r>
          </w:p>
        </w:tc>
        <w:tc>
          <w:tcPr>
            <w:tcW w:w="0" w:type="auto"/>
            <w:hideMark/>
          </w:tcPr>
          <w:p w14:paraId="3843F0D5"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0.4687 ± 0.0058</w:t>
            </w:r>
          </w:p>
        </w:tc>
        <w:tc>
          <w:tcPr>
            <w:tcW w:w="0" w:type="auto"/>
            <w:hideMark/>
          </w:tcPr>
          <w:p w14:paraId="217AFA04"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0.4911 ± 0.0090</w:t>
            </w:r>
          </w:p>
        </w:tc>
        <w:tc>
          <w:tcPr>
            <w:tcW w:w="0" w:type="auto"/>
            <w:hideMark/>
          </w:tcPr>
          <w:p w14:paraId="05D62EBE"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0.4734 ± 0.0075</w:t>
            </w:r>
          </w:p>
        </w:tc>
        <w:tc>
          <w:tcPr>
            <w:tcW w:w="0" w:type="auto"/>
            <w:hideMark/>
          </w:tcPr>
          <w:p w14:paraId="04CBE6D9"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0.6505 ± 0.0105</w:t>
            </w:r>
          </w:p>
        </w:tc>
      </w:tr>
      <w:tr w:rsidR="00A12A92" w:rsidRPr="00A12A92" w14:paraId="3CEC4733" w14:textId="77777777" w:rsidTr="00A12A92">
        <w:tc>
          <w:tcPr>
            <w:tcW w:w="0" w:type="auto"/>
            <w:hideMark/>
          </w:tcPr>
          <w:p w14:paraId="1995E109"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 xml:space="preserve">Severidade </w:t>
            </w:r>
            <w:proofErr w:type="spellStart"/>
            <w:r w:rsidRPr="00A12A92">
              <w:rPr>
                <w:rFonts w:ascii="Times New Roman" w:eastAsia="Times New Roman" w:hAnsi="Times New Roman" w:cs="Times New Roman"/>
                <w:b/>
                <w:bCs/>
                <w:kern w:val="0"/>
                <w:lang w:eastAsia="pt-BR"/>
                <w14:ligatures w14:val="none"/>
              </w:rPr>
              <w:t>multiclasse</w:t>
            </w:r>
            <w:proofErr w:type="spellEnd"/>
            <w:r w:rsidRPr="00A12A92">
              <w:rPr>
                <w:rFonts w:ascii="Times New Roman" w:eastAsia="Times New Roman" w:hAnsi="Times New Roman" w:cs="Times New Roman"/>
                <w:b/>
                <w:bCs/>
                <w:kern w:val="0"/>
                <w:lang w:eastAsia="pt-BR"/>
                <w14:ligatures w14:val="none"/>
              </w:rPr>
              <w:t xml:space="preserve"> sem FS</w:t>
            </w:r>
          </w:p>
        </w:tc>
        <w:tc>
          <w:tcPr>
            <w:tcW w:w="0" w:type="auto"/>
            <w:hideMark/>
          </w:tcPr>
          <w:p w14:paraId="25E6D3DD"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0.5377 ± 0.0081</w:t>
            </w:r>
          </w:p>
        </w:tc>
        <w:tc>
          <w:tcPr>
            <w:tcW w:w="0" w:type="auto"/>
            <w:hideMark/>
          </w:tcPr>
          <w:p w14:paraId="235A849A"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0.5093 ± 0.0033</w:t>
            </w:r>
          </w:p>
        </w:tc>
        <w:tc>
          <w:tcPr>
            <w:tcW w:w="0" w:type="auto"/>
            <w:hideMark/>
          </w:tcPr>
          <w:p w14:paraId="629DCE14"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0.5377 ± 0.0081</w:t>
            </w:r>
          </w:p>
        </w:tc>
        <w:tc>
          <w:tcPr>
            <w:tcW w:w="0" w:type="auto"/>
            <w:hideMark/>
          </w:tcPr>
          <w:p w14:paraId="5AF7AFB4"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0.5011 ± 0.0057</w:t>
            </w:r>
          </w:p>
        </w:tc>
        <w:tc>
          <w:tcPr>
            <w:tcW w:w="0" w:type="auto"/>
            <w:hideMark/>
          </w:tcPr>
          <w:p w14:paraId="6B1C6F72"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0.7008 ± 0.0098</w:t>
            </w:r>
          </w:p>
        </w:tc>
      </w:tr>
      <w:tr w:rsidR="00A12A92" w:rsidRPr="00A12A92" w14:paraId="206300D2" w14:textId="77777777" w:rsidTr="00A12A92">
        <w:tc>
          <w:tcPr>
            <w:tcW w:w="0" w:type="auto"/>
            <w:hideMark/>
          </w:tcPr>
          <w:p w14:paraId="4F7440D3"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Severidade binária sem FS</w:t>
            </w:r>
          </w:p>
        </w:tc>
        <w:tc>
          <w:tcPr>
            <w:tcW w:w="0" w:type="auto"/>
            <w:hideMark/>
          </w:tcPr>
          <w:p w14:paraId="39E7BB90"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0.6665 ± 0.0052</w:t>
            </w:r>
          </w:p>
        </w:tc>
        <w:tc>
          <w:tcPr>
            <w:tcW w:w="0" w:type="auto"/>
            <w:hideMark/>
          </w:tcPr>
          <w:p w14:paraId="0A136626"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0.5832 ± 0.0115</w:t>
            </w:r>
          </w:p>
        </w:tc>
        <w:tc>
          <w:tcPr>
            <w:tcW w:w="0" w:type="auto"/>
            <w:hideMark/>
          </w:tcPr>
          <w:p w14:paraId="25426353"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0.4738 ± 0.0379</w:t>
            </w:r>
          </w:p>
        </w:tc>
        <w:tc>
          <w:tcPr>
            <w:tcW w:w="0" w:type="auto"/>
            <w:hideMark/>
          </w:tcPr>
          <w:p w14:paraId="7EE91E5F"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0.5220 ± 0.0212</w:t>
            </w:r>
          </w:p>
        </w:tc>
        <w:tc>
          <w:tcPr>
            <w:tcW w:w="0" w:type="auto"/>
            <w:hideMark/>
          </w:tcPr>
          <w:p w14:paraId="503F1DB1"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0.6949 ± 0.0116</w:t>
            </w:r>
          </w:p>
        </w:tc>
      </w:tr>
      <w:tr w:rsidR="00A12A92" w:rsidRPr="00A12A92" w14:paraId="0558DD23" w14:textId="77777777" w:rsidTr="00A12A92">
        <w:tc>
          <w:tcPr>
            <w:tcW w:w="0" w:type="auto"/>
            <w:hideMark/>
          </w:tcPr>
          <w:p w14:paraId="112332E3" w14:textId="77777777" w:rsidR="00A12A92" w:rsidRPr="00A12A92" w:rsidRDefault="00A12A92" w:rsidP="00A12A92">
            <w:pPr>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b/>
                <w:bCs/>
                <w:kern w:val="0"/>
                <w:lang w:eastAsia="pt-BR"/>
                <w14:ligatures w14:val="none"/>
              </w:rPr>
              <w:t>Severidade binária com FS</w:t>
            </w:r>
          </w:p>
        </w:tc>
        <w:tc>
          <w:tcPr>
            <w:tcW w:w="0" w:type="auto"/>
            <w:hideMark/>
          </w:tcPr>
          <w:p w14:paraId="0E63E398"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0.6709 ± 0.0128</w:t>
            </w:r>
          </w:p>
        </w:tc>
        <w:tc>
          <w:tcPr>
            <w:tcW w:w="0" w:type="auto"/>
            <w:hideMark/>
          </w:tcPr>
          <w:p w14:paraId="291EE961"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0.5959 ± 0.0228</w:t>
            </w:r>
          </w:p>
        </w:tc>
        <w:tc>
          <w:tcPr>
            <w:tcW w:w="0" w:type="auto"/>
            <w:hideMark/>
          </w:tcPr>
          <w:p w14:paraId="21EBF9B1"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0.4553 ± 0.0413</w:t>
            </w:r>
          </w:p>
        </w:tc>
        <w:tc>
          <w:tcPr>
            <w:tcW w:w="0" w:type="auto"/>
            <w:hideMark/>
          </w:tcPr>
          <w:p w14:paraId="74D6D1C4"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0.5153 ± 0.0292</w:t>
            </w:r>
          </w:p>
        </w:tc>
        <w:tc>
          <w:tcPr>
            <w:tcW w:w="0" w:type="auto"/>
            <w:hideMark/>
          </w:tcPr>
          <w:p w14:paraId="703A3D91" w14:textId="77777777" w:rsidR="00A12A92" w:rsidRPr="00A12A92" w:rsidRDefault="00A12A92" w:rsidP="00A12A92">
            <w:pPr>
              <w:jc w:val="right"/>
              <w:rPr>
                <w:rFonts w:ascii="Times New Roman" w:eastAsia="Times New Roman" w:hAnsi="Times New Roman" w:cs="Times New Roman"/>
                <w:kern w:val="0"/>
                <w:lang w:eastAsia="pt-BR"/>
                <w14:ligatures w14:val="none"/>
              </w:rPr>
            </w:pPr>
            <w:r w:rsidRPr="00A12A92">
              <w:rPr>
                <w:rFonts w:ascii="Times New Roman" w:eastAsia="Times New Roman" w:hAnsi="Times New Roman" w:cs="Times New Roman"/>
                <w:kern w:val="0"/>
                <w:lang w:eastAsia="pt-BR"/>
                <w14:ligatures w14:val="none"/>
              </w:rPr>
              <w:t>0.7038 ± 0.0191</w:t>
            </w:r>
          </w:p>
        </w:tc>
      </w:tr>
    </w:tbl>
    <w:p w14:paraId="2B8363CC" w14:textId="6E840AB6" w:rsidR="00A12A92" w:rsidRPr="00EA5C61" w:rsidRDefault="00A12A92"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0684BEB0" w14:textId="77777777" w:rsidR="00EA5C61" w:rsidRPr="00EA5C61" w:rsidRDefault="00EA5C61" w:rsidP="00EA5C61">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EA5C61">
        <w:rPr>
          <w:rFonts w:ascii="Times New Roman" w:eastAsia="Times New Roman" w:hAnsi="Times New Roman" w:cs="Times New Roman"/>
          <w:b/>
          <w:bCs/>
          <w:kern w:val="0"/>
          <w:sz w:val="27"/>
          <w:szCs w:val="27"/>
          <w:lang w:eastAsia="pt-BR"/>
          <w14:ligatures w14:val="none"/>
        </w:rPr>
        <w:t>4.4 Análise das variáveis mais importantes</w:t>
      </w:r>
    </w:p>
    <w:p w14:paraId="2D941884" w14:textId="77777777" w:rsidR="00EA5C61" w:rsidRP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A análise das variáveis mais importantes revelou padrões consistentes e diferenças relevantes entre as tarefas. Na classificação de descartados/confirmados com FS, o modelo concentrou-se em um núcleo clínico-epidemiológico mais compacto, combinando sinais clínicos clássicos, como icterícia, dor em panturrilha e prostração, com variáveis socioambientais, como ocupação, escolaridade, tipo de área e condição ambiental. Sem FS, passaram a ganhar destaque variáveis de contexto estrutural, especialmente a unidade federativa, além de fatores demográficos e ambientais </w:t>
      </w:r>
      <w:r w:rsidRPr="00EA5C61">
        <w:rPr>
          <w:rFonts w:ascii="Times New Roman" w:eastAsia="Times New Roman" w:hAnsi="Times New Roman" w:cs="Times New Roman"/>
          <w:kern w:val="0"/>
          <w:lang w:eastAsia="pt-BR"/>
          <w14:ligatures w14:val="none"/>
        </w:rPr>
        <w:lastRenderedPageBreak/>
        <w:t>adicionais, indicando que o modelo passou a capturar heterogeneidades regionais e contextuais da doença.</w:t>
      </w:r>
    </w:p>
    <w:p w14:paraId="257D4ABC" w14:textId="77777777" w:rsidR="00EA5C61" w:rsidRP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Na severidade </w:t>
      </w:r>
      <w:proofErr w:type="spellStart"/>
      <w:r w:rsidRPr="00EA5C61">
        <w:rPr>
          <w:rFonts w:ascii="Times New Roman" w:eastAsia="Times New Roman" w:hAnsi="Times New Roman" w:cs="Times New Roman"/>
          <w:kern w:val="0"/>
          <w:lang w:eastAsia="pt-BR"/>
          <w14:ligatures w14:val="none"/>
        </w:rPr>
        <w:t>multiclasse</w:t>
      </w:r>
      <w:proofErr w:type="spellEnd"/>
      <w:r w:rsidRPr="00EA5C61">
        <w:rPr>
          <w:rFonts w:ascii="Times New Roman" w:eastAsia="Times New Roman" w:hAnsi="Times New Roman" w:cs="Times New Roman"/>
          <w:kern w:val="0"/>
          <w:lang w:eastAsia="pt-BR"/>
          <w14:ligatures w14:val="none"/>
        </w:rPr>
        <w:t>, com FS, as variáveis mais relevantes estiveram associadas principalmente a sintomas de comprometimento sistêmico, como vômito, diarreia e prostração, além de exposições ambientais e fatores demográficos, em especial a idade. Sem FS, o modelo incorporou também variáveis espaciais e temporais, como unidade federativa e mês de início dos sintomas, sugerindo que fatores sazonais e contextuais exercem influência importante na progressão da gravidade clínica.</w:t>
      </w:r>
    </w:p>
    <w:tbl>
      <w:tblPr>
        <w:tblStyle w:val="Tabelacomgrade"/>
        <w:tblpPr w:leftFromText="141" w:rightFromText="141" w:vertAnchor="text" w:horzAnchor="margin" w:tblpY="2341"/>
        <w:tblW w:w="0" w:type="auto"/>
        <w:tblLook w:val="04A0" w:firstRow="1" w:lastRow="0" w:firstColumn="1" w:lastColumn="0" w:noHBand="0" w:noVBand="1"/>
      </w:tblPr>
      <w:tblGrid>
        <w:gridCol w:w="1138"/>
        <w:gridCol w:w="1278"/>
        <w:gridCol w:w="1508"/>
        <w:gridCol w:w="1017"/>
        <w:gridCol w:w="1097"/>
        <w:gridCol w:w="987"/>
        <w:gridCol w:w="1469"/>
      </w:tblGrid>
      <w:tr w:rsidR="00A12A92" w:rsidRPr="00A12A92" w14:paraId="32862055" w14:textId="77777777" w:rsidTr="00A12A92">
        <w:tc>
          <w:tcPr>
            <w:tcW w:w="0" w:type="auto"/>
            <w:hideMark/>
          </w:tcPr>
          <w:p w14:paraId="7191DEEE" w14:textId="77777777" w:rsidR="00A12A92" w:rsidRPr="00A12A92" w:rsidRDefault="00A12A92" w:rsidP="00A12A92">
            <w:pPr>
              <w:jc w:val="center"/>
              <w:rPr>
                <w:rFonts w:ascii="Times New Roman" w:eastAsia="Times New Roman" w:hAnsi="Times New Roman" w:cs="Times New Roman"/>
                <w:b/>
                <w:bCs/>
                <w:kern w:val="0"/>
                <w:sz w:val="20"/>
                <w:szCs w:val="20"/>
                <w:lang w:eastAsia="pt-BR"/>
                <w14:ligatures w14:val="none"/>
              </w:rPr>
            </w:pPr>
            <w:r w:rsidRPr="00A12A92">
              <w:rPr>
                <w:rFonts w:ascii="Times New Roman" w:eastAsia="Times New Roman" w:hAnsi="Times New Roman" w:cs="Times New Roman"/>
                <w:b/>
                <w:bCs/>
                <w:kern w:val="0"/>
                <w:sz w:val="20"/>
                <w:szCs w:val="20"/>
                <w:lang w:eastAsia="pt-BR"/>
                <w14:ligatures w14:val="none"/>
              </w:rPr>
              <w:t>Abordagem / Modelo</w:t>
            </w:r>
          </w:p>
        </w:tc>
        <w:tc>
          <w:tcPr>
            <w:tcW w:w="0" w:type="auto"/>
            <w:hideMark/>
          </w:tcPr>
          <w:p w14:paraId="04224654" w14:textId="77777777" w:rsidR="00A12A92" w:rsidRPr="00A12A92" w:rsidRDefault="00A12A92" w:rsidP="00A12A92">
            <w:pPr>
              <w:jc w:val="center"/>
              <w:rPr>
                <w:rFonts w:ascii="Times New Roman" w:eastAsia="Times New Roman" w:hAnsi="Times New Roman" w:cs="Times New Roman"/>
                <w:b/>
                <w:bCs/>
                <w:kern w:val="0"/>
                <w:sz w:val="20"/>
                <w:szCs w:val="20"/>
                <w:lang w:eastAsia="pt-BR"/>
                <w14:ligatures w14:val="none"/>
              </w:rPr>
            </w:pPr>
            <w:r w:rsidRPr="00A12A92">
              <w:rPr>
                <w:rFonts w:ascii="Times New Roman" w:eastAsia="Times New Roman" w:hAnsi="Times New Roman" w:cs="Times New Roman"/>
                <w:b/>
                <w:bCs/>
                <w:kern w:val="0"/>
                <w:sz w:val="20"/>
                <w:szCs w:val="20"/>
                <w:lang w:eastAsia="pt-BR"/>
                <w14:ligatures w14:val="none"/>
              </w:rPr>
              <w:t>Demográficas</w:t>
            </w:r>
          </w:p>
        </w:tc>
        <w:tc>
          <w:tcPr>
            <w:tcW w:w="0" w:type="auto"/>
            <w:hideMark/>
          </w:tcPr>
          <w:p w14:paraId="31F0AD5A" w14:textId="77777777" w:rsidR="00A12A92" w:rsidRPr="00A12A92" w:rsidRDefault="00A12A92" w:rsidP="00A12A92">
            <w:pPr>
              <w:jc w:val="center"/>
              <w:rPr>
                <w:rFonts w:ascii="Times New Roman" w:eastAsia="Times New Roman" w:hAnsi="Times New Roman" w:cs="Times New Roman"/>
                <w:b/>
                <w:bCs/>
                <w:kern w:val="0"/>
                <w:sz w:val="20"/>
                <w:szCs w:val="20"/>
                <w:lang w:eastAsia="pt-BR"/>
                <w14:ligatures w14:val="none"/>
              </w:rPr>
            </w:pPr>
            <w:r w:rsidRPr="00A12A92">
              <w:rPr>
                <w:rFonts w:ascii="Times New Roman" w:eastAsia="Times New Roman" w:hAnsi="Times New Roman" w:cs="Times New Roman"/>
                <w:b/>
                <w:bCs/>
                <w:kern w:val="0"/>
                <w:sz w:val="20"/>
                <w:szCs w:val="20"/>
                <w:lang w:eastAsia="pt-BR"/>
                <w14:ligatures w14:val="none"/>
              </w:rPr>
              <w:t>Socioeconômicas / Ocupacionais</w:t>
            </w:r>
          </w:p>
        </w:tc>
        <w:tc>
          <w:tcPr>
            <w:tcW w:w="0" w:type="auto"/>
            <w:hideMark/>
          </w:tcPr>
          <w:p w14:paraId="79372F4E" w14:textId="77777777" w:rsidR="00A12A92" w:rsidRPr="00A12A92" w:rsidRDefault="00A12A92" w:rsidP="00A12A92">
            <w:pPr>
              <w:jc w:val="center"/>
              <w:rPr>
                <w:rFonts w:ascii="Times New Roman" w:eastAsia="Times New Roman" w:hAnsi="Times New Roman" w:cs="Times New Roman"/>
                <w:b/>
                <w:bCs/>
                <w:kern w:val="0"/>
                <w:sz w:val="20"/>
                <w:szCs w:val="20"/>
                <w:lang w:eastAsia="pt-BR"/>
                <w14:ligatures w14:val="none"/>
              </w:rPr>
            </w:pPr>
            <w:r w:rsidRPr="00A12A92">
              <w:rPr>
                <w:rFonts w:ascii="Times New Roman" w:eastAsia="Times New Roman" w:hAnsi="Times New Roman" w:cs="Times New Roman"/>
                <w:b/>
                <w:bCs/>
                <w:kern w:val="0"/>
                <w:sz w:val="20"/>
                <w:szCs w:val="20"/>
                <w:lang w:eastAsia="pt-BR"/>
                <w14:ligatures w14:val="none"/>
              </w:rPr>
              <w:t>Clínicas (sinais e sintomas)</w:t>
            </w:r>
          </w:p>
        </w:tc>
        <w:tc>
          <w:tcPr>
            <w:tcW w:w="0" w:type="auto"/>
            <w:hideMark/>
          </w:tcPr>
          <w:p w14:paraId="551ECCD4" w14:textId="77777777" w:rsidR="00A12A92" w:rsidRPr="00A12A92" w:rsidRDefault="00A12A92" w:rsidP="00A12A92">
            <w:pPr>
              <w:jc w:val="center"/>
              <w:rPr>
                <w:rFonts w:ascii="Times New Roman" w:eastAsia="Times New Roman" w:hAnsi="Times New Roman" w:cs="Times New Roman"/>
                <w:b/>
                <w:bCs/>
                <w:kern w:val="0"/>
                <w:sz w:val="20"/>
                <w:szCs w:val="20"/>
                <w:lang w:eastAsia="pt-BR"/>
                <w14:ligatures w14:val="none"/>
              </w:rPr>
            </w:pPr>
            <w:r w:rsidRPr="00A12A92">
              <w:rPr>
                <w:rFonts w:ascii="Times New Roman" w:eastAsia="Times New Roman" w:hAnsi="Times New Roman" w:cs="Times New Roman"/>
                <w:b/>
                <w:bCs/>
                <w:kern w:val="0"/>
                <w:sz w:val="20"/>
                <w:szCs w:val="20"/>
                <w:lang w:eastAsia="pt-BR"/>
                <w14:ligatures w14:val="none"/>
              </w:rPr>
              <w:t>Ambientais / Exposição</w:t>
            </w:r>
          </w:p>
        </w:tc>
        <w:tc>
          <w:tcPr>
            <w:tcW w:w="0" w:type="auto"/>
            <w:hideMark/>
          </w:tcPr>
          <w:p w14:paraId="19A4C6D9" w14:textId="77777777" w:rsidR="00A12A92" w:rsidRPr="00A12A92" w:rsidRDefault="00A12A92" w:rsidP="00A12A92">
            <w:pPr>
              <w:jc w:val="center"/>
              <w:rPr>
                <w:rFonts w:ascii="Times New Roman" w:eastAsia="Times New Roman" w:hAnsi="Times New Roman" w:cs="Times New Roman"/>
                <w:b/>
                <w:bCs/>
                <w:kern w:val="0"/>
                <w:sz w:val="20"/>
                <w:szCs w:val="20"/>
                <w:lang w:eastAsia="pt-BR"/>
                <w14:ligatures w14:val="none"/>
              </w:rPr>
            </w:pPr>
            <w:r w:rsidRPr="00A12A92">
              <w:rPr>
                <w:rFonts w:ascii="Times New Roman" w:eastAsia="Times New Roman" w:hAnsi="Times New Roman" w:cs="Times New Roman"/>
                <w:b/>
                <w:bCs/>
                <w:kern w:val="0"/>
                <w:sz w:val="20"/>
                <w:szCs w:val="20"/>
                <w:lang w:eastAsia="pt-BR"/>
                <w14:ligatures w14:val="none"/>
              </w:rPr>
              <w:t>Espaço-temporais</w:t>
            </w:r>
          </w:p>
        </w:tc>
        <w:tc>
          <w:tcPr>
            <w:tcW w:w="0" w:type="auto"/>
            <w:hideMark/>
          </w:tcPr>
          <w:p w14:paraId="616D2089" w14:textId="77777777" w:rsidR="00A12A92" w:rsidRPr="00A12A92" w:rsidRDefault="00A12A92" w:rsidP="00A12A92">
            <w:pPr>
              <w:jc w:val="center"/>
              <w:rPr>
                <w:rFonts w:ascii="Times New Roman" w:eastAsia="Times New Roman" w:hAnsi="Times New Roman" w:cs="Times New Roman"/>
                <w:b/>
                <w:bCs/>
                <w:kern w:val="0"/>
                <w:sz w:val="20"/>
                <w:szCs w:val="20"/>
                <w:lang w:eastAsia="pt-BR"/>
                <w14:ligatures w14:val="none"/>
              </w:rPr>
            </w:pPr>
            <w:r w:rsidRPr="00A12A92">
              <w:rPr>
                <w:rFonts w:ascii="Times New Roman" w:eastAsia="Times New Roman" w:hAnsi="Times New Roman" w:cs="Times New Roman"/>
                <w:b/>
                <w:bCs/>
                <w:kern w:val="0"/>
                <w:sz w:val="20"/>
                <w:szCs w:val="20"/>
                <w:lang w:eastAsia="pt-BR"/>
                <w14:ligatures w14:val="none"/>
              </w:rPr>
              <w:t>Vulnerabilidade / Índices sociais</w:t>
            </w:r>
          </w:p>
        </w:tc>
      </w:tr>
      <w:tr w:rsidR="00A12A92" w:rsidRPr="00A12A92" w14:paraId="40FDC0D9" w14:textId="77777777" w:rsidTr="00A12A92">
        <w:tc>
          <w:tcPr>
            <w:tcW w:w="0" w:type="auto"/>
            <w:hideMark/>
          </w:tcPr>
          <w:p w14:paraId="5E931A52"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Desc./Conf. com FS (</w:t>
            </w:r>
            <w:proofErr w:type="spellStart"/>
            <w:r w:rsidRPr="00A12A92">
              <w:rPr>
                <w:rFonts w:ascii="Times New Roman" w:eastAsia="Times New Roman" w:hAnsi="Times New Roman" w:cs="Times New Roman"/>
                <w:kern w:val="0"/>
                <w:sz w:val="20"/>
                <w:szCs w:val="20"/>
                <w:lang w:eastAsia="pt-BR"/>
                <w14:ligatures w14:val="none"/>
              </w:rPr>
              <w:t>LightGBM</w:t>
            </w:r>
            <w:proofErr w:type="spellEnd"/>
            <w:r w:rsidRPr="00A12A92">
              <w:rPr>
                <w:rFonts w:ascii="Times New Roman" w:eastAsia="Times New Roman" w:hAnsi="Times New Roman" w:cs="Times New Roman"/>
                <w:kern w:val="0"/>
                <w:sz w:val="20"/>
                <w:szCs w:val="20"/>
                <w:lang w:eastAsia="pt-BR"/>
                <w14:ligatures w14:val="none"/>
              </w:rPr>
              <w:t>)</w:t>
            </w:r>
          </w:p>
        </w:tc>
        <w:tc>
          <w:tcPr>
            <w:tcW w:w="0" w:type="auto"/>
            <w:hideMark/>
          </w:tcPr>
          <w:p w14:paraId="4C659388"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6FD996C7"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Muito alta</w:t>
            </w:r>
          </w:p>
        </w:tc>
        <w:tc>
          <w:tcPr>
            <w:tcW w:w="0" w:type="auto"/>
            <w:hideMark/>
          </w:tcPr>
          <w:p w14:paraId="097A5059"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Muito alta</w:t>
            </w:r>
          </w:p>
        </w:tc>
        <w:tc>
          <w:tcPr>
            <w:tcW w:w="0" w:type="auto"/>
            <w:hideMark/>
          </w:tcPr>
          <w:p w14:paraId="34692A25"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41828FAE"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Ausente</w:t>
            </w:r>
          </w:p>
        </w:tc>
        <w:tc>
          <w:tcPr>
            <w:tcW w:w="0" w:type="auto"/>
            <w:hideMark/>
          </w:tcPr>
          <w:p w14:paraId="48CECF91"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Baixa</w:t>
            </w:r>
          </w:p>
        </w:tc>
      </w:tr>
      <w:tr w:rsidR="00A12A92" w:rsidRPr="00A12A92" w14:paraId="4E94BA6F" w14:textId="77777777" w:rsidTr="00A12A92">
        <w:tc>
          <w:tcPr>
            <w:tcW w:w="0" w:type="auto"/>
            <w:hideMark/>
          </w:tcPr>
          <w:p w14:paraId="61DC1022"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Desc./Conf. sem FS (</w:t>
            </w:r>
            <w:proofErr w:type="spellStart"/>
            <w:r w:rsidRPr="00A12A92">
              <w:rPr>
                <w:rFonts w:ascii="Times New Roman" w:eastAsia="Times New Roman" w:hAnsi="Times New Roman" w:cs="Times New Roman"/>
                <w:kern w:val="0"/>
                <w:sz w:val="20"/>
                <w:szCs w:val="20"/>
                <w:lang w:eastAsia="pt-BR"/>
                <w14:ligatures w14:val="none"/>
              </w:rPr>
              <w:t>LightGBM</w:t>
            </w:r>
            <w:proofErr w:type="spellEnd"/>
            <w:r w:rsidRPr="00A12A92">
              <w:rPr>
                <w:rFonts w:ascii="Times New Roman" w:eastAsia="Times New Roman" w:hAnsi="Times New Roman" w:cs="Times New Roman"/>
                <w:kern w:val="0"/>
                <w:sz w:val="20"/>
                <w:szCs w:val="20"/>
                <w:lang w:eastAsia="pt-BR"/>
                <w14:ligatures w14:val="none"/>
              </w:rPr>
              <w:t>)</w:t>
            </w:r>
          </w:p>
        </w:tc>
        <w:tc>
          <w:tcPr>
            <w:tcW w:w="0" w:type="auto"/>
            <w:hideMark/>
          </w:tcPr>
          <w:p w14:paraId="5263D73F"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5B455F21"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0F5F6DA0"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5AFD5789"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Muito alta</w:t>
            </w:r>
          </w:p>
        </w:tc>
        <w:tc>
          <w:tcPr>
            <w:tcW w:w="0" w:type="auto"/>
            <w:hideMark/>
          </w:tcPr>
          <w:p w14:paraId="4413F664"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Muito alta</w:t>
            </w:r>
          </w:p>
        </w:tc>
        <w:tc>
          <w:tcPr>
            <w:tcW w:w="0" w:type="auto"/>
            <w:hideMark/>
          </w:tcPr>
          <w:p w14:paraId="4CE02914"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Baixa</w:t>
            </w:r>
          </w:p>
        </w:tc>
      </w:tr>
      <w:tr w:rsidR="00A12A92" w:rsidRPr="00A12A92" w14:paraId="0C981F64" w14:textId="77777777" w:rsidTr="00A12A92">
        <w:tc>
          <w:tcPr>
            <w:tcW w:w="0" w:type="auto"/>
            <w:hideMark/>
          </w:tcPr>
          <w:p w14:paraId="3AC109D1"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 xml:space="preserve">Severidade </w:t>
            </w:r>
            <w:proofErr w:type="spellStart"/>
            <w:r w:rsidRPr="00A12A92">
              <w:rPr>
                <w:rFonts w:ascii="Times New Roman" w:eastAsia="Times New Roman" w:hAnsi="Times New Roman" w:cs="Times New Roman"/>
                <w:kern w:val="0"/>
                <w:sz w:val="20"/>
                <w:szCs w:val="20"/>
                <w:lang w:eastAsia="pt-BR"/>
                <w14:ligatures w14:val="none"/>
              </w:rPr>
              <w:t>multiclasse</w:t>
            </w:r>
            <w:proofErr w:type="spellEnd"/>
            <w:r w:rsidRPr="00A12A92">
              <w:rPr>
                <w:rFonts w:ascii="Times New Roman" w:eastAsia="Times New Roman" w:hAnsi="Times New Roman" w:cs="Times New Roman"/>
                <w:kern w:val="0"/>
                <w:sz w:val="20"/>
                <w:szCs w:val="20"/>
                <w:lang w:eastAsia="pt-BR"/>
                <w14:ligatures w14:val="none"/>
              </w:rPr>
              <w:t xml:space="preserve"> com FS (</w:t>
            </w:r>
            <w:proofErr w:type="spellStart"/>
            <w:r w:rsidRPr="00A12A92">
              <w:rPr>
                <w:rFonts w:ascii="Times New Roman" w:eastAsia="Times New Roman" w:hAnsi="Times New Roman" w:cs="Times New Roman"/>
                <w:kern w:val="0"/>
                <w:sz w:val="20"/>
                <w:szCs w:val="20"/>
                <w:lang w:eastAsia="pt-BR"/>
                <w14:ligatures w14:val="none"/>
              </w:rPr>
              <w:t>LightGBM</w:t>
            </w:r>
            <w:proofErr w:type="spellEnd"/>
            <w:r w:rsidRPr="00A12A92">
              <w:rPr>
                <w:rFonts w:ascii="Times New Roman" w:eastAsia="Times New Roman" w:hAnsi="Times New Roman" w:cs="Times New Roman"/>
                <w:kern w:val="0"/>
                <w:sz w:val="20"/>
                <w:szCs w:val="20"/>
                <w:lang w:eastAsia="pt-BR"/>
                <w14:ligatures w14:val="none"/>
              </w:rPr>
              <w:t>)</w:t>
            </w:r>
          </w:p>
        </w:tc>
        <w:tc>
          <w:tcPr>
            <w:tcW w:w="0" w:type="auto"/>
            <w:hideMark/>
          </w:tcPr>
          <w:p w14:paraId="1AA27A6F"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663FB031"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Baixa</w:t>
            </w:r>
          </w:p>
        </w:tc>
        <w:tc>
          <w:tcPr>
            <w:tcW w:w="0" w:type="auto"/>
            <w:hideMark/>
          </w:tcPr>
          <w:p w14:paraId="345726A9"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Dominante</w:t>
            </w:r>
          </w:p>
        </w:tc>
        <w:tc>
          <w:tcPr>
            <w:tcW w:w="0" w:type="auto"/>
            <w:hideMark/>
          </w:tcPr>
          <w:p w14:paraId="0E72F997"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6BDDC150"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Ausente</w:t>
            </w:r>
          </w:p>
        </w:tc>
        <w:tc>
          <w:tcPr>
            <w:tcW w:w="0" w:type="auto"/>
            <w:hideMark/>
          </w:tcPr>
          <w:p w14:paraId="354E0164"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Moderada</w:t>
            </w:r>
          </w:p>
        </w:tc>
      </w:tr>
      <w:tr w:rsidR="00A12A92" w:rsidRPr="00A12A92" w14:paraId="24153FD8" w14:textId="77777777" w:rsidTr="00A12A92">
        <w:tc>
          <w:tcPr>
            <w:tcW w:w="0" w:type="auto"/>
            <w:hideMark/>
          </w:tcPr>
          <w:p w14:paraId="42F8EC6F"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 xml:space="preserve">Severidade </w:t>
            </w:r>
            <w:proofErr w:type="spellStart"/>
            <w:r w:rsidRPr="00A12A92">
              <w:rPr>
                <w:rFonts w:ascii="Times New Roman" w:eastAsia="Times New Roman" w:hAnsi="Times New Roman" w:cs="Times New Roman"/>
                <w:kern w:val="0"/>
                <w:sz w:val="20"/>
                <w:szCs w:val="20"/>
                <w:lang w:eastAsia="pt-BR"/>
                <w14:ligatures w14:val="none"/>
              </w:rPr>
              <w:t>multiclasse</w:t>
            </w:r>
            <w:proofErr w:type="spellEnd"/>
            <w:r w:rsidRPr="00A12A92">
              <w:rPr>
                <w:rFonts w:ascii="Times New Roman" w:eastAsia="Times New Roman" w:hAnsi="Times New Roman" w:cs="Times New Roman"/>
                <w:kern w:val="0"/>
                <w:sz w:val="20"/>
                <w:szCs w:val="20"/>
                <w:lang w:eastAsia="pt-BR"/>
                <w14:ligatures w14:val="none"/>
              </w:rPr>
              <w:t xml:space="preserve"> sem FS (</w:t>
            </w:r>
            <w:proofErr w:type="spellStart"/>
            <w:r w:rsidRPr="00A12A92">
              <w:rPr>
                <w:rFonts w:ascii="Times New Roman" w:eastAsia="Times New Roman" w:hAnsi="Times New Roman" w:cs="Times New Roman"/>
                <w:kern w:val="0"/>
                <w:sz w:val="20"/>
                <w:szCs w:val="20"/>
                <w:lang w:eastAsia="pt-BR"/>
                <w14:ligatures w14:val="none"/>
              </w:rPr>
              <w:t>LightGBM</w:t>
            </w:r>
            <w:proofErr w:type="spellEnd"/>
            <w:r w:rsidRPr="00A12A92">
              <w:rPr>
                <w:rFonts w:ascii="Times New Roman" w:eastAsia="Times New Roman" w:hAnsi="Times New Roman" w:cs="Times New Roman"/>
                <w:kern w:val="0"/>
                <w:sz w:val="20"/>
                <w:szCs w:val="20"/>
                <w:lang w:eastAsia="pt-BR"/>
                <w14:ligatures w14:val="none"/>
              </w:rPr>
              <w:t>)</w:t>
            </w:r>
          </w:p>
        </w:tc>
        <w:tc>
          <w:tcPr>
            <w:tcW w:w="0" w:type="auto"/>
            <w:hideMark/>
          </w:tcPr>
          <w:p w14:paraId="62934580"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46DE1DE9"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Moderada</w:t>
            </w:r>
          </w:p>
        </w:tc>
        <w:tc>
          <w:tcPr>
            <w:tcW w:w="0" w:type="auto"/>
            <w:hideMark/>
          </w:tcPr>
          <w:p w14:paraId="522E4863"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549BE883"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7C33CEAA"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Muito alta</w:t>
            </w:r>
          </w:p>
        </w:tc>
        <w:tc>
          <w:tcPr>
            <w:tcW w:w="0" w:type="auto"/>
            <w:hideMark/>
          </w:tcPr>
          <w:p w14:paraId="6A8C513B"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Moderada</w:t>
            </w:r>
          </w:p>
        </w:tc>
      </w:tr>
      <w:tr w:rsidR="00A12A92" w:rsidRPr="00A12A92" w14:paraId="13C603E1" w14:textId="77777777" w:rsidTr="00A12A92">
        <w:tc>
          <w:tcPr>
            <w:tcW w:w="0" w:type="auto"/>
            <w:hideMark/>
          </w:tcPr>
          <w:p w14:paraId="5E3EFB29"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Severidade binária sem FS (</w:t>
            </w:r>
            <w:proofErr w:type="spellStart"/>
            <w:r w:rsidRPr="00A12A92">
              <w:rPr>
                <w:rFonts w:ascii="Times New Roman" w:eastAsia="Times New Roman" w:hAnsi="Times New Roman" w:cs="Times New Roman"/>
                <w:kern w:val="0"/>
                <w:sz w:val="20"/>
                <w:szCs w:val="20"/>
                <w:lang w:eastAsia="pt-BR"/>
                <w14:ligatures w14:val="none"/>
              </w:rPr>
              <w:t>LightGBM</w:t>
            </w:r>
            <w:proofErr w:type="spellEnd"/>
            <w:r w:rsidRPr="00A12A92">
              <w:rPr>
                <w:rFonts w:ascii="Times New Roman" w:eastAsia="Times New Roman" w:hAnsi="Times New Roman" w:cs="Times New Roman"/>
                <w:kern w:val="0"/>
                <w:sz w:val="20"/>
                <w:szCs w:val="20"/>
                <w:lang w:eastAsia="pt-BR"/>
                <w14:ligatures w14:val="none"/>
              </w:rPr>
              <w:t>)</w:t>
            </w:r>
          </w:p>
        </w:tc>
        <w:tc>
          <w:tcPr>
            <w:tcW w:w="0" w:type="auto"/>
            <w:hideMark/>
          </w:tcPr>
          <w:p w14:paraId="31364EDA"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Muito alta</w:t>
            </w:r>
          </w:p>
        </w:tc>
        <w:tc>
          <w:tcPr>
            <w:tcW w:w="0" w:type="auto"/>
            <w:hideMark/>
          </w:tcPr>
          <w:p w14:paraId="0B7BDDCF"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29F91528"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53AD79E5"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412A2247"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Muito alta</w:t>
            </w:r>
          </w:p>
        </w:tc>
        <w:tc>
          <w:tcPr>
            <w:tcW w:w="0" w:type="auto"/>
            <w:hideMark/>
          </w:tcPr>
          <w:p w14:paraId="0871E0B4"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Baixa</w:t>
            </w:r>
          </w:p>
        </w:tc>
      </w:tr>
      <w:tr w:rsidR="00A12A92" w:rsidRPr="00A12A92" w14:paraId="6816744D" w14:textId="77777777" w:rsidTr="00A12A92">
        <w:tc>
          <w:tcPr>
            <w:tcW w:w="0" w:type="auto"/>
            <w:hideMark/>
          </w:tcPr>
          <w:p w14:paraId="2E8F81D7"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Severidade binária com FS (</w:t>
            </w:r>
            <w:proofErr w:type="spellStart"/>
            <w:r w:rsidRPr="00A12A92">
              <w:rPr>
                <w:rFonts w:ascii="Times New Roman" w:eastAsia="Times New Roman" w:hAnsi="Times New Roman" w:cs="Times New Roman"/>
                <w:kern w:val="0"/>
                <w:sz w:val="20"/>
                <w:szCs w:val="20"/>
                <w:lang w:eastAsia="pt-BR"/>
                <w14:ligatures w14:val="none"/>
              </w:rPr>
              <w:t>LightGBM</w:t>
            </w:r>
            <w:proofErr w:type="spellEnd"/>
            <w:r w:rsidRPr="00A12A92">
              <w:rPr>
                <w:rFonts w:ascii="Times New Roman" w:eastAsia="Times New Roman" w:hAnsi="Times New Roman" w:cs="Times New Roman"/>
                <w:kern w:val="0"/>
                <w:sz w:val="20"/>
                <w:szCs w:val="20"/>
                <w:lang w:eastAsia="pt-BR"/>
                <w14:ligatures w14:val="none"/>
              </w:rPr>
              <w:t>)</w:t>
            </w:r>
          </w:p>
        </w:tc>
        <w:tc>
          <w:tcPr>
            <w:tcW w:w="0" w:type="auto"/>
            <w:hideMark/>
          </w:tcPr>
          <w:p w14:paraId="5274EA4C"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Muito alta</w:t>
            </w:r>
          </w:p>
        </w:tc>
        <w:tc>
          <w:tcPr>
            <w:tcW w:w="0" w:type="auto"/>
            <w:hideMark/>
          </w:tcPr>
          <w:p w14:paraId="6A4D539A"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Moderada</w:t>
            </w:r>
          </w:p>
        </w:tc>
        <w:tc>
          <w:tcPr>
            <w:tcW w:w="0" w:type="auto"/>
            <w:hideMark/>
          </w:tcPr>
          <w:p w14:paraId="338D2DA9"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4A1D89C1"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Moderada</w:t>
            </w:r>
          </w:p>
        </w:tc>
        <w:tc>
          <w:tcPr>
            <w:tcW w:w="0" w:type="auto"/>
            <w:hideMark/>
          </w:tcPr>
          <w:p w14:paraId="6A3A9763"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Alta</w:t>
            </w:r>
          </w:p>
        </w:tc>
        <w:tc>
          <w:tcPr>
            <w:tcW w:w="0" w:type="auto"/>
            <w:hideMark/>
          </w:tcPr>
          <w:p w14:paraId="64CEAED8" w14:textId="77777777" w:rsidR="00A12A92" w:rsidRPr="00A12A92" w:rsidRDefault="00A12A92" w:rsidP="00A12A92">
            <w:pPr>
              <w:rPr>
                <w:rFonts w:ascii="Times New Roman" w:eastAsia="Times New Roman" w:hAnsi="Times New Roman" w:cs="Times New Roman"/>
                <w:kern w:val="0"/>
                <w:sz w:val="20"/>
                <w:szCs w:val="20"/>
                <w:lang w:eastAsia="pt-BR"/>
                <w14:ligatures w14:val="none"/>
              </w:rPr>
            </w:pPr>
            <w:r w:rsidRPr="00A12A92">
              <w:rPr>
                <w:rFonts w:ascii="Times New Roman" w:eastAsia="Times New Roman" w:hAnsi="Times New Roman" w:cs="Times New Roman"/>
                <w:kern w:val="0"/>
                <w:sz w:val="20"/>
                <w:szCs w:val="20"/>
                <w:lang w:eastAsia="pt-BR"/>
                <w14:ligatures w14:val="none"/>
              </w:rPr>
              <w:t>Baixa</w:t>
            </w:r>
          </w:p>
        </w:tc>
      </w:tr>
    </w:tbl>
    <w:p w14:paraId="52A8CC69" w14:textId="77777777" w:rsid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Na severidade binária, tanto com quanto sem FS, observou-se forte predominância de variáveis estruturais e demográficas no topo do ranking de importância, especialmente a unidade federativa, idade, ocupação e escolaridade, seguidas por sintomas clínicos como cefaleia, prostração, congestão e dor em panturrilha. Esse padrão sugere que, ao colapsar as categorias de severidade em um desfecho binário, o modelo passa a explorar com maior intensidade diferenças contextuais e populacionais, além dos sinais clínicos, para discriminar os grupos.</w:t>
      </w:r>
    </w:p>
    <w:p w14:paraId="12692DA2" w14:textId="77777777" w:rsidR="00A12A92" w:rsidRPr="00EA5C61" w:rsidRDefault="00A12A92"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6CD39327" w14:textId="77777777" w:rsidR="00A12A92" w:rsidRDefault="00A12A92" w:rsidP="00EA5C61">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p>
    <w:p w14:paraId="30B6C83D" w14:textId="40789406" w:rsidR="00EA5C61" w:rsidRPr="00EA5C61" w:rsidRDefault="00EA5C61" w:rsidP="00EA5C61">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EA5C61">
        <w:rPr>
          <w:rFonts w:ascii="Times New Roman" w:eastAsia="Times New Roman" w:hAnsi="Times New Roman" w:cs="Times New Roman"/>
          <w:b/>
          <w:bCs/>
          <w:kern w:val="0"/>
          <w:sz w:val="27"/>
          <w:szCs w:val="27"/>
          <w:lang w:eastAsia="pt-BR"/>
          <w14:ligatures w14:val="none"/>
        </w:rPr>
        <w:lastRenderedPageBreak/>
        <w:t>4.5 Síntese e implicações práticas</w:t>
      </w:r>
    </w:p>
    <w:p w14:paraId="6F2C9BCE" w14:textId="77777777" w:rsidR="00EA5C61" w:rsidRP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Em conjunto, os resultados evidenciam um compromisso claro entre simplicidade do modelo, custo computacional e desempenho preditivo. A seleção de variáveis produz modelos mais eficientes e potencialmente mais fáceis de interpretar, mas, na maioria dos cenários, esteve associada a uma redução de desempenho, especialmente nas tarefas mais complexas, como a classificação de severidade </w:t>
      </w:r>
      <w:proofErr w:type="spellStart"/>
      <w:r w:rsidRPr="00EA5C61">
        <w:rPr>
          <w:rFonts w:ascii="Times New Roman" w:eastAsia="Times New Roman" w:hAnsi="Times New Roman" w:cs="Times New Roman"/>
          <w:kern w:val="0"/>
          <w:lang w:eastAsia="pt-BR"/>
          <w14:ligatures w14:val="none"/>
        </w:rPr>
        <w:t>multiclasse</w:t>
      </w:r>
      <w:proofErr w:type="spellEnd"/>
      <w:r w:rsidRPr="00EA5C61">
        <w:rPr>
          <w:rFonts w:ascii="Times New Roman" w:eastAsia="Times New Roman" w:hAnsi="Times New Roman" w:cs="Times New Roman"/>
          <w:kern w:val="0"/>
          <w:lang w:eastAsia="pt-BR"/>
          <w14:ligatures w14:val="none"/>
        </w:rPr>
        <w:t xml:space="preserve"> e a classificação de descartados/confirmados. A exceção parcial foi observada na severidade binária, na qual a FS proporcionou um pequeno ganho de AUC, embora com impacto limitado nas demais métricas.</w:t>
      </w:r>
    </w:p>
    <w:p w14:paraId="28E151F3" w14:textId="722F6F00" w:rsidR="00EA5C61" w:rsidRDefault="00EA5C61"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r w:rsidRPr="00EA5C61">
        <w:rPr>
          <w:rFonts w:ascii="Times New Roman" w:eastAsia="Times New Roman" w:hAnsi="Times New Roman" w:cs="Times New Roman"/>
          <w:kern w:val="0"/>
          <w:lang w:eastAsia="pt-BR"/>
          <w14:ligatures w14:val="none"/>
        </w:rPr>
        <w:t xml:space="preserve">Do ponto de vista aplicado, esses achados sugerem que, para maximizar a capacidade discriminativa, é preferível utilizar modelos sem seleção de variáveis nas tarefas de confirmação diagnóstica e de severidade </w:t>
      </w:r>
      <w:proofErr w:type="spellStart"/>
      <w:r w:rsidRPr="00EA5C61">
        <w:rPr>
          <w:rFonts w:ascii="Times New Roman" w:eastAsia="Times New Roman" w:hAnsi="Times New Roman" w:cs="Times New Roman"/>
          <w:kern w:val="0"/>
          <w:lang w:eastAsia="pt-BR"/>
          <w14:ligatures w14:val="none"/>
        </w:rPr>
        <w:t>multiclasse</w:t>
      </w:r>
      <w:proofErr w:type="spellEnd"/>
      <w:r w:rsidRPr="00EA5C61">
        <w:rPr>
          <w:rFonts w:ascii="Times New Roman" w:eastAsia="Times New Roman" w:hAnsi="Times New Roman" w:cs="Times New Roman"/>
          <w:kern w:val="0"/>
          <w:lang w:eastAsia="pt-BR"/>
          <w14:ligatures w14:val="none"/>
        </w:rPr>
        <w:t xml:space="preserve">. Já para a severidade binária, a seleção de variáveis pode representar uma alternativa viável quando se busca um modelo mais compacto, com desempenho semelhante e potencialmente menor risco de </w:t>
      </w:r>
      <w:proofErr w:type="spellStart"/>
      <w:r w:rsidRPr="00EA5C61">
        <w:rPr>
          <w:rFonts w:ascii="Times New Roman" w:eastAsia="Times New Roman" w:hAnsi="Times New Roman" w:cs="Times New Roman"/>
          <w:kern w:val="0"/>
          <w:lang w:eastAsia="pt-BR"/>
          <w14:ligatures w14:val="none"/>
        </w:rPr>
        <w:t>sobreajuste</w:t>
      </w:r>
      <w:proofErr w:type="spellEnd"/>
      <w:r w:rsidRPr="00EA5C61">
        <w:rPr>
          <w:rFonts w:ascii="Times New Roman" w:eastAsia="Times New Roman" w:hAnsi="Times New Roman" w:cs="Times New Roman"/>
          <w:kern w:val="0"/>
          <w:lang w:eastAsia="pt-BR"/>
          <w14:ligatures w14:val="none"/>
        </w:rPr>
        <w:t xml:space="preserve">. Em cenários operacionais com restrições de tempo de processamento ou necessidade de maior </w:t>
      </w:r>
      <w:proofErr w:type="spellStart"/>
      <w:r w:rsidRPr="00EA5C61">
        <w:rPr>
          <w:rFonts w:ascii="Times New Roman" w:eastAsia="Times New Roman" w:hAnsi="Times New Roman" w:cs="Times New Roman"/>
          <w:kern w:val="0"/>
          <w:lang w:eastAsia="pt-BR"/>
          <w14:ligatures w14:val="none"/>
        </w:rPr>
        <w:t>interpretabilidade</w:t>
      </w:r>
      <w:proofErr w:type="spellEnd"/>
      <w:r w:rsidRPr="00EA5C61">
        <w:rPr>
          <w:rFonts w:ascii="Times New Roman" w:eastAsia="Times New Roman" w:hAnsi="Times New Roman" w:cs="Times New Roman"/>
          <w:kern w:val="0"/>
          <w:lang w:eastAsia="pt-BR"/>
          <w14:ligatures w14:val="none"/>
        </w:rPr>
        <w:t>, modelos com FS podem ser considerados, desde que se aceite a possível perda de desempenho em relação às abordagens com conjunto completo de variáveis.</w:t>
      </w:r>
    </w:p>
    <w:p w14:paraId="7A97E1CE" w14:textId="77777777" w:rsidR="00A12A92" w:rsidRDefault="00A12A92"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0012EEB7" w14:textId="77777777" w:rsidR="00A12A92" w:rsidRDefault="00A12A92"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087E8358" w14:textId="77777777" w:rsidR="00A12A92" w:rsidRDefault="00A12A92"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48501D8A" w14:textId="77777777" w:rsidR="00A12A92" w:rsidRDefault="00A12A92"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03F545F0" w14:textId="77777777" w:rsidR="00A12A92" w:rsidRPr="00EA5C61" w:rsidRDefault="00A12A92" w:rsidP="00EA5C61">
      <w:pPr>
        <w:spacing w:before="100" w:beforeAutospacing="1" w:after="100" w:afterAutospacing="1" w:line="240" w:lineRule="auto"/>
        <w:rPr>
          <w:rFonts w:ascii="Times New Roman" w:eastAsia="Times New Roman" w:hAnsi="Times New Roman" w:cs="Times New Roman"/>
          <w:kern w:val="0"/>
          <w:lang w:eastAsia="pt-BR"/>
          <w14:ligatures w14:val="none"/>
        </w:rPr>
      </w:pPr>
    </w:p>
    <w:sectPr w:rsidR="00A12A92" w:rsidRPr="00EA5C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E3CC0"/>
    <w:multiLevelType w:val="multilevel"/>
    <w:tmpl w:val="C17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30743"/>
    <w:multiLevelType w:val="multilevel"/>
    <w:tmpl w:val="A26C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12A49"/>
    <w:multiLevelType w:val="multilevel"/>
    <w:tmpl w:val="DD5E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37943"/>
    <w:multiLevelType w:val="multilevel"/>
    <w:tmpl w:val="A678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082628">
    <w:abstractNumId w:val="0"/>
  </w:num>
  <w:num w:numId="2" w16cid:durableId="1794248054">
    <w:abstractNumId w:val="3"/>
  </w:num>
  <w:num w:numId="3" w16cid:durableId="1556038258">
    <w:abstractNumId w:val="1"/>
  </w:num>
  <w:num w:numId="4" w16cid:durableId="407577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E1B"/>
    <w:rsid w:val="00A12A92"/>
    <w:rsid w:val="00C627AD"/>
    <w:rsid w:val="00DC2E1B"/>
    <w:rsid w:val="00EA5C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13D0"/>
  <w15:chartTrackingRefBased/>
  <w15:docId w15:val="{59C58BAB-C55C-4CB5-B4BA-2AFBA15F7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C2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C2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C2E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C2E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C2E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C2E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C2E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C2E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C2E1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2E1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C2E1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C2E1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C2E1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C2E1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C2E1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C2E1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C2E1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C2E1B"/>
    <w:rPr>
      <w:rFonts w:eastAsiaTheme="majorEastAsia" w:cstheme="majorBidi"/>
      <w:color w:val="272727" w:themeColor="text1" w:themeTint="D8"/>
    </w:rPr>
  </w:style>
  <w:style w:type="paragraph" w:styleId="Ttulo">
    <w:name w:val="Title"/>
    <w:basedOn w:val="Normal"/>
    <w:next w:val="Normal"/>
    <w:link w:val="TtuloChar"/>
    <w:uiPriority w:val="10"/>
    <w:qFormat/>
    <w:rsid w:val="00DC2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2E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2E1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2E1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C2E1B"/>
    <w:pPr>
      <w:spacing w:before="160"/>
      <w:jc w:val="center"/>
    </w:pPr>
    <w:rPr>
      <w:i/>
      <w:iCs/>
      <w:color w:val="404040" w:themeColor="text1" w:themeTint="BF"/>
    </w:rPr>
  </w:style>
  <w:style w:type="character" w:customStyle="1" w:styleId="CitaoChar">
    <w:name w:val="Citação Char"/>
    <w:basedOn w:val="Fontepargpadro"/>
    <w:link w:val="Citao"/>
    <w:uiPriority w:val="29"/>
    <w:rsid w:val="00DC2E1B"/>
    <w:rPr>
      <w:i/>
      <w:iCs/>
      <w:color w:val="404040" w:themeColor="text1" w:themeTint="BF"/>
    </w:rPr>
  </w:style>
  <w:style w:type="paragraph" w:styleId="PargrafodaLista">
    <w:name w:val="List Paragraph"/>
    <w:basedOn w:val="Normal"/>
    <w:uiPriority w:val="34"/>
    <w:qFormat/>
    <w:rsid w:val="00DC2E1B"/>
    <w:pPr>
      <w:ind w:left="720"/>
      <w:contextualSpacing/>
    </w:pPr>
  </w:style>
  <w:style w:type="character" w:styleId="nfaseIntensa">
    <w:name w:val="Intense Emphasis"/>
    <w:basedOn w:val="Fontepargpadro"/>
    <w:uiPriority w:val="21"/>
    <w:qFormat/>
    <w:rsid w:val="00DC2E1B"/>
    <w:rPr>
      <w:i/>
      <w:iCs/>
      <w:color w:val="0F4761" w:themeColor="accent1" w:themeShade="BF"/>
    </w:rPr>
  </w:style>
  <w:style w:type="paragraph" w:styleId="CitaoIntensa">
    <w:name w:val="Intense Quote"/>
    <w:basedOn w:val="Normal"/>
    <w:next w:val="Normal"/>
    <w:link w:val="CitaoIntensaChar"/>
    <w:uiPriority w:val="30"/>
    <w:qFormat/>
    <w:rsid w:val="00DC2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C2E1B"/>
    <w:rPr>
      <w:i/>
      <w:iCs/>
      <w:color w:val="0F4761" w:themeColor="accent1" w:themeShade="BF"/>
    </w:rPr>
  </w:style>
  <w:style w:type="character" w:styleId="RefernciaIntensa">
    <w:name w:val="Intense Reference"/>
    <w:basedOn w:val="Fontepargpadro"/>
    <w:uiPriority w:val="32"/>
    <w:qFormat/>
    <w:rsid w:val="00DC2E1B"/>
    <w:rPr>
      <w:b/>
      <w:bCs/>
      <w:smallCaps/>
      <w:color w:val="0F4761" w:themeColor="accent1" w:themeShade="BF"/>
      <w:spacing w:val="5"/>
    </w:rPr>
  </w:style>
  <w:style w:type="paragraph" w:styleId="NormalWeb">
    <w:name w:val="Normal (Web)"/>
    <w:basedOn w:val="Normal"/>
    <w:uiPriority w:val="99"/>
    <w:semiHidden/>
    <w:unhideWhenUsed/>
    <w:rsid w:val="00DC2E1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DC2E1B"/>
    <w:rPr>
      <w:b/>
      <w:bCs/>
    </w:rPr>
  </w:style>
  <w:style w:type="table" w:styleId="Tabelacomgrade">
    <w:name w:val="Table Grid"/>
    <w:basedOn w:val="Tabelanormal"/>
    <w:uiPriority w:val="39"/>
    <w:rsid w:val="00DC2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Pr-formataoHTMLChar"/>
    <w:uiPriority w:val="99"/>
    <w:semiHidden/>
    <w:unhideWhenUsed/>
    <w:rsid w:val="00EA5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EA5C61"/>
    <w:rPr>
      <w:rFonts w:ascii="Courier New" w:eastAsia="Times New Roman" w:hAnsi="Courier New" w:cs="Courier New"/>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5E968-CFC6-440A-8320-3B109BE04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1708</Words>
  <Characters>9229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LIMA</dc:creator>
  <cp:keywords/>
  <dc:description/>
  <cp:lastModifiedBy>DIEGO LIMA</cp:lastModifiedBy>
  <cp:revision>1</cp:revision>
  <dcterms:created xsi:type="dcterms:W3CDTF">2026-02-16T13:11:00Z</dcterms:created>
  <dcterms:modified xsi:type="dcterms:W3CDTF">2026-02-16T21:01:00Z</dcterms:modified>
</cp:coreProperties>
</file>