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5BCEA2E1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 xml:space="preserve">REQUISITOS FUNCIONALES </w:t>
      </w:r>
      <w:bookmarkEnd w:id="0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6AA4DA12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RF3.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1E4E38">
        <w:rPr>
          <w:rFonts w:ascii="Arial" w:hAnsi="Arial" w:cs="Arial"/>
          <w:szCs w:val="24"/>
        </w:rPr>
        <w:t>listar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1E4E38">
        <w:rPr>
          <w:rFonts w:ascii="Arial" w:hAnsi="Arial" w:cs="Arial"/>
          <w:szCs w:val="24"/>
        </w:rPr>
        <w:t xml:space="preserve"> todos</w:t>
      </w:r>
      <w:r>
        <w:rPr>
          <w:rFonts w:ascii="Arial" w:hAnsi="Arial" w:cs="Arial"/>
          <w:szCs w:val="24"/>
        </w:rPr>
        <w:t xml:space="preserve"> </w:t>
      </w:r>
      <w:r w:rsidR="001E4E38">
        <w:rPr>
          <w:rFonts w:ascii="Arial" w:hAnsi="Arial" w:cs="Arial"/>
          <w:szCs w:val="24"/>
        </w:rPr>
        <w:t xml:space="preserve">los </w:t>
      </w:r>
      <w:r>
        <w:rPr>
          <w:rFonts w:ascii="Arial" w:hAnsi="Arial" w:cs="Arial"/>
          <w:szCs w:val="24"/>
        </w:rPr>
        <w:t>cliente</w:t>
      </w:r>
      <w:r w:rsidR="001E4E38">
        <w:rPr>
          <w:rFonts w:ascii="Arial" w:hAnsi="Arial" w:cs="Arial"/>
          <w:szCs w:val="24"/>
        </w:rPr>
        <w:t>s</w:t>
      </w:r>
      <w:r w:rsidR="007D1B1A">
        <w:rPr>
          <w:rFonts w:ascii="Arial" w:hAnsi="Arial" w:cs="Arial"/>
          <w:szCs w:val="24"/>
        </w:rPr>
        <w:t>.</w:t>
      </w:r>
    </w:p>
    <w:p w14:paraId="24BB9303" w14:textId="7E9B7684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RF4.</w:t>
      </w:r>
      <w:r w:rsidRPr="00447B2F">
        <w:rPr>
          <w:rFonts w:ascii="Arial" w:hAnsi="Arial" w:cs="Arial"/>
          <w:szCs w:val="24"/>
        </w:rPr>
        <w:t xml:space="preserve">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 xml:space="preserve">cliente por </w:t>
      </w:r>
      <w:r w:rsidR="001E4E38">
        <w:rPr>
          <w:rFonts w:ascii="Arial" w:hAnsi="Arial" w:cs="Arial"/>
          <w:szCs w:val="24"/>
        </w:rPr>
        <w:t>Id</w:t>
      </w:r>
      <w:r>
        <w:rPr>
          <w:rFonts w:ascii="Arial" w:hAnsi="Arial" w:cs="Arial"/>
          <w:szCs w:val="24"/>
        </w:rPr>
        <w:t>.</w:t>
      </w:r>
    </w:p>
    <w:p w14:paraId="3FB7865B" w14:textId="0B40C536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E4E38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094F110C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</w:t>
      </w:r>
      <w:r w:rsidR="00196415">
        <w:rPr>
          <w:rFonts w:ascii="Arial" w:hAnsi="Arial" w:cs="Arial"/>
          <w:b/>
          <w:szCs w:val="24"/>
          <w:u w:val="single"/>
        </w:rPr>
        <w:t>Ñ</w:t>
      </w:r>
      <w:r w:rsidRPr="00710895">
        <w:rPr>
          <w:rFonts w:ascii="Arial" w:hAnsi="Arial" w:cs="Arial"/>
          <w:b/>
          <w:szCs w:val="24"/>
          <w:u w:val="single"/>
        </w:rPr>
        <w:t>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</w:t>
      </w:r>
      <w:r w:rsidR="00722A6F" w:rsidRPr="001E4E38">
        <w:rPr>
          <w:rFonts w:ascii="Arial" w:hAnsi="Arial" w:cs="Arial"/>
          <w:szCs w:val="24"/>
          <w:highlight w:val="yellow"/>
        </w:rPr>
        <w:t>7</w:t>
      </w:r>
      <w:r w:rsidRPr="001E4E38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1E4E38">
        <w:rPr>
          <w:rFonts w:ascii="Arial" w:hAnsi="Arial" w:cs="Arial"/>
          <w:szCs w:val="24"/>
          <w:highlight w:val="yellow"/>
        </w:rPr>
        <w:t>RF</w:t>
      </w:r>
      <w:r w:rsidR="00722A6F" w:rsidRPr="001E4E38">
        <w:rPr>
          <w:rFonts w:ascii="Arial" w:hAnsi="Arial" w:cs="Arial"/>
          <w:szCs w:val="24"/>
          <w:highlight w:val="yellow"/>
        </w:rPr>
        <w:t>9</w:t>
      </w:r>
      <w:r w:rsidRPr="001E4E38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6201F0">
        <w:rPr>
          <w:rFonts w:ascii="Arial" w:hAnsi="Arial" w:cs="Arial"/>
          <w:szCs w:val="24"/>
          <w:highlight w:val="green"/>
        </w:rPr>
        <w:t>RF</w:t>
      </w:r>
      <w:r w:rsidR="00722A6F" w:rsidRPr="006201F0">
        <w:rPr>
          <w:rFonts w:ascii="Arial" w:hAnsi="Arial" w:cs="Arial"/>
          <w:szCs w:val="24"/>
          <w:highlight w:val="green"/>
        </w:rPr>
        <w:t>1</w:t>
      </w:r>
      <w:r w:rsidR="001D6586" w:rsidRPr="006201F0">
        <w:rPr>
          <w:rFonts w:ascii="Arial" w:hAnsi="Arial" w:cs="Arial"/>
          <w:szCs w:val="24"/>
          <w:highlight w:val="green"/>
        </w:rPr>
        <w:t>5</w:t>
      </w:r>
      <w:r w:rsidRPr="006201F0">
        <w:rPr>
          <w:rFonts w:ascii="Arial" w:hAnsi="Arial" w:cs="Arial"/>
          <w:szCs w:val="24"/>
          <w:highlight w:val="green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6201F0">
        <w:rPr>
          <w:rFonts w:ascii="Arial" w:hAnsi="Arial" w:cs="Arial"/>
          <w:szCs w:val="24"/>
          <w:highlight w:val="green"/>
        </w:rPr>
        <w:t>RF</w:t>
      </w:r>
      <w:r w:rsidR="00722A6F" w:rsidRPr="006201F0">
        <w:rPr>
          <w:rFonts w:ascii="Arial" w:hAnsi="Arial" w:cs="Arial"/>
          <w:szCs w:val="24"/>
          <w:highlight w:val="green"/>
        </w:rPr>
        <w:t>1</w:t>
      </w:r>
      <w:r w:rsidR="001D6586" w:rsidRPr="006201F0">
        <w:rPr>
          <w:rFonts w:ascii="Arial" w:hAnsi="Arial" w:cs="Arial"/>
          <w:szCs w:val="24"/>
          <w:highlight w:val="green"/>
        </w:rPr>
        <w:t>6</w:t>
      </w:r>
      <w:r w:rsidRPr="006201F0">
        <w:rPr>
          <w:rFonts w:ascii="Arial" w:hAnsi="Arial" w:cs="Arial"/>
          <w:szCs w:val="24"/>
          <w:highlight w:val="green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75C17A8F" w14:textId="7C28BC49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6201F0">
        <w:rPr>
          <w:rFonts w:ascii="Arial" w:hAnsi="Arial" w:cs="Arial"/>
          <w:szCs w:val="24"/>
          <w:highlight w:val="green"/>
        </w:rPr>
        <w:t>RF1</w:t>
      </w:r>
      <w:r w:rsidR="006201F0" w:rsidRPr="006201F0">
        <w:rPr>
          <w:rFonts w:ascii="Arial" w:hAnsi="Arial" w:cs="Arial"/>
          <w:szCs w:val="24"/>
          <w:highlight w:val="green"/>
        </w:rPr>
        <w:t>7</w:t>
      </w:r>
      <w:r w:rsidRPr="00475507">
        <w:rPr>
          <w:rFonts w:ascii="Arial" w:hAnsi="Arial" w:cs="Arial"/>
          <w:szCs w:val="24"/>
        </w:rPr>
        <w:t>. El sistema permitirá a la cuenta administrador, listar que operadores están asignados a los diferentes administradores de grúas.</w:t>
      </w:r>
    </w:p>
    <w:p w14:paraId="71B5C20A" w14:textId="0CF8B14F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6201F0">
        <w:rPr>
          <w:rFonts w:ascii="Arial" w:hAnsi="Arial" w:cs="Arial"/>
          <w:szCs w:val="24"/>
          <w:highlight w:val="green"/>
        </w:rPr>
        <w:t>RF</w:t>
      </w:r>
      <w:r w:rsidR="006201F0" w:rsidRPr="006201F0">
        <w:rPr>
          <w:rFonts w:ascii="Arial" w:hAnsi="Arial" w:cs="Arial"/>
          <w:szCs w:val="24"/>
          <w:highlight w:val="green"/>
        </w:rPr>
        <w:t>18</w:t>
      </w:r>
      <w:r w:rsidRPr="006201F0">
        <w:rPr>
          <w:rFonts w:ascii="Arial" w:hAnsi="Arial" w:cs="Arial"/>
          <w:szCs w:val="24"/>
          <w:highlight w:val="green"/>
        </w:rPr>
        <w:t>.</w:t>
      </w:r>
      <w:r w:rsidRPr="00447B2F">
        <w:rPr>
          <w:rFonts w:ascii="Arial" w:hAnsi="Arial" w:cs="Arial"/>
          <w:szCs w:val="24"/>
        </w:rPr>
        <w:t xml:space="preserve">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0463AF72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631B16">
        <w:rPr>
          <w:rFonts w:ascii="Arial" w:hAnsi="Arial" w:cs="Arial"/>
          <w:szCs w:val="24"/>
        </w:rPr>
        <w:t>19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cedula, nombres, contraseña.</w:t>
      </w:r>
    </w:p>
    <w:p w14:paraId="58D905DA" w14:textId="796D8AE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631B16">
        <w:rPr>
          <w:rFonts w:ascii="Arial" w:hAnsi="Arial" w:cs="Arial"/>
          <w:szCs w:val="24"/>
        </w:rPr>
        <w:t>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 administrador de grúa por cedula.</w:t>
      </w:r>
    </w:p>
    <w:p w14:paraId="401B763E" w14:textId="55FDE5BA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631B16">
        <w:rPr>
          <w:rFonts w:ascii="Arial" w:hAnsi="Arial" w:cs="Arial"/>
          <w:szCs w:val="24"/>
          <w:highlight w:val="yellow"/>
        </w:rPr>
        <w:t>RF2</w:t>
      </w:r>
      <w:r w:rsidR="00631B16" w:rsidRPr="00631B16">
        <w:rPr>
          <w:rFonts w:ascii="Arial" w:hAnsi="Arial" w:cs="Arial"/>
          <w:szCs w:val="24"/>
          <w:highlight w:val="yellow"/>
        </w:rPr>
        <w:t>1</w:t>
      </w:r>
      <w:r w:rsidRPr="00631B16">
        <w:rPr>
          <w:rFonts w:ascii="Arial" w:hAnsi="Arial" w:cs="Arial"/>
          <w:szCs w:val="24"/>
          <w:highlight w:val="yellow"/>
        </w:rPr>
        <w:t>.</w:t>
      </w:r>
      <w:r w:rsidRPr="00475507">
        <w:rPr>
          <w:rFonts w:ascii="Arial" w:hAnsi="Arial" w:cs="Arial"/>
          <w:szCs w:val="24"/>
        </w:rPr>
        <w:t xml:space="preserve">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292454BD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71D3AEB3" w14:textId="60E1F346" w:rsidR="00631B16" w:rsidRDefault="00631B1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573EB426" w14:textId="1B91E8FA" w:rsidR="00631B16" w:rsidRDefault="00631B1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7A38A20" w14:textId="77777777" w:rsidR="00631B16" w:rsidRPr="00631B16" w:rsidRDefault="00631B16" w:rsidP="00687E3F">
      <w:pPr>
        <w:spacing w:line="360" w:lineRule="auto"/>
        <w:jc w:val="both"/>
        <w:rPr>
          <w:rFonts w:ascii="Arial" w:hAnsi="Arial" w:cs="Arial"/>
          <w:szCs w:val="24"/>
        </w:rPr>
      </w:pPr>
      <w:bookmarkStart w:id="1" w:name="_GoBack"/>
      <w:bookmarkEnd w:id="1"/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lastRenderedPageBreak/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31912" w14:textId="77777777" w:rsidR="00512976" w:rsidRDefault="00512976" w:rsidP="002E344D">
      <w:pPr>
        <w:spacing w:after="0" w:line="240" w:lineRule="auto"/>
      </w:pPr>
      <w:r>
        <w:separator/>
      </w:r>
    </w:p>
  </w:endnote>
  <w:endnote w:type="continuationSeparator" w:id="0">
    <w:p w14:paraId="786B312F" w14:textId="77777777" w:rsidR="00512976" w:rsidRDefault="00512976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F6F98" w14:textId="77777777" w:rsidR="00512976" w:rsidRDefault="00512976" w:rsidP="002E344D">
      <w:pPr>
        <w:spacing w:after="0" w:line="240" w:lineRule="auto"/>
      </w:pPr>
      <w:r>
        <w:separator/>
      </w:r>
    </w:p>
  </w:footnote>
  <w:footnote w:type="continuationSeparator" w:id="0">
    <w:p w14:paraId="5EE2C8C7" w14:textId="77777777" w:rsidR="00512976" w:rsidRDefault="00512976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5F1E" w14:textId="77777777" w:rsidR="002E344D" w:rsidRDefault="002E344D">
    <w:pPr>
      <w:pStyle w:val="Encabezado"/>
    </w:pPr>
    <w:r>
      <w:rPr>
        <w:noProof/>
        <w:lang w:eastAsia="es-EC"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D"/>
    <w:rsid w:val="00066F76"/>
    <w:rsid w:val="0009170B"/>
    <w:rsid w:val="000C48B7"/>
    <w:rsid w:val="000E054E"/>
    <w:rsid w:val="00112617"/>
    <w:rsid w:val="00164031"/>
    <w:rsid w:val="00191567"/>
    <w:rsid w:val="00196415"/>
    <w:rsid w:val="00197D20"/>
    <w:rsid w:val="001D6586"/>
    <w:rsid w:val="001E4E38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719D4"/>
    <w:rsid w:val="003B5C11"/>
    <w:rsid w:val="003D790C"/>
    <w:rsid w:val="00401293"/>
    <w:rsid w:val="00417ABE"/>
    <w:rsid w:val="00421617"/>
    <w:rsid w:val="00422153"/>
    <w:rsid w:val="00460B7C"/>
    <w:rsid w:val="004704E4"/>
    <w:rsid w:val="0047095B"/>
    <w:rsid w:val="00475507"/>
    <w:rsid w:val="0049116B"/>
    <w:rsid w:val="00494FDC"/>
    <w:rsid w:val="004B10DA"/>
    <w:rsid w:val="005011DB"/>
    <w:rsid w:val="00512976"/>
    <w:rsid w:val="00512D14"/>
    <w:rsid w:val="005577C6"/>
    <w:rsid w:val="006201F0"/>
    <w:rsid w:val="00631B16"/>
    <w:rsid w:val="00673DF1"/>
    <w:rsid w:val="00687AAA"/>
    <w:rsid w:val="00687E3F"/>
    <w:rsid w:val="00692B29"/>
    <w:rsid w:val="006A7C76"/>
    <w:rsid w:val="006B6374"/>
    <w:rsid w:val="00710895"/>
    <w:rsid w:val="00722A6F"/>
    <w:rsid w:val="007409B5"/>
    <w:rsid w:val="007A64B5"/>
    <w:rsid w:val="007D1B1A"/>
    <w:rsid w:val="007D23D4"/>
    <w:rsid w:val="0082268F"/>
    <w:rsid w:val="008329C1"/>
    <w:rsid w:val="00840FF7"/>
    <w:rsid w:val="0084799B"/>
    <w:rsid w:val="00873A13"/>
    <w:rsid w:val="009452DF"/>
    <w:rsid w:val="009D7F79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35FD"/>
    <w:rsid w:val="00EE431E"/>
    <w:rsid w:val="00EE528E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13</cp:revision>
  <dcterms:created xsi:type="dcterms:W3CDTF">2019-12-14T19:19:00Z</dcterms:created>
  <dcterms:modified xsi:type="dcterms:W3CDTF">2019-12-16T03:01:00Z</dcterms:modified>
</cp:coreProperties>
</file>