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BB67" w14:textId="33CF69BE" w:rsidR="00D606CB" w:rsidRDefault="005C6953" w:rsidP="005C6953">
      <w:pPr>
        <w:spacing w:line="240" w:lineRule="auto"/>
        <w:ind w:firstLine="0"/>
        <w:jc w:val="left"/>
        <w:rPr>
          <w:b/>
          <w:bCs/>
        </w:rPr>
      </w:pPr>
      <w:r>
        <w:rPr>
          <w:noProof/>
        </w:rPr>
        <w:drawing>
          <wp:anchor distT="0" distB="0" distL="114300" distR="114300" simplePos="0" relativeHeight="251658240" behindDoc="0" locked="0" layoutInCell="1" allowOverlap="1" wp14:anchorId="1A6D2AC8" wp14:editId="60E13DE1">
            <wp:simplePos x="0" y="0"/>
            <wp:positionH relativeFrom="column">
              <wp:posOffset>3816350</wp:posOffset>
            </wp:positionH>
            <wp:positionV relativeFrom="paragraph">
              <wp:posOffset>-542290</wp:posOffset>
            </wp:positionV>
            <wp:extent cx="3451860" cy="11506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1860" cy="11506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SUNGAMES S.A. DE C.V. </w:t>
      </w:r>
    </w:p>
    <w:p w14:paraId="48F19912" w14:textId="6359FBF3" w:rsidR="005C6953" w:rsidRDefault="005C6953" w:rsidP="005C6953">
      <w:pPr>
        <w:spacing w:line="240" w:lineRule="auto"/>
        <w:ind w:firstLine="0"/>
        <w:jc w:val="left"/>
        <w:rPr>
          <w:b/>
          <w:bCs/>
        </w:rPr>
      </w:pPr>
      <w:r>
        <w:rPr>
          <w:b/>
          <w:bCs/>
        </w:rPr>
        <w:t>DEPARTAMENTO DE CONTABILIDAD</w:t>
      </w:r>
    </w:p>
    <w:p w14:paraId="0E238900" w14:textId="3C0FD853" w:rsidR="005C6953" w:rsidRDefault="005C6953" w:rsidP="005C6953">
      <w:pPr>
        <w:pBdr>
          <w:bottom w:val="single" w:sz="6" w:space="1" w:color="auto"/>
        </w:pBdr>
        <w:spacing w:line="240" w:lineRule="auto"/>
        <w:ind w:firstLine="0"/>
        <w:jc w:val="left"/>
        <w:rPr>
          <w:b/>
          <w:bCs/>
        </w:rPr>
      </w:pPr>
      <w:r>
        <w:rPr>
          <w:b/>
          <w:bCs/>
        </w:rPr>
        <w:t>CONTABILIDAD GENERAL Y DE COSTOS</w:t>
      </w:r>
    </w:p>
    <w:p w14:paraId="1372E1B3" w14:textId="39495290" w:rsidR="005C6953" w:rsidRDefault="005C6953" w:rsidP="005C6953">
      <w:pPr>
        <w:spacing w:line="240" w:lineRule="auto"/>
        <w:ind w:firstLine="0"/>
        <w:rPr>
          <w:b/>
          <w:bCs/>
        </w:rPr>
      </w:pPr>
    </w:p>
    <w:p w14:paraId="4CF1438A" w14:textId="5EB8EE2E" w:rsidR="005C6953" w:rsidRDefault="005C6953" w:rsidP="005C6953">
      <w:pPr>
        <w:spacing w:line="240" w:lineRule="auto"/>
        <w:ind w:firstLine="0"/>
        <w:rPr>
          <w:b/>
          <w:bCs/>
        </w:rPr>
      </w:pPr>
    </w:p>
    <w:p w14:paraId="77964DDF" w14:textId="06A962E8" w:rsidR="005C6953" w:rsidRDefault="005C6953" w:rsidP="005C6953">
      <w:pPr>
        <w:spacing w:line="240" w:lineRule="auto"/>
        <w:ind w:firstLine="0"/>
        <w:rPr>
          <w:b/>
          <w:bCs/>
        </w:rPr>
      </w:pPr>
    </w:p>
    <w:p w14:paraId="2B441E7F" w14:textId="382DF0DE" w:rsidR="005C6953" w:rsidRDefault="005C6953" w:rsidP="005C6953">
      <w:pPr>
        <w:spacing w:line="240" w:lineRule="auto"/>
        <w:ind w:firstLine="0"/>
        <w:rPr>
          <w:b/>
          <w:bCs/>
        </w:rPr>
      </w:pPr>
    </w:p>
    <w:p w14:paraId="557E5694" w14:textId="77777777" w:rsidR="005C6953" w:rsidRDefault="005C6953" w:rsidP="005C6953">
      <w:pPr>
        <w:spacing w:line="240" w:lineRule="auto"/>
        <w:ind w:firstLine="0"/>
        <w:rPr>
          <w:b/>
          <w:bCs/>
        </w:rPr>
      </w:pPr>
    </w:p>
    <w:p w14:paraId="44C28160" w14:textId="77777777" w:rsidR="005C6953" w:rsidRPr="005C6953" w:rsidRDefault="005C6953" w:rsidP="005C6953">
      <w:pPr>
        <w:spacing w:line="240" w:lineRule="auto"/>
        <w:ind w:firstLine="0"/>
        <w:rPr>
          <w:b/>
          <w:bCs/>
          <w:sz w:val="48"/>
          <w:szCs w:val="48"/>
        </w:rPr>
      </w:pPr>
    </w:p>
    <w:p w14:paraId="0ED76E3A" w14:textId="4C42FBB9" w:rsidR="005C6953" w:rsidRDefault="005C6953" w:rsidP="005C6953">
      <w:pPr>
        <w:spacing w:line="240" w:lineRule="auto"/>
        <w:ind w:firstLine="0"/>
        <w:rPr>
          <w:b/>
          <w:bCs/>
          <w:sz w:val="48"/>
          <w:szCs w:val="48"/>
        </w:rPr>
      </w:pPr>
      <w:r w:rsidRPr="005C6953">
        <w:rPr>
          <w:b/>
          <w:bCs/>
          <w:sz w:val="48"/>
          <w:szCs w:val="48"/>
        </w:rPr>
        <w:t xml:space="preserve">MANUAL DE APLICACIÓN DEL CATÁLOGO DE CUENTAS </w:t>
      </w:r>
    </w:p>
    <w:p w14:paraId="40BFCE2F" w14:textId="1955C315" w:rsidR="005C6953" w:rsidRDefault="005C6953" w:rsidP="005C6953">
      <w:pPr>
        <w:spacing w:line="240" w:lineRule="auto"/>
        <w:ind w:firstLine="0"/>
        <w:rPr>
          <w:b/>
          <w:bCs/>
          <w:sz w:val="48"/>
          <w:szCs w:val="48"/>
        </w:rPr>
      </w:pPr>
    </w:p>
    <w:p w14:paraId="0A29C696" w14:textId="3BF8C1B2" w:rsidR="005C6953" w:rsidRPr="005C6953" w:rsidRDefault="005C6953" w:rsidP="005C6953">
      <w:pPr>
        <w:spacing w:line="240" w:lineRule="auto"/>
        <w:ind w:firstLine="0"/>
        <w:rPr>
          <w:szCs w:val="24"/>
        </w:rPr>
      </w:pPr>
      <w:r w:rsidRPr="005C6953">
        <w:rPr>
          <w:szCs w:val="24"/>
        </w:rPr>
        <w:t>Lic. Beatriz Abigail Sánchez Mazariegos</w:t>
      </w:r>
    </w:p>
    <w:p w14:paraId="512B9D0F" w14:textId="5B134E0C" w:rsidR="005C6953" w:rsidRDefault="005C6953" w:rsidP="005C6953">
      <w:pPr>
        <w:spacing w:line="240" w:lineRule="auto"/>
        <w:ind w:firstLine="0"/>
        <w:rPr>
          <w:b/>
          <w:bCs/>
          <w:szCs w:val="24"/>
        </w:rPr>
      </w:pPr>
      <w:r>
        <w:rPr>
          <w:b/>
          <w:bCs/>
          <w:szCs w:val="24"/>
        </w:rPr>
        <w:t xml:space="preserve">Contadora General </w:t>
      </w:r>
    </w:p>
    <w:p w14:paraId="0EA5FD53" w14:textId="10F42043" w:rsidR="005C6953" w:rsidRDefault="005C6953" w:rsidP="005C6953">
      <w:pPr>
        <w:spacing w:line="240" w:lineRule="auto"/>
        <w:ind w:firstLine="0"/>
        <w:rPr>
          <w:b/>
          <w:bCs/>
          <w:szCs w:val="24"/>
        </w:rPr>
      </w:pPr>
    </w:p>
    <w:p w14:paraId="00866C48" w14:textId="3FF4B3A3" w:rsidR="005C6953" w:rsidRDefault="005C6953" w:rsidP="005C6953">
      <w:pPr>
        <w:spacing w:line="240" w:lineRule="auto"/>
        <w:ind w:firstLine="0"/>
        <w:rPr>
          <w:b/>
          <w:bCs/>
          <w:szCs w:val="24"/>
        </w:rPr>
      </w:pPr>
    </w:p>
    <w:p w14:paraId="299C57DF" w14:textId="6DE3DB47" w:rsidR="005C6953" w:rsidRDefault="005C6953" w:rsidP="005C6953">
      <w:pPr>
        <w:spacing w:line="240" w:lineRule="auto"/>
        <w:ind w:firstLine="0"/>
        <w:rPr>
          <w:b/>
          <w:bCs/>
          <w:szCs w:val="24"/>
        </w:rPr>
      </w:pPr>
    </w:p>
    <w:p w14:paraId="596027C1" w14:textId="58E205C8" w:rsidR="005C6953" w:rsidRDefault="005C6953" w:rsidP="005C6953">
      <w:pPr>
        <w:spacing w:line="240" w:lineRule="auto"/>
        <w:ind w:firstLine="0"/>
        <w:rPr>
          <w:b/>
          <w:bCs/>
          <w:szCs w:val="24"/>
        </w:rPr>
      </w:pPr>
    </w:p>
    <w:p w14:paraId="7204AE5B" w14:textId="38A1DE0F" w:rsidR="005C6953" w:rsidRDefault="005C6953" w:rsidP="005C6953">
      <w:pPr>
        <w:spacing w:line="240" w:lineRule="auto"/>
        <w:ind w:firstLine="0"/>
        <w:rPr>
          <w:b/>
          <w:bCs/>
          <w:szCs w:val="24"/>
        </w:rPr>
      </w:pPr>
    </w:p>
    <w:p w14:paraId="34D0A8D0" w14:textId="43E8F25A" w:rsidR="005C6953" w:rsidRDefault="005C6953" w:rsidP="005C6953">
      <w:pPr>
        <w:spacing w:line="240" w:lineRule="auto"/>
        <w:ind w:firstLine="0"/>
        <w:rPr>
          <w:b/>
          <w:bCs/>
          <w:szCs w:val="24"/>
        </w:rPr>
      </w:pPr>
    </w:p>
    <w:p w14:paraId="5AA648C6" w14:textId="3842CB37" w:rsidR="005C6953" w:rsidRDefault="005C6953" w:rsidP="005C6953">
      <w:pPr>
        <w:spacing w:line="240" w:lineRule="auto"/>
        <w:ind w:firstLine="0"/>
        <w:rPr>
          <w:b/>
          <w:bCs/>
          <w:szCs w:val="24"/>
        </w:rPr>
      </w:pPr>
    </w:p>
    <w:p w14:paraId="757ADD69" w14:textId="058CFC96" w:rsidR="005C6953" w:rsidRDefault="005C6953" w:rsidP="005C6953">
      <w:pPr>
        <w:spacing w:line="240" w:lineRule="auto"/>
        <w:ind w:firstLine="0"/>
        <w:rPr>
          <w:b/>
          <w:bCs/>
          <w:szCs w:val="24"/>
        </w:rPr>
      </w:pPr>
    </w:p>
    <w:p w14:paraId="0CC2A84A" w14:textId="22BECF4A" w:rsidR="005C6953" w:rsidRDefault="005C6953" w:rsidP="005C6953">
      <w:pPr>
        <w:spacing w:line="240" w:lineRule="auto"/>
        <w:ind w:firstLine="0"/>
        <w:rPr>
          <w:b/>
          <w:bCs/>
          <w:szCs w:val="24"/>
        </w:rPr>
      </w:pPr>
    </w:p>
    <w:p w14:paraId="0D230A66" w14:textId="1452AD98" w:rsidR="005C6953" w:rsidRDefault="005C6953" w:rsidP="005C6953">
      <w:pPr>
        <w:spacing w:line="240" w:lineRule="auto"/>
        <w:ind w:firstLine="0"/>
        <w:rPr>
          <w:b/>
          <w:bCs/>
          <w:szCs w:val="24"/>
        </w:rPr>
      </w:pPr>
    </w:p>
    <w:p w14:paraId="42DA5F15" w14:textId="4E7E91AE" w:rsidR="005C6953" w:rsidRDefault="005C6953" w:rsidP="005C6953">
      <w:pPr>
        <w:spacing w:line="240" w:lineRule="auto"/>
        <w:ind w:firstLine="0"/>
        <w:rPr>
          <w:b/>
          <w:bCs/>
          <w:szCs w:val="24"/>
        </w:rPr>
      </w:pPr>
    </w:p>
    <w:p w14:paraId="3D6B4D71" w14:textId="06392DA5" w:rsidR="002D5B6D" w:rsidRDefault="005C6953" w:rsidP="002D5B6D">
      <w:pPr>
        <w:spacing w:line="240" w:lineRule="auto"/>
        <w:ind w:firstLine="0"/>
        <w:rPr>
          <w:b/>
          <w:bCs/>
          <w:sz w:val="40"/>
          <w:szCs w:val="40"/>
        </w:rPr>
      </w:pPr>
      <w:r>
        <w:rPr>
          <w:b/>
          <w:bCs/>
          <w:sz w:val="40"/>
          <w:szCs w:val="40"/>
        </w:rPr>
        <w:t xml:space="preserve">TOMO I </w:t>
      </w:r>
    </w:p>
    <w:p w14:paraId="4295C9DA" w14:textId="076D829F" w:rsidR="002D5B6D" w:rsidRDefault="002D5B6D" w:rsidP="005C6953">
      <w:pPr>
        <w:spacing w:line="240" w:lineRule="auto"/>
        <w:ind w:firstLine="0"/>
        <w:rPr>
          <w:b/>
          <w:bCs/>
          <w:sz w:val="40"/>
          <w:szCs w:val="40"/>
        </w:rPr>
      </w:pPr>
    </w:p>
    <w:p w14:paraId="3513BD6E" w14:textId="77777777" w:rsidR="002D5B6D" w:rsidRDefault="002D5B6D" w:rsidP="002D5B6D"/>
    <w:tbl>
      <w:tblPr>
        <w:tblW w:w="9639" w:type="dxa"/>
        <w:tblInd w:w="-5" w:type="dxa"/>
        <w:tblLayout w:type="fixed"/>
        <w:tblLook w:val="04A0" w:firstRow="1" w:lastRow="0" w:firstColumn="1" w:lastColumn="0" w:noHBand="0" w:noVBand="1"/>
      </w:tblPr>
      <w:tblGrid>
        <w:gridCol w:w="1560"/>
        <w:gridCol w:w="1842"/>
        <w:gridCol w:w="2835"/>
        <w:gridCol w:w="3402"/>
      </w:tblGrid>
      <w:tr w:rsidR="002D5B6D" w14:paraId="61C6A92F" w14:textId="77777777" w:rsidTr="0092613C">
        <w:tc>
          <w:tcPr>
            <w:tcW w:w="1560" w:type="dxa"/>
            <w:tcBorders>
              <w:top w:val="single" w:sz="4" w:space="0" w:color="808080"/>
              <w:left w:val="single" w:sz="4" w:space="0" w:color="808080"/>
              <w:bottom w:val="single" w:sz="4" w:space="0" w:color="808080"/>
              <w:right w:val="nil"/>
            </w:tcBorders>
            <w:shd w:val="clear" w:color="auto" w:fill="E6E6E6"/>
            <w:hideMark/>
          </w:tcPr>
          <w:p w14:paraId="5156E5D9" w14:textId="77777777" w:rsidR="002D5B6D" w:rsidRDefault="002D5B6D" w:rsidP="0092613C">
            <w:r>
              <w:rPr>
                <w:b/>
              </w:rPr>
              <w:t>Fecha</w:t>
            </w:r>
          </w:p>
        </w:tc>
        <w:tc>
          <w:tcPr>
            <w:tcW w:w="1842" w:type="dxa"/>
            <w:tcBorders>
              <w:top w:val="single" w:sz="4" w:space="0" w:color="808080"/>
              <w:left w:val="single" w:sz="4" w:space="0" w:color="808080"/>
              <w:bottom w:val="single" w:sz="4" w:space="0" w:color="808080"/>
              <w:right w:val="nil"/>
            </w:tcBorders>
            <w:shd w:val="clear" w:color="auto" w:fill="E6E6E6"/>
            <w:hideMark/>
          </w:tcPr>
          <w:p w14:paraId="0DBC9B37" w14:textId="77777777" w:rsidR="002D5B6D" w:rsidRDefault="002D5B6D" w:rsidP="0092613C">
            <w:r>
              <w:rPr>
                <w:b/>
              </w:rPr>
              <w:t>Revisión</w:t>
            </w:r>
          </w:p>
        </w:tc>
        <w:tc>
          <w:tcPr>
            <w:tcW w:w="2835" w:type="dxa"/>
            <w:tcBorders>
              <w:top w:val="single" w:sz="4" w:space="0" w:color="808080"/>
              <w:left w:val="single" w:sz="4" w:space="0" w:color="808080"/>
              <w:bottom w:val="single" w:sz="4" w:space="0" w:color="808080"/>
              <w:right w:val="nil"/>
            </w:tcBorders>
            <w:shd w:val="clear" w:color="auto" w:fill="E6E6E6"/>
            <w:hideMark/>
          </w:tcPr>
          <w:p w14:paraId="179B373E" w14:textId="77777777" w:rsidR="002D5B6D" w:rsidRDefault="002D5B6D" w:rsidP="0092613C">
            <w:r>
              <w:rPr>
                <w:b/>
              </w:rPr>
              <w:t>Autor</w:t>
            </w:r>
          </w:p>
        </w:tc>
        <w:tc>
          <w:tcPr>
            <w:tcW w:w="3402" w:type="dxa"/>
            <w:tcBorders>
              <w:top w:val="single" w:sz="4" w:space="0" w:color="808080"/>
              <w:left w:val="single" w:sz="4" w:space="0" w:color="808080"/>
              <w:bottom w:val="single" w:sz="4" w:space="0" w:color="808080"/>
              <w:right w:val="single" w:sz="4" w:space="0" w:color="808080"/>
            </w:tcBorders>
            <w:shd w:val="clear" w:color="auto" w:fill="E6E6E6"/>
            <w:hideMark/>
          </w:tcPr>
          <w:p w14:paraId="38A30A15" w14:textId="55A2E97D" w:rsidR="002D5B6D" w:rsidRDefault="002D5B6D" w:rsidP="0092613C">
            <w:r>
              <w:rPr>
                <w:b/>
              </w:rPr>
              <w:t>Sello de Validación</w:t>
            </w:r>
          </w:p>
        </w:tc>
      </w:tr>
      <w:tr w:rsidR="002D5B6D" w14:paraId="198B5C69" w14:textId="77777777" w:rsidTr="0092613C">
        <w:trPr>
          <w:trHeight w:val="1134"/>
        </w:trPr>
        <w:tc>
          <w:tcPr>
            <w:tcW w:w="1560" w:type="dxa"/>
            <w:tcBorders>
              <w:top w:val="single" w:sz="4" w:space="0" w:color="808080"/>
              <w:left w:val="single" w:sz="4" w:space="0" w:color="808080"/>
              <w:bottom w:val="single" w:sz="4" w:space="0" w:color="808080"/>
              <w:right w:val="nil"/>
            </w:tcBorders>
            <w:vAlign w:val="center"/>
            <w:hideMark/>
          </w:tcPr>
          <w:p w14:paraId="1D555CF3" w14:textId="77777777" w:rsidR="002D5B6D" w:rsidRDefault="002D5B6D" w:rsidP="0092613C">
            <w:pPr>
              <w:ind w:firstLine="0"/>
              <w:jc w:val="both"/>
            </w:pPr>
            <w:r>
              <w:t>10/10/26</w:t>
            </w:r>
          </w:p>
        </w:tc>
        <w:tc>
          <w:tcPr>
            <w:tcW w:w="1842" w:type="dxa"/>
            <w:tcBorders>
              <w:top w:val="single" w:sz="4" w:space="0" w:color="808080"/>
              <w:left w:val="single" w:sz="4" w:space="0" w:color="808080"/>
              <w:bottom w:val="single" w:sz="4" w:space="0" w:color="808080"/>
              <w:right w:val="nil"/>
            </w:tcBorders>
            <w:vAlign w:val="center"/>
            <w:hideMark/>
          </w:tcPr>
          <w:p w14:paraId="6EDB86D4" w14:textId="77777777" w:rsidR="002D5B6D" w:rsidRDefault="002D5B6D" w:rsidP="0092613C">
            <w:pPr>
              <w:ind w:firstLine="0"/>
            </w:pPr>
            <w:r>
              <w:t>[1]</w:t>
            </w:r>
          </w:p>
        </w:tc>
        <w:tc>
          <w:tcPr>
            <w:tcW w:w="2835" w:type="dxa"/>
            <w:tcBorders>
              <w:top w:val="single" w:sz="4" w:space="0" w:color="808080"/>
              <w:left w:val="single" w:sz="4" w:space="0" w:color="808080"/>
              <w:bottom w:val="single" w:sz="4" w:space="0" w:color="808080"/>
              <w:right w:val="nil"/>
            </w:tcBorders>
            <w:vAlign w:val="center"/>
            <w:hideMark/>
          </w:tcPr>
          <w:p w14:paraId="76D067D3" w14:textId="241995CA" w:rsidR="002D5B6D" w:rsidRDefault="002D5B6D" w:rsidP="0092613C">
            <w:pPr>
              <w:ind w:firstLine="0"/>
              <w:jc w:val="both"/>
            </w:pPr>
            <w:r>
              <w:t>Beatriz Abigail Sánchez Mazariegos</w:t>
            </w:r>
          </w:p>
        </w:tc>
        <w:tc>
          <w:tcPr>
            <w:tcW w:w="3402" w:type="dxa"/>
            <w:tcBorders>
              <w:top w:val="single" w:sz="4" w:space="0" w:color="808080"/>
              <w:left w:val="single" w:sz="4" w:space="0" w:color="808080"/>
              <w:bottom w:val="single" w:sz="4" w:space="0" w:color="808080"/>
              <w:right w:val="single" w:sz="4" w:space="0" w:color="808080"/>
            </w:tcBorders>
            <w:vAlign w:val="center"/>
            <w:hideMark/>
          </w:tcPr>
          <w:p w14:paraId="342C10C0" w14:textId="77777777" w:rsidR="002D5B6D" w:rsidRDefault="002D5B6D" w:rsidP="0092613C">
            <w:r>
              <w:rPr>
                <w:noProof/>
              </w:rPr>
              <w:drawing>
                <wp:anchor distT="0" distB="0" distL="114300" distR="114300" simplePos="0" relativeHeight="251660288" behindDoc="1" locked="0" layoutInCell="1" allowOverlap="1" wp14:anchorId="1264E6A3" wp14:editId="43F0C16C">
                  <wp:simplePos x="0" y="0"/>
                  <wp:positionH relativeFrom="column">
                    <wp:posOffset>248285</wp:posOffset>
                  </wp:positionH>
                  <wp:positionV relativeFrom="paragraph">
                    <wp:posOffset>33655</wp:posOffset>
                  </wp:positionV>
                  <wp:extent cx="1415415" cy="1415415"/>
                  <wp:effectExtent l="19050" t="38100" r="32385" b="32385"/>
                  <wp:wrapTight wrapText="bothSides">
                    <wp:wrapPolygon edited="0">
                      <wp:start x="17636" y="1621"/>
                      <wp:lineTo x="11262" y="-3475"/>
                      <wp:lineTo x="8303" y="-272"/>
                      <wp:lineTo x="6825" y="-1242"/>
                      <wp:lineTo x="151" y="6841"/>
                      <wp:lineTo x="133" y="11573"/>
                      <wp:lineTo x="2202" y="17046"/>
                      <wp:lineTo x="2021" y="17670"/>
                      <wp:lineTo x="4797" y="20234"/>
                      <wp:lineTo x="5405" y="20004"/>
                      <wp:lineTo x="11024" y="21633"/>
                      <wp:lineTo x="11238" y="21830"/>
                      <wp:lineTo x="16332" y="20599"/>
                      <wp:lineTo x="19899" y="17166"/>
                      <wp:lineTo x="21576" y="12779"/>
                      <wp:lineTo x="23171" y="11482"/>
                      <wp:lineTo x="21299" y="5796"/>
                      <wp:lineTo x="19345" y="3199"/>
                      <wp:lineTo x="17636" y="1621"/>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rot="19036381">
                            <a:off x="0" y="0"/>
                            <a:ext cx="1415415" cy="1415415"/>
                          </a:xfrm>
                          <a:prstGeom prst="rect">
                            <a:avLst/>
                          </a:prstGeom>
                        </pic:spPr>
                      </pic:pic>
                    </a:graphicData>
                  </a:graphic>
                  <wp14:sizeRelH relativeFrom="margin">
                    <wp14:pctWidth>0</wp14:pctWidth>
                  </wp14:sizeRelH>
                  <wp14:sizeRelV relativeFrom="margin">
                    <wp14:pctHeight>0</wp14:pctHeight>
                  </wp14:sizeRelV>
                </wp:anchor>
              </w:drawing>
            </w:r>
          </w:p>
        </w:tc>
      </w:tr>
    </w:tbl>
    <w:p w14:paraId="0F38B9BF" w14:textId="0E3A9FC5" w:rsidR="002D5B6D" w:rsidRDefault="002D5B6D" w:rsidP="005C6953">
      <w:pPr>
        <w:spacing w:line="240" w:lineRule="auto"/>
        <w:ind w:firstLine="0"/>
        <w:rPr>
          <w:b/>
          <w:bCs/>
          <w:sz w:val="40"/>
          <w:szCs w:val="40"/>
        </w:rPr>
      </w:pPr>
    </w:p>
    <w:p w14:paraId="7A0FF1B3" w14:textId="50B85584" w:rsidR="002D5B6D" w:rsidRDefault="002D5B6D" w:rsidP="005C6953">
      <w:pPr>
        <w:spacing w:line="240" w:lineRule="auto"/>
        <w:ind w:firstLine="0"/>
        <w:rPr>
          <w:b/>
          <w:bCs/>
          <w:sz w:val="40"/>
          <w:szCs w:val="40"/>
        </w:rPr>
      </w:pPr>
    </w:p>
    <w:p w14:paraId="4AB57B99" w14:textId="2F5383D6" w:rsidR="002D5B6D" w:rsidRDefault="002D5B6D" w:rsidP="005C6953">
      <w:pPr>
        <w:spacing w:line="240" w:lineRule="auto"/>
        <w:ind w:firstLine="0"/>
        <w:rPr>
          <w:b/>
          <w:bCs/>
          <w:sz w:val="40"/>
          <w:szCs w:val="40"/>
        </w:rPr>
      </w:pPr>
    </w:p>
    <w:p w14:paraId="31F567C2" w14:textId="5A98CB83" w:rsidR="002D5B6D" w:rsidRDefault="002D5B6D" w:rsidP="005C6953">
      <w:pPr>
        <w:spacing w:line="240" w:lineRule="auto"/>
        <w:ind w:firstLine="0"/>
        <w:rPr>
          <w:b/>
          <w:bCs/>
          <w:sz w:val="40"/>
          <w:szCs w:val="40"/>
        </w:rPr>
      </w:pPr>
    </w:p>
    <w:p w14:paraId="32C43FC0" w14:textId="2DCE7674" w:rsidR="002D5B6D" w:rsidRDefault="002D5B6D" w:rsidP="005C6953">
      <w:pPr>
        <w:spacing w:line="240" w:lineRule="auto"/>
        <w:ind w:firstLine="0"/>
        <w:rPr>
          <w:b/>
          <w:bCs/>
          <w:sz w:val="40"/>
          <w:szCs w:val="40"/>
        </w:rPr>
      </w:pPr>
    </w:p>
    <w:p w14:paraId="64A3017A" w14:textId="5C7C8E25" w:rsidR="002D5B6D" w:rsidRDefault="002D5B6D" w:rsidP="005C6953">
      <w:pPr>
        <w:spacing w:line="240" w:lineRule="auto"/>
        <w:ind w:firstLine="0"/>
        <w:rPr>
          <w:b/>
          <w:bCs/>
          <w:sz w:val="40"/>
          <w:szCs w:val="40"/>
        </w:rPr>
      </w:pPr>
    </w:p>
    <w:p w14:paraId="3165FFB4" w14:textId="310F6333" w:rsidR="002D5B6D" w:rsidRDefault="002D5B6D" w:rsidP="005C6953">
      <w:pPr>
        <w:spacing w:line="240" w:lineRule="auto"/>
        <w:ind w:firstLine="0"/>
        <w:rPr>
          <w:b/>
          <w:bCs/>
          <w:sz w:val="40"/>
          <w:szCs w:val="40"/>
        </w:rPr>
      </w:pPr>
    </w:p>
    <w:p w14:paraId="365D67F5" w14:textId="3869DFF8" w:rsidR="002D5B6D" w:rsidRDefault="002D5B6D" w:rsidP="005C6953">
      <w:pPr>
        <w:spacing w:line="240" w:lineRule="auto"/>
        <w:ind w:firstLine="0"/>
        <w:rPr>
          <w:b/>
          <w:bCs/>
          <w:sz w:val="40"/>
          <w:szCs w:val="40"/>
        </w:rPr>
      </w:pPr>
    </w:p>
    <w:p w14:paraId="50C20F40" w14:textId="79F5CAA5" w:rsidR="002D5B6D" w:rsidRDefault="002D5B6D" w:rsidP="005C6953">
      <w:pPr>
        <w:spacing w:line="240" w:lineRule="auto"/>
        <w:ind w:firstLine="0"/>
        <w:rPr>
          <w:b/>
          <w:bCs/>
          <w:sz w:val="40"/>
          <w:szCs w:val="40"/>
        </w:rPr>
      </w:pPr>
    </w:p>
    <w:p w14:paraId="12F48A04" w14:textId="77777777" w:rsidR="002D5B6D" w:rsidRDefault="002D5B6D" w:rsidP="005C6953">
      <w:pPr>
        <w:spacing w:line="240" w:lineRule="auto"/>
        <w:ind w:firstLine="0"/>
        <w:rPr>
          <w:b/>
          <w:bCs/>
          <w:sz w:val="40"/>
          <w:szCs w:val="40"/>
        </w:rPr>
      </w:pPr>
    </w:p>
    <w:p w14:paraId="130A8C52" w14:textId="1B0B4ABF" w:rsidR="002D5B6D" w:rsidRDefault="002D5B6D" w:rsidP="002D5B6D">
      <w:pPr>
        <w:pStyle w:val="NormalWeb"/>
      </w:pPr>
      <w:r>
        <w:t>El presente Manual de Aplicación del Catálogo de Cuentas de SunGames, S.A. de C.V. fue aprobado por la Junta Directiva mediante el Acuerdo n.º 1</w:t>
      </w:r>
      <w:r>
        <w:rPr>
          <w:rStyle w:val="Textoennegrita"/>
        </w:rPr>
        <w:t xml:space="preserve">, </w:t>
      </w:r>
      <w:r>
        <w:rPr>
          <w:rStyle w:val="Textoennegrita"/>
          <w:b w:val="0"/>
          <w:bCs w:val="0"/>
        </w:rPr>
        <w:t>de fecha 1</w:t>
      </w:r>
      <w:r>
        <w:t>0 de octubre del 2026 durante el primer período de la presidencia de Diego Edgardo González Sánchez.</w:t>
      </w:r>
    </w:p>
    <w:p w14:paraId="16B5E1E2" w14:textId="77777777" w:rsidR="002D5B6D" w:rsidRDefault="002D5B6D" w:rsidP="002D5B6D">
      <w:pPr>
        <w:pStyle w:val="NormalWeb"/>
      </w:pPr>
      <w:r>
        <w:t>Este documento es de uso exclusivo para fines administrativos y contables de la empresa. No podrá utilizarse, modificarse ni reproducirse sin la aprobación previa de la Junta Directiva.</w:t>
      </w:r>
    </w:p>
    <w:p w14:paraId="0128F303" w14:textId="74F59FA9" w:rsidR="002D5B6D" w:rsidRPr="002D5B6D" w:rsidRDefault="002D5B6D" w:rsidP="002B1A5C">
      <w:pPr>
        <w:pStyle w:val="NormalWeb"/>
      </w:pPr>
      <w:r>
        <w:t>El manual tendrá una vigencia de tres (3) años contados a partir de la fecha de su aprobación. Al vencer ese plazo, o cuando se modifique la estructura del catálogo, deberá ser revisado y aprobado nuevamente</w:t>
      </w:r>
    </w:p>
    <w:p w14:paraId="75BD9FD3" w14:textId="25EA4A0F" w:rsidR="005C6953" w:rsidRDefault="005C6953" w:rsidP="00F53C70">
      <w:pPr>
        <w:spacing w:line="240" w:lineRule="auto"/>
        <w:ind w:firstLine="0"/>
        <w:jc w:val="both"/>
        <w:rPr>
          <w:b/>
          <w:bCs/>
        </w:rPr>
      </w:pPr>
    </w:p>
    <w:p w14:paraId="2827EF27" w14:textId="7AD832EE" w:rsidR="00F53C70" w:rsidRDefault="00F53C70" w:rsidP="00F53C70">
      <w:pPr>
        <w:spacing w:line="240" w:lineRule="auto"/>
        <w:ind w:firstLine="0"/>
        <w:rPr>
          <w:b/>
          <w:bCs/>
        </w:rPr>
      </w:pPr>
      <w:r>
        <w:rPr>
          <w:b/>
          <w:bCs/>
        </w:rPr>
        <w:t>ÍNDICE</w:t>
      </w:r>
    </w:p>
    <w:p w14:paraId="5326D2B7" w14:textId="136E92DF" w:rsidR="00F53C70" w:rsidRDefault="00F53C70" w:rsidP="00F53C70">
      <w:pPr>
        <w:spacing w:line="240" w:lineRule="auto"/>
        <w:ind w:firstLine="0"/>
        <w:rPr>
          <w:b/>
          <w:bCs/>
        </w:rPr>
      </w:pPr>
    </w:p>
    <w:p w14:paraId="14052711" w14:textId="24B8778B" w:rsidR="00F53C70" w:rsidRDefault="00F53C70" w:rsidP="00F53C70">
      <w:pPr>
        <w:spacing w:line="240" w:lineRule="auto"/>
        <w:ind w:firstLine="0"/>
        <w:rPr>
          <w:b/>
          <w:bCs/>
        </w:rPr>
      </w:pPr>
    </w:p>
    <w:p w14:paraId="53CEC418" w14:textId="3E45BA30" w:rsidR="00F53C70" w:rsidRDefault="00F53C70" w:rsidP="00F53C70">
      <w:pPr>
        <w:spacing w:line="240" w:lineRule="auto"/>
        <w:ind w:firstLine="0"/>
        <w:rPr>
          <w:b/>
          <w:bCs/>
        </w:rPr>
      </w:pPr>
    </w:p>
    <w:p w14:paraId="1404ABBE" w14:textId="123D4582" w:rsidR="00F53C70" w:rsidRDefault="00F53C70" w:rsidP="00F53C70">
      <w:pPr>
        <w:spacing w:line="240" w:lineRule="auto"/>
        <w:ind w:firstLine="0"/>
        <w:rPr>
          <w:b/>
          <w:bCs/>
        </w:rPr>
      </w:pPr>
    </w:p>
    <w:p w14:paraId="53A04984" w14:textId="47313D1F" w:rsidR="00F53C70" w:rsidRDefault="00F53C70" w:rsidP="00F53C70">
      <w:pPr>
        <w:spacing w:line="240" w:lineRule="auto"/>
        <w:ind w:firstLine="0"/>
        <w:rPr>
          <w:b/>
          <w:bCs/>
        </w:rPr>
      </w:pPr>
    </w:p>
    <w:p w14:paraId="4702A4E1" w14:textId="4B7C24AE" w:rsidR="00F53C70" w:rsidRDefault="00F53C70" w:rsidP="00F53C70">
      <w:pPr>
        <w:spacing w:line="240" w:lineRule="auto"/>
        <w:ind w:firstLine="0"/>
        <w:rPr>
          <w:b/>
          <w:bCs/>
        </w:rPr>
      </w:pPr>
    </w:p>
    <w:p w14:paraId="7497F1FD" w14:textId="042B5B65" w:rsidR="00F53C70" w:rsidRDefault="00F53C70" w:rsidP="00F53C70">
      <w:pPr>
        <w:spacing w:line="240" w:lineRule="auto"/>
        <w:ind w:firstLine="0"/>
        <w:rPr>
          <w:b/>
          <w:bCs/>
        </w:rPr>
      </w:pPr>
    </w:p>
    <w:p w14:paraId="0E5DD523" w14:textId="40C64FF8" w:rsidR="00F53C70" w:rsidRDefault="00F53C70" w:rsidP="00F53C70">
      <w:pPr>
        <w:spacing w:line="240" w:lineRule="auto"/>
        <w:ind w:firstLine="0"/>
        <w:rPr>
          <w:b/>
          <w:bCs/>
        </w:rPr>
      </w:pPr>
    </w:p>
    <w:p w14:paraId="12F6B609" w14:textId="1DB2420D" w:rsidR="00F53C70" w:rsidRDefault="00F53C70" w:rsidP="00F53C70">
      <w:pPr>
        <w:spacing w:line="240" w:lineRule="auto"/>
        <w:ind w:firstLine="0"/>
        <w:rPr>
          <w:b/>
          <w:bCs/>
        </w:rPr>
      </w:pPr>
    </w:p>
    <w:p w14:paraId="5A9CAAD6" w14:textId="4752C3D6" w:rsidR="00F53C70" w:rsidRDefault="00F53C70" w:rsidP="00F53C70">
      <w:pPr>
        <w:spacing w:line="240" w:lineRule="auto"/>
        <w:ind w:firstLine="0"/>
        <w:rPr>
          <w:b/>
          <w:bCs/>
        </w:rPr>
      </w:pPr>
    </w:p>
    <w:p w14:paraId="4D2FB864" w14:textId="3AC1B164" w:rsidR="00F53C70" w:rsidRDefault="00F53C70" w:rsidP="00F53C70">
      <w:pPr>
        <w:spacing w:line="240" w:lineRule="auto"/>
        <w:ind w:firstLine="0"/>
        <w:rPr>
          <w:b/>
          <w:bCs/>
        </w:rPr>
      </w:pPr>
    </w:p>
    <w:p w14:paraId="33BF13BC" w14:textId="4464D4EF" w:rsidR="00F53C70" w:rsidRDefault="00F53C70" w:rsidP="00F53C70">
      <w:pPr>
        <w:spacing w:line="240" w:lineRule="auto"/>
        <w:ind w:firstLine="0"/>
        <w:rPr>
          <w:b/>
          <w:bCs/>
        </w:rPr>
      </w:pPr>
    </w:p>
    <w:p w14:paraId="6B49B328" w14:textId="056AF9AD" w:rsidR="00F53C70" w:rsidRDefault="00F53C70" w:rsidP="00F53C70">
      <w:pPr>
        <w:spacing w:line="240" w:lineRule="auto"/>
        <w:ind w:firstLine="0"/>
        <w:rPr>
          <w:b/>
          <w:bCs/>
        </w:rPr>
      </w:pPr>
    </w:p>
    <w:p w14:paraId="73F903F0" w14:textId="331900D4" w:rsidR="00F53C70" w:rsidRDefault="00F53C70" w:rsidP="00F53C70">
      <w:pPr>
        <w:spacing w:line="240" w:lineRule="auto"/>
        <w:ind w:firstLine="0"/>
        <w:rPr>
          <w:b/>
          <w:bCs/>
        </w:rPr>
      </w:pPr>
    </w:p>
    <w:p w14:paraId="61419B8E" w14:textId="2CF98EEC" w:rsidR="00F53C70" w:rsidRDefault="00F53C70" w:rsidP="00F53C70">
      <w:pPr>
        <w:spacing w:line="240" w:lineRule="auto"/>
        <w:ind w:firstLine="0"/>
        <w:rPr>
          <w:b/>
          <w:bCs/>
        </w:rPr>
      </w:pPr>
    </w:p>
    <w:p w14:paraId="7CECC2A1" w14:textId="21F3A4F5" w:rsidR="00F53C70" w:rsidRDefault="00F53C70" w:rsidP="00F53C70">
      <w:pPr>
        <w:spacing w:line="240" w:lineRule="auto"/>
        <w:ind w:firstLine="0"/>
        <w:rPr>
          <w:b/>
          <w:bCs/>
        </w:rPr>
      </w:pPr>
    </w:p>
    <w:p w14:paraId="1B0C1842" w14:textId="3A0B59DE" w:rsidR="00F53C70" w:rsidRDefault="00F53C70" w:rsidP="00F53C70">
      <w:pPr>
        <w:spacing w:line="240" w:lineRule="auto"/>
        <w:ind w:firstLine="0"/>
        <w:rPr>
          <w:b/>
          <w:bCs/>
        </w:rPr>
      </w:pPr>
    </w:p>
    <w:p w14:paraId="608374D6" w14:textId="2E2611C1" w:rsidR="00F53C70" w:rsidRDefault="00F53C70" w:rsidP="00F53C70">
      <w:pPr>
        <w:spacing w:line="240" w:lineRule="auto"/>
        <w:ind w:firstLine="0"/>
        <w:rPr>
          <w:b/>
          <w:bCs/>
        </w:rPr>
      </w:pPr>
    </w:p>
    <w:p w14:paraId="0583F50E" w14:textId="325CC8B1" w:rsidR="00F53C70" w:rsidRDefault="00F53C70" w:rsidP="00F53C70">
      <w:pPr>
        <w:spacing w:line="240" w:lineRule="auto"/>
        <w:ind w:firstLine="0"/>
        <w:rPr>
          <w:b/>
          <w:bCs/>
        </w:rPr>
      </w:pPr>
    </w:p>
    <w:p w14:paraId="2C8C0764" w14:textId="1304600C" w:rsidR="00F53C70" w:rsidRDefault="00F53C70" w:rsidP="00F53C70">
      <w:pPr>
        <w:spacing w:line="240" w:lineRule="auto"/>
        <w:ind w:firstLine="0"/>
        <w:rPr>
          <w:b/>
          <w:bCs/>
        </w:rPr>
      </w:pPr>
    </w:p>
    <w:p w14:paraId="29E5623C" w14:textId="5FF66246" w:rsidR="00F53C70" w:rsidRDefault="00F53C70" w:rsidP="00F53C70">
      <w:pPr>
        <w:spacing w:line="240" w:lineRule="auto"/>
        <w:ind w:firstLine="0"/>
        <w:rPr>
          <w:b/>
          <w:bCs/>
        </w:rPr>
      </w:pPr>
    </w:p>
    <w:p w14:paraId="0A250667" w14:textId="49735145" w:rsidR="00F53C70" w:rsidRDefault="00F53C70" w:rsidP="00F53C70">
      <w:pPr>
        <w:spacing w:line="240" w:lineRule="auto"/>
        <w:ind w:firstLine="0"/>
        <w:rPr>
          <w:b/>
          <w:bCs/>
        </w:rPr>
      </w:pPr>
    </w:p>
    <w:p w14:paraId="68019237" w14:textId="1F533321" w:rsidR="00F53C70" w:rsidRDefault="00F53C70" w:rsidP="00F53C70">
      <w:pPr>
        <w:spacing w:line="240" w:lineRule="auto"/>
        <w:ind w:firstLine="0"/>
        <w:rPr>
          <w:b/>
          <w:bCs/>
        </w:rPr>
      </w:pPr>
    </w:p>
    <w:p w14:paraId="55DD4916" w14:textId="2549B180" w:rsidR="00F53C70" w:rsidRDefault="00F53C70" w:rsidP="00F53C70">
      <w:pPr>
        <w:spacing w:line="240" w:lineRule="auto"/>
        <w:ind w:firstLine="0"/>
        <w:rPr>
          <w:b/>
          <w:bCs/>
        </w:rPr>
      </w:pPr>
    </w:p>
    <w:p w14:paraId="172B538B" w14:textId="7430BF61" w:rsidR="00F53C70" w:rsidRDefault="00F53C70" w:rsidP="00F53C70">
      <w:pPr>
        <w:spacing w:line="240" w:lineRule="auto"/>
        <w:ind w:firstLine="0"/>
        <w:rPr>
          <w:b/>
          <w:bCs/>
        </w:rPr>
      </w:pPr>
    </w:p>
    <w:p w14:paraId="0D2ADBCF" w14:textId="403F5982" w:rsidR="00F53C70" w:rsidRDefault="00F53C70" w:rsidP="00F53C70">
      <w:pPr>
        <w:spacing w:line="240" w:lineRule="auto"/>
        <w:ind w:firstLine="0"/>
        <w:rPr>
          <w:b/>
          <w:bCs/>
        </w:rPr>
      </w:pPr>
    </w:p>
    <w:p w14:paraId="5959AABD" w14:textId="5FF7FEAF" w:rsidR="00F53C70" w:rsidRDefault="00F53C70" w:rsidP="00F53C70">
      <w:pPr>
        <w:spacing w:line="240" w:lineRule="auto"/>
        <w:ind w:firstLine="0"/>
        <w:rPr>
          <w:b/>
          <w:bCs/>
        </w:rPr>
      </w:pPr>
    </w:p>
    <w:p w14:paraId="47F25A3D" w14:textId="377CA7C2" w:rsidR="00F53C70" w:rsidRDefault="00F53C70" w:rsidP="00F53C70">
      <w:pPr>
        <w:spacing w:line="240" w:lineRule="auto"/>
        <w:ind w:firstLine="0"/>
        <w:rPr>
          <w:b/>
          <w:bCs/>
        </w:rPr>
      </w:pPr>
    </w:p>
    <w:p w14:paraId="511A255F" w14:textId="73188720" w:rsidR="00F53C70" w:rsidRDefault="00F53C70" w:rsidP="00F53C70">
      <w:pPr>
        <w:spacing w:line="240" w:lineRule="auto"/>
        <w:ind w:firstLine="0"/>
        <w:rPr>
          <w:b/>
          <w:bCs/>
        </w:rPr>
      </w:pPr>
    </w:p>
    <w:p w14:paraId="0F04B9C2" w14:textId="631787A6" w:rsidR="00F53C70" w:rsidRDefault="00F53C70" w:rsidP="00F53C70">
      <w:pPr>
        <w:spacing w:line="240" w:lineRule="auto"/>
        <w:ind w:firstLine="0"/>
        <w:rPr>
          <w:b/>
          <w:bCs/>
        </w:rPr>
      </w:pPr>
      <w:r>
        <w:rPr>
          <w:b/>
          <w:bCs/>
        </w:rPr>
        <w:t xml:space="preserve">INTRODUCCIÓN </w:t>
      </w:r>
    </w:p>
    <w:p w14:paraId="18BBD029" w14:textId="55DE1A75" w:rsidR="00F53C70" w:rsidRDefault="00F53C70" w:rsidP="00AA2670">
      <w:pPr>
        <w:spacing w:line="240" w:lineRule="auto"/>
        <w:ind w:firstLine="0"/>
        <w:jc w:val="both"/>
      </w:pPr>
    </w:p>
    <w:p w14:paraId="44A9D431" w14:textId="0C21CC1D" w:rsidR="00AA2670" w:rsidRDefault="00AA2670" w:rsidP="00AA2670">
      <w:pPr>
        <w:jc w:val="both"/>
      </w:pPr>
      <w:r>
        <w:t>El presente Manual de Aplicación del Catálogo de cuentas documenta formalmente la estructura y organización de las diferentes cuentas contables de SunGames S.A. de C.V. Es de crucial importancia conocer el manejo de cada cuenta contable para su correcta utilización y presentación de los estados financieros.</w:t>
      </w:r>
    </w:p>
    <w:p w14:paraId="07A02FA8" w14:textId="2750FF93" w:rsidR="00AA2670" w:rsidRDefault="00AA2670" w:rsidP="00AA2670">
      <w:pPr>
        <w:jc w:val="both"/>
      </w:pPr>
    </w:p>
    <w:p w14:paraId="69695F13" w14:textId="7726F629" w:rsidR="00AA2670" w:rsidRDefault="00AA2670" w:rsidP="00AA2670">
      <w:pPr>
        <w:jc w:val="both"/>
        <w:rPr>
          <w:b/>
          <w:bCs/>
          <w:i/>
          <w:iCs/>
        </w:rPr>
      </w:pPr>
      <w:r>
        <w:rPr>
          <w:b/>
          <w:bCs/>
          <w:i/>
          <w:iCs/>
        </w:rPr>
        <w:t xml:space="preserve">Propósito del Manual </w:t>
      </w:r>
    </w:p>
    <w:p w14:paraId="2CBE75D6" w14:textId="258CAA5A" w:rsidR="00AA2670" w:rsidRDefault="00AA2670" w:rsidP="00AA2670">
      <w:pPr>
        <w:jc w:val="both"/>
      </w:pPr>
      <w:r>
        <w:t>Establecer formalmente la estructura de las cuentas contables de la empresa, definiendo el tipo de cuenta, su naturaleza, forma de utilización y las especificaciones de cada una. Con el fin de manejar de forma correcta la información financiera de la empresa, haciendo uso de las Normas Internacionales de Contabilidad (NIIF) para mostrar información financiera integral y confiable para la toma de decisiones.</w:t>
      </w:r>
    </w:p>
    <w:p w14:paraId="206FFF36" w14:textId="039E7D28" w:rsidR="00AA2670" w:rsidRDefault="00AA2670" w:rsidP="00AA2670">
      <w:pPr>
        <w:jc w:val="both"/>
      </w:pPr>
    </w:p>
    <w:p w14:paraId="72342665" w14:textId="1BFDA1D1" w:rsidR="00AA2670" w:rsidRDefault="00AA2670" w:rsidP="00AA2670">
      <w:pPr>
        <w:jc w:val="both"/>
        <w:rPr>
          <w:b/>
          <w:bCs/>
          <w:i/>
          <w:iCs/>
        </w:rPr>
      </w:pPr>
      <w:r>
        <w:rPr>
          <w:b/>
          <w:bCs/>
          <w:i/>
          <w:iCs/>
        </w:rPr>
        <w:t xml:space="preserve">Alcance </w:t>
      </w:r>
    </w:p>
    <w:p w14:paraId="6C359E6C" w14:textId="2B4A3EB4" w:rsidR="00AA2670" w:rsidRDefault="00AA2670" w:rsidP="00AA2670">
      <w:pPr>
        <w:jc w:val="both"/>
      </w:pPr>
      <w:r>
        <w:t>El manual es aplicable al área de contabilidad de la empresa, incluyendo al contador general y el contador de costos. No comprende a las demás dependencias de SunGames S.A. de C.V. ni a otras instituciones externas.</w:t>
      </w:r>
    </w:p>
    <w:p w14:paraId="5A5447FF" w14:textId="6E5ADBD9" w:rsidR="00AA2670" w:rsidRDefault="00AA2670" w:rsidP="00AA2670">
      <w:pPr>
        <w:jc w:val="both"/>
      </w:pPr>
    </w:p>
    <w:p w14:paraId="2EB10859" w14:textId="07290CB6" w:rsidR="00AA2670" w:rsidRDefault="00AA2670" w:rsidP="00AA2670">
      <w:pPr>
        <w:jc w:val="both"/>
        <w:rPr>
          <w:b/>
          <w:bCs/>
          <w:i/>
          <w:iCs/>
        </w:rPr>
      </w:pPr>
      <w:r>
        <w:rPr>
          <w:b/>
          <w:bCs/>
          <w:i/>
          <w:iCs/>
        </w:rPr>
        <w:t>¿Cómo Utilizar este Manual?</w:t>
      </w:r>
    </w:p>
    <w:p w14:paraId="4CD95584" w14:textId="58EB66DE" w:rsidR="00AA2670" w:rsidRDefault="00450792" w:rsidP="00AA2670">
      <w:pPr>
        <w:jc w:val="both"/>
      </w:pPr>
      <w:r>
        <w:t>El contador general debe consultar la descripción de su puesto en el Manual de Descripción de Puestos para ubicar su rol y responsabilidades dentro de la empresa, luego de</w:t>
      </w:r>
      <w:r w:rsidR="00FD78A5">
        <w:t>be</w:t>
      </w:r>
      <w:r>
        <w:t xml:space="preserve"> remitirse a este documento para conocer el manejo del catálogo de cuentas de la empresa. Para fines de inducción de nuevo personal, se recomienda la lectura completa del documento.</w:t>
      </w:r>
    </w:p>
    <w:p w14:paraId="5AEE6704" w14:textId="06F2DDB2" w:rsidR="00450792" w:rsidRDefault="00450792" w:rsidP="00AA2670">
      <w:pPr>
        <w:jc w:val="both"/>
      </w:pPr>
    </w:p>
    <w:p w14:paraId="2E2FB5F4" w14:textId="776425A2" w:rsidR="00450792" w:rsidRDefault="00450792" w:rsidP="00AA2670">
      <w:pPr>
        <w:jc w:val="both"/>
      </w:pPr>
    </w:p>
    <w:p w14:paraId="5804A971" w14:textId="7C8835D8" w:rsidR="00450792" w:rsidRDefault="00450792" w:rsidP="00AA2670">
      <w:pPr>
        <w:jc w:val="both"/>
        <w:rPr>
          <w:b/>
          <w:bCs/>
          <w:i/>
          <w:iCs/>
        </w:rPr>
      </w:pPr>
      <w:r>
        <w:rPr>
          <w:b/>
          <w:bCs/>
          <w:i/>
          <w:iCs/>
        </w:rPr>
        <w:lastRenderedPageBreak/>
        <w:t xml:space="preserve">Responsable de Mantenimiento </w:t>
      </w:r>
    </w:p>
    <w:p w14:paraId="1086A598" w14:textId="56D79753" w:rsidR="00450792" w:rsidRDefault="00450792" w:rsidP="00AA2670">
      <w:pPr>
        <w:jc w:val="both"/>
      </w:pPr>
      <w:r>
        <w:t>El Departamento de Contabilidad mediante la unidad de Contabilidad General y de Costos será la responsable de coordinar la actualización periódica de este manual conforme a los lineamientos de las Normas Internacionales de Información Financiera (NIIF).</w:t>
      </w:r>
    </w:p>
    <w:p w14:paraId="27D5412B" w14:textId="3B31C552" w:rsidR="00450792" w:rsidRDefault="00450792" w:rsidP="00AA2670">
      <w:pPr>
        <w:jc w:val="both"/>
      </w:pPr>
    </w:p>
    <w:p w14:paraId="7F6BA530" w14:textId="41684E94" w:rsidR="00450792" w:rsidRDefault="00450792" w:rsidP="00AA2670">
      <w:pPr>
        <w:jc w:val="both"/>
        <w:rPr>
          <w:b/>
          <w:bCs/>
          <w:i/>
          <w:iCs/>
        </w:rPr>
      </w:pPr>
      <w:r>
        <w:rPr>
          <w:b/>
          <w:bCs/>
          <w:i/>
          <w:iCs/>
        </w:rPr>
        <w:t xml:space="preserve">Fecha de Emisión y Vigencia </w:t>
      </w:r>
    </w:p>
    <w:p w14:paraId="599B580F" w14:textId="501327EF" w:rsidR="00450792" w:rsidRDefault="00450792" w:rsidP="00AA2670">
      <w:pPr>
        <w:jc w:val="both"/>
      </w:pPr>
      <w:r>
        <w:t>El presente producto se emite en octubre de 2026 con vigencia en el actual período organizativo según los lineamientos del Plan Operativo Anual 2026-2029.</w:t>
      </w:r>
    </w:p>
    <w:p w14:paraId="09EFE69A" w14:textId="536E4F33" w:rsidR="00450792" w:rsidRDefault="00450792" w:rsidP="00AA2670">
      <w:pPr>
        <w:jc w:val="both"/>
      </w:pPr>
    </w:p>
    <w:p w14:paraId="49E14CA4" w14:textId="634605BE" w:rsidR="00450792" w:rsidRDefault="00450792" w:rsidP="00AA2670">
      <w:pPr>
        <w:jc w:val="both"/>
      </w:pPr>
    </w:p>
    <w:p w14:paraId="105745E2" w14:textId="7F20AC3D" w:rsidR="00450792" w:rsidRDefault="00450792" w:rsidP="00AA2670">
      <w:pPr>
        <w:jc w:val="both"/>
      </w:pPr>
    </w:p>
    <w:p w14:paraId="237CA8C2" w14:textId="0062D30D" w:rsidR="00450792" w:rsidRDefault="00450792" w:rsidP="00AA2670">
      <w:pPr>
        <w:jc w:val="both"/>
      </w:pPr>
    </w:p>
    <w:p w14:paraId="6A475284" w14:textId="4D358605" w:rsidR="00450792" w:rsidRDefault="00450792" w:rsidP="00AA2670">
      <w:pPr>
        <w:jc w:val="both"/>
      </w:pPr>
    </w:p>
    <w:p w14:paraId="19633D8B" w14:textId="0F3CBB2A" w:rsidR="00450792" w:rsidRDefault="00450792" w:rsidP="00AA2670">
      <w:pPr>
        <w:jc w:val="both"/>
      </w:pPr>
    </w:p>
    <w:p w14:paraId="27E5008B" w14:textId="17529683" w:rsidR="00450792" w:rsidRDefault="00450792" w:rsidP="00AA2670">
      <w:pPr>
        <w:jc w:val="both"/>
      </w:pPr>
    </w:p>
    <w:p w14:paraId="5664D40A" w14:textId="7527632A" w:rsidR="00450792" w:rsidRDefault="00450792" w:rsidP="00AA2670">
      <w:pPr>
        <w:jc w:val="both"/>
      </w:pPr>
    </w:p>
    <w:p w14:paraId="031432CE" w14:textId="38EDB5B8" w:rsidR="00450792" w:rsidRDefault="00450792" w:rsidP="00AA2670">
      <w:pPr>
        <w:jc w:val="both"/>
      </w:pPr>
    </w:p>
    <w:p w14:paraId="1261261F" w14:textId="34002850" w:rsidR="00450792" w:rsidRDefault="00450792" w:rsidP="00AA2670">
      <w:pPr>
        <w:jc w:val="both"/>
      </w:pPr>
    </w:p>
    <w:p w14:paraId="05174F9F" w14:textId="6A562FF8" w:rsidR="00450792" w:rsidRDefault="00450792" w:rsidP="00AA2670">
      <w:pPr>
        <w:jc w:val="both"/>
      </w:pPr>
    </w:p>
    <w:p w14:paraId="077B398E" w14:textId="1D5BA4C0" w:rsidR="00450792" w:rsidRDefault="00450792" w:rsidP="00AA2670">
      <w:pPr>
        <w:jc w:val="both"/>
      </w:pPr>
    </w:p>
    <w:p w14:paraId="5FCC1B03" w14:textId="343523F2" w:rsidR="00450792" w:rsidRDefault="00450792" w:rsidP="00AA2670">
      <w:pPr>
        <w:jc w:val="both"/>
      </w:pPr>
    </w:p>
    <w:p w14:paraId="75B0DD4B" w14:textId="1D26730B" w:rsidR="00450792" w:rsidRDefault="00450792" w:rsidP="00AA2670">
      <w:pPr>
        <w:jc w:val="both"/>
      </w:pPr>
    </w:p>
    <w:p w14:paraId="67183CF1" w14:textId="27E6E27D" w:rsidR="00450792" w:rsidRDefault="00450792" w:rsidP="00AA2670">
      <w:pPr>
        <w:jc w:val="both"/>
      </w:pPr>
    </w:p>
    <w:p w14:paraId="1474AF69" w14:textId="373B9071" w:rsidR="00450792" w:rsidRDefault="00450792" w:rsidP="00AA2670">
      <w:pPr>
        <w:jc w:val="both"/>
      </w:pPr>
    </w:p>
    <w:p w14:paraId="44DB7DE7" w14:textId="17D81A22" w:rsidR="00CA5369" w:rsidRDefault="00CA5369" w:rsidP="00CA5369">
      <w:pPr>
        <w:rPr>
          <w:b/>
          <w:bCs/>
        </w:rPr>
      </w:pPr>
      <w:r>
        <w:rPr>
          <w:b/>
          <w:bCs/>
        </w:rPr>
        <w:lastRenderedPageBreak/>
        <w:t xml:space="preserve">ESPECIFICACIÓN DEL USO DEL CATÁLOGO DE CUENTAS </w:t>
      </w:r>
    </w:p>
    <w:p w14:paraId="586F4DA3" w14:textId="77777777" w:rsidR="00CA5369" w:rsidRPr="00CA5369" w:rsidRDefault="00CA5369" w:rsidP="00CA5369">
      <w:pPr>
        <w:rPr>
          <w:b/>
          <w:bCs/>
        </w:rPr>
      </w:pPr>
    </w:p>
    <w:p w14:paraId="653B8E5F" w14:textId="335B1045" w:rsidR="004F2AEB" w:rsidRPr="00CA5369" w:rsidRDefault="004F2AEB" w:rsidP="00CA5369">
      <w:pPr>
        <w:pStyle w:val="Prrafodelista"/>
        <w:numPr>
          <w:ilvl w:val="0"/>
          <w:numId w:val="1"/>
        </w:numPr>
        <w:ind w:firstLine="709"/>
        <w:jc w:val="both"/>
        <w:rPr>
          <w:b/>
          <w:bCs/>
          <w:i/>
          <w:iCs/>
        </w:rPr>
      </w:pPr>
      <w:r w:rsidRPr="00CA5369">
        <w:rPr>
          <w:b/>
          <w:bCs/>
          <w:i/>
          <w:iCs/>
        </w:rPr>
        <w:t>Base Normativa</w:t>
      </w:r>
    </w:p>
    <w:p w14:paraId="6BD82493" w14:textId="11917E3B" w:rsidR="004F2AEB" w:rsidRDefault="004F2AEB" w:rsidP="004F2AEB">
      <w:pPr>
        <w:jc w:val="both"/>
      </w:pPr>
      <w:r>
        <w:t>El departamento de Contabilidad de SunGames S.A. de C.V. fundamenta su estructura y funcionamiento en el siguiente marco normativo:</w:t>
      </w:r>
    </w:p>
    <w:tbl>
      <w:tblPr>
        <w:tblStyle w:val="Tablaconcuadrcula"/>
        <w:tblW w:w="0" w:type="auto"/>
        <w:tblLook w:val="04A0" w:firstRow="1" w:lastRow="0" w:firstColumn="1" w:lastColumn="0" w:noHBand="0" w:noVBand="1"/>
      </w:tblPr>
      <w:tblGrid>
        <w:gridCol w:w="3131"/>
        <w:gridCol w:w="2109"/>
        <w:gridCol w:w="4154"/>
      </w:tblGrid>
      <w:tr w:rsidR="004F2AEB" w14:paraId="2A9D78F7" w14:textId="77777777" w:rsidTr="004F2AEB">
        <w:tc>
          <w:tcPr>
            <w:tcW w:w="3131" w:type="dxa"/>
          </w:tcPr>
          <w:p w14:paraId="55EAD885" w14:textId="572CF984" w:rsidR="004F2AEB" w:rsidRPr="004F2AEB" w:rsidRDefault="004F2AEB" w:rsidP="004F2AEB">
            <w:pPr>
              <w:ind w:firstLine="0"/>
              <w:jc w:val="both"/>
              <w:rPr>
                <w:b/>
                <w:bCs/>
              </w:rPr>
            </w:pPr>
            <w:r>
              <w:rPr>
                <w:b/>
                <w:bCs/>
              </w:rPr>
              <w:t>Instrumento normativo</w:t>
            </w:r>
          </w:p>
        </w:tc>
        <w:tc>
          <w:tcPr>
            <w:tcW w:w="2109" w:type="dxa"/>
          </w:tcPr>
          <w:p w14:paraId="2D813777" w14:textId="7D0128DE" w:rsidR="004F2AEB" w:rsidRPr="004F2AEB" w:rsidRDefault="004F2AEB" w:rsidP="004F2AEB">
            <w:pPr>
              <w:ind w:firstLine="0"/>
              <w:jc w:val="both"/>
              <w:rPr>
                <w:b/>
                <w:bCs/>
              </w:rPr>
            </w:pPr>
            <w:r>
              <w:rPr>
                <w:b/>
                <w:bCs/>
              </w:rPr>
              <w:t>Jerarquía</w:t>
            </w:r>
          </w:p>
        </w:tc>
        <w:tc>
          <w:tcPr>
            <w:tcW w:w="4154" w:type="dxa"/>
          </w:tcPr>
          <w:p w14:paraId="51399F34" w14:textId="25D9F100" w:rsidR="004F2AEB" w:rsidRPr="004F2AEB" w:rsidRDefault="004F2AEB" w:rsidP="004F2AEB">
            <w:pPr>
              <w:ind w:firstLine="0"/>
              <w:jc w:val="both"/>
              <w:rPr>
                <w:b/>
                <w:bCs/>
              </w:rPr>
            </w:pPr>
            <w:r>
              <w:rPr>
                <w:b/>
                <w:bCs/>
              </w:rPr>
              <w:t>Aplicación</w:t>
            </w:r>
          </w:p>
        </w:tc>
      </w:tr>
      <w:tr w:rsidR="004F2AEB" w14:paraId="10F69A1C" w14:textId="77777777" w:rsidTr="004F2AEB">
        <w:tc>
          <w:tcPr>
            <w:tcW w:w="3131" w:type="dxa"/>
          </w:tcPr>
          <w:p w14:paraId="763664DC" w14:textId="4E5AA232" w:rsidR="004F2AEB" w:rsidRDefault="004F2AEB" w:rsidP="004F2AEB">
            <w:pPr>
              <w:ind w:firstLine="0"/>
              <w:jc w:val="both"/>
            </w:pPr>
            <w:r>
              <w:t>Código de Comercio (Art. 435)</w:t>
            </w:r>
          </w:p>
        </w:tc>
        <w:tc>
          <w:tcPr>
            <w:tcW w:w="2109" w:type="dxa"/>
          </w:tcPr>
          <w:p w14:paraId="1FC8308E" w14:textId="7EF1AA0C" w:rsidR="004F2AEB" w:rsidRDefault="004F2AEB" w:rsidP="004F2AEB">
            <w:pPr>
              <w:ind w:firstLine="0"/>
              <w:jc w:val="both"/>
            </w:pPr>
            <w:r>
              <w:t xml:space="preserve">Ley Constitucional </w:t>
            </w:r>
          </w:p>
        </w:tc>
        <w:tc>
          <w:tcPr>
            <w:tcW w:w="4154" w:type="dxa"/>
          </w:tcPr>
          <w:p w14:paraId="5DFB68F6" w14:textId="70D7A120" w:rsidR="004F2AEB" w:rsidRDefault="004F2AEB" w:rsidP="004F2AEB">
            <w:pPr>
              <w:ind w:firstLine="0"/>
              <w:jc w:val="both"/>
            </w:pPr>
            <w:r>
              <w:t>Establece la obligación de llevar una contabilidad debidamente organizada de acuerdo a sistemas generalmente aceptados.</w:t>
            </w:r>
          </w:p>
        </w:tc>
      </w:tr>
      <w:tr w:rsidR="004F2AEB" w14:paraId="6B6E816F" w14:textId="77777777" w:rsidTr="004F2AEB">
        <w:tc>
          <w:tcPr>
            <w:tcW w:w="3131" w:type="dxa"/>
          </w:tcPr>
          <w:p w14:paraId="5F82D77F" w14:textId="3AB64EEA" w:rsidR="004F2AEB" w:rsidRDefault="004F2AEB" w:rsidP="004F2AEB">
            <w:pPr>
              <w:ind w:firstLine="0"/>
              <w:jc w:val="both"/>
            </w:pPr>
            <w:r>
              <w:t>Código de Comercio (Art. 442)</w:t>
            </w:r>
          </w:p>
        </w:tc>
        <w:tc>
          <w:tcPr>
            <w:tcW w:w="2109" w:type="dxa"/>
          </w:tcPr>
          <w:p w14:paraId="39920D3C" w14:textId="7F884DA9" w:rsidR="004F2AEB" w:rsidRDefault="004F2AEB" w:rsidP="004F2AEB">
            <w:pPr>
              <w:ind w:firstLine="0"/>
              <w:jc w:val="both"/>
            </w:pPr>
            <w:r>
              <w:t>Ley Constitucional</w:t>
            </w:r>
          </w:p>
        </w:tc>
        <w:tc>
          <w:tcPr>
            <w:tcW w:w="4154" w:type="dxa"/>
          </w:tcPr>
          <w:p w14:paraId="3312986E" w14:textId="4DA3BDF1" w:rsidR="004F2AEB" w:rsidRDefault="004F2AEB" w:rsidP="004F2AEB">
            <w:pPr>
              <w:ind w:firstLine="0"/>
              <w:jc w:val="both"/>
            </w:pPr>
            <w:r>
              <w:t>Explica los requisitos mínimos de los estados financieros que emanarán directamente de la estructura del catálogo de cuentas aprobado.</w:t>
            </w:r>
          </w:p>
        </w:tc>
      </w:tr>
      <w:tr w:rsidR="009640B4" w14:paraId="45E9030F" w14:textId="77777777" w:rsidTr="004F2AEB">
        <w:tc>
          <w:tcPr>
            <w:tcW w:w="3131" w:type="dxa"/>
          </w:tcPr>
          <w:p w14:paraId="1A6CB9FD" w14:textId="77777777" w:rsidR="009640B4" w:rsidRDefault="00571303" w:rsidP="004F2AEB">
            <w:pPr>
              <w:ind w:firstLine="0"/>
              <w:jc w:val="both"/>
            </w:pPr>
            <w:r>
              <w:t>Ley de Titularización de Activos (Art. 93, literal g)</w:t>
            </w:r>
          </w:p>
          <w:p w14:paraId="587267B1" w14:textId="04DCC311" w:rsidR="00824FB2" w:rsidRDefault="00824FB2" w:rsidP="004F2AEB">
            <w:pPr>
              <w:ind w:firstLine="0"/>
              <w:jc w:val="both"/>
            </w:pPr>
            <w:r>
              <w:t>(Tomando la última reforma del 05/12/2019)</w:t>
            </w:r>
          </w:p>
        </w:tc>
        <w:tc>
          <w:tcPr>
            <w:tcW w:w="2109" w:type="dxa"/>
          </w:tcPr>
          <w:p w14:paraId="3800C7C5" w14:textId="13202324" w:rsidR="009640B4" w:rsidRDefault="00571303" w:rsidP="004F2AEB">
            <w:pPr>
              <w:ind w:firstLine="0"/>
              <w:jc w:val="both"/>
            </w:pPr>
            <w:r>
              <w:t xml:space="preserve">Ley Constitucional </w:t>
            </w:r>
          </w:p>
        </w:tc>
        <w:tc>
          <w:tcPr>
            <w:tcW w:w="4154" w:type="dxa"/>
          </w:tcPr>
          <w:p w14:paraId="10FC9B93" w14:textId="658F71A3" w:rsidR="009640B4" w:rsidRDefault="00571303" w:rsidP="004F2AEB">
            <w:pPr>
              <w:ind w:firstLine="0"/>
              <w:jc w:val="both"/>
            </w:pPr>
            <w:r>
              <w:t>Aplicar normas técnicas necesarias para la operatividad de los procesos de Titularización de activos y el sano desarrollo del mercado de valores.</w:t>
            </w:r>
          </w:p>
        </w:tc>
      </w:tr>
      <w:tr w:rsidR="009640B4" w14:paraId="600257CF" w14:textId="77777777" w:rsidTr="004F2AEB">
        <w:tc>
          <w:tcPr>
            <w:tcW w:w="3131" w:type="dxa"/>
          </w:tcPr>
          <w:p w14:paraId="17273A2E" w14:textId="7E6719E6" w:rsidR="009640B4" w:rsidRDefault="00E26ADE" w:rsidP="004F2AEB">
            <w:pPr>
              <w:ind w:firstLine="0"/>
              <w:jc w:val="both"/>
            </w:pPr>
            <w:r>
              <w:t xml:space="preserve">Manual </w:t>
            </w:r>
            <w:r w:rsidR="00556830">
              <w:t>y catálogo de cuentas para fondos de titularización de activos (Art. 1-3)</w:t>
            </w:r>
          </w:p>
        </w:tc>
        <w:tc>
          <w:tcPr>
            <w:tcW w:w="2109" w:type="dxa"/>
          </w:tcPr>
          <w:p w14:paraId="56EFC77C" w14:textId="2306EBAE" w:rsidR="009640B4" w:rsidRDefault="00556830" w:rsidP="004F2AEB">
            <w:pPr>
              <w:ind w:firstLine="0"/>
              <w:jc w:val="both"/>
            </w:pPr>
            <w:r>
              <w:t xml:space="preserve">Ley Constitucional </w:t>
            </w:r>
          </w:p>
        </w:tc>
        <w:tc>
          <w:tcPr>
            <w:tcW w:w="4154" w:type="dxa"/>
          </w:tcPr>
          <w:p w14:paraId="47C4B28B" w14:textId="00EE3039" w:rsidR="009640B4" w:rsidRDefault="006E4E50" w:rsidP="004F2AEB">
            <w:pPr>
              <w:ind w:firstLine="0"/>
              <w:jc w:val="both"/>
            </w:pPr>
            <w:r>
              <w:t>Procedimiento para aprobar el manual de aplicación del catálogo de cuentas para su uso oficial en la organización.</w:t>
            </w:r>
          </w:p>
        </w:tc>
      </w:tr>
      <w:tr w:rsidR="009640B4" w14:paraId="0B232354" w14:textId="77777777" w:rsidTr="004F2AEB">
        <w:tc>
          <w:tcPr>
            <w:tcW w:w="3131" w:type="dxa"/>
          </w:tcPr>
          <w:p w14:paraId="54EF8DD1" w14:textId="7A9EA3E8" w:rsidR="009640B4" w:rsidRDefault="00897733" w:rsidP="004F2AEB">
            <w:pPr>
              <w:ind w:firstLine="0"/>
              <w:jc w:val="both"/>
            </w:pPr>
            <w:r>
              <w:t xml:space="preserve">Normas Internacionales de Contabilidad (NIIF para </w:t>
            </w:r>
            <w:proofErr w:type="spellStart"/>
            <w:r>
              <w:t>PyMES</w:t>
            </w:r>
            <w:proofErr w:type="spellEnd"/>
            <w:r>
              <w:t>) (Sección 2)</w:t>
            </w:r>
          </w:p>
        </w:tc>
        <w:tc>
          <w:tcPr>
            <w:tcW w:w="2109" w:type="dxa"/>
          </w:tcPr>
          <w:p w14:paraId="0520812B" w14:textId="1BEB98D6" w:rsidR="009640B4" w:rsidRDefault="00897733" w:rsidP="004F2AEB">
            <w:pPr>
              <w:ind w:firstLine="0"/>
              <w:jc w:val="both"/>
            </w:pPr>
            <w:r>
              <w:t xml:space="preserve">Normativa Internacional </w:t>
            </w:r>
          </w:p>
        </w:tc>
        <w:tc>
          <w:tcPr>
            <w:tcW w:w="4154" w:type="dxa"/>
          </w:tcPr>
          <w:p w14:paraId="4B07F3DC" w14:textId="1149BB99" w:rsidR="009640B4" w:rsidRDefault="00897733" w:rsidP="004F2AEB">
            <w:pPr>
              <w:ind w:firstLine="0"/>
              <w:jc w:val="both"/>
            </w:pPr>
            <w:r>
              <w:t>Define cada una de las naturalezas del catálogo de cuentas y se usa como base para clasificar cada cuenta.</w:t>
            </w:r>
          </w:p>
        </w:tc>
      </w:tr>
      <w:tr w:rsidR="00897733" w14:paraId="56A95FE1" w14:textId="77777777" w:rsidTr="004F2AEB">
        <w:tc>
          <w:tcPr>
            <w:tcW w:w="3131" w:type="dxa"/>
          </w:tcPr>
          <w:p w14:paraId="128B7AB1" w14:textId="43C1EE39" w:rsidR="00897733" w:rsidRDefault="00897733" w:rsidP="004F2AEB">
            <w:pPr>
              <w:ind w:firstLine="0"/>
              <w:jc w:val="both"/>
            </w:pPr>
            <w:r>
              <w:t xml:space="preserve">Normas Internacionales de Contabilidad (NIIF para </w:t>
            </w:r>
            <w:proofErr w:type="spellStart"/>
            <w:r>
              <w:t>PyMES</w:t>
            </w:r>
            <w:proofErr w:type="spellEnd"/>
            <w:r>
              <w:t>) (Sección 11 y 12)</w:t>
            </w:r>
          </w:p>
        </w:tc>
        <w:tc>
          <w:tcPr>
            <w:tcW w:w="2109" w:type="dxa"/>
          </w:tcPr>
          <w:p w14:paraId="0BEE81AA" w14:textId="1859875E" w:rsidR="00897733" w:rsidRDefault="00897733" w:rsidP="004F2AEB">
            <w:pPr>
              <w:ind w:firstLine="0"/>
              <w:jc w:val="both"/>
            </w:pPr>
            <w:r>
              <w:t>Normativa Internacional</w:t>
            </w:r>
          </w:p>
        </w:tc>
        <w:tc>
          <w:tcPr>
            <w:tcW w:w="4154" w:type="dxa"/>
          </w:tcPr>
          <w:p w14:paraId="57F1146C" w14:textId="5980A4B5" w:rsidR="00897733" w:rsidRDefault="00DB4718" w:rsidP="004F2AEB">
            <w:pPr>
              <w:ind w:firstLine="0"/>
              <w:jc w:val="both"/>
            </w:pPr>
            <w:r>
              <w:t>Establece las cuentas de orden, como cuentas por pagar y cobrar para ajustes generales.</w:t>
            </w:r>
          </w:p>
        </w:tc>
      </w:tr>
    </w:tbl>
    <w:p w14:paraId="15A44EE4" w14:textId="77777777" w:rsidR="004F2AEB" w:rsidRPr="004F2AEB" w:rsidRDefault="004F2AEB" w:rsidP="004F2AEB">
      <w:pPr>
        <w:jc w:val="both"/>
      </w:pPr>
    </w:p>
    <w:p w14:paraId="527963B5" w14:textId="15F2E6B5" w:rsidR="005C6953" w:rsidRDefault="005C6953" w:rsidP="005C6953">
      <w:pPr>
        <w:spacing w:line="240" w:lineRule="auto"/>
        <w:ind w:firstLine="0"/>
        <w:rPr>
          <w:b/>
          <w:bCs/>
        </w:rPr>
      </w:pPr>
    </w:p>
    <w:p w14:paraId="228959F7" w14:textId="4CFA83B2" w:rsidR="005C6953" w:rsidRPr="00CA5369" w:rsidRDefault="00571303" w:rsidP="00CA5369">
      <w:pPr>
        <w:pStyle w:val="Prrafodelista"/>
        <w:numPr>
          <w:ilvl w:val="0"/>
          <w:numId w:val="1"/>
        </w:numPr>
        <w:ind w:left="709" w:firstLine="357"/>
        <w:jc w:val="both"/>
        <w:rPr>
          <w:b/>
          <w:bCs/>
          <w:i/>
          <w:iCs/>
        </w:rPr>
      </w:pPr>
      <w:r w:rsidRPr="00CA5369">
        <w:rPr>
          <w:b/>
          <w:bCs/>
          <w:i/>
          <w:iCs/>
        </w:rPr>
        <w:t>Estructura, codificación y denominación del catálogo de cuentas</w:t>
      </w:r>
    </w:p>
    <w:p w14:paraId="419B1BC8" w14:textId="717E8FDE" w:rsidR="00CA5369" w:rsidRDefault="00CA5369" w:rsidP="00CA5369">
      <w:pPr>
        <w:jc w:val="both"/>
      </w:pPr>
      <w:r>
        <w:t>El catálogo de cuentas se estructura de acuerdo a normativas y estándares internacionales exigidos por las NIIF, asimismo de utilizar el estándar del Manual y Catálogo de Cuentas para Fondos de Titularización de Activos.</w:t>
      </w:r>
    </w:p>
    <w:p w14:paraId="1F622259" w14:textId="038F8FA0" w:rsidR="00CA5369" w:rsidRPr="00CA5369" w:rsidRDefault="00CA5369" w:rsidP="00CA5369">
      <w:pPr>
        <w:pStyle w:val="Prrafodelista"/>
        <w:numPr>
          <w:ilvl w:val="1"/>
          <w:numId w:val="2"/>
        </w:numPr>
        <w:jc w:val="both"/>
        <w:rPr>
          <w:b/>
          <w:bCs/>
          <w:i/>
          <w:iCs/>
        </w:rPr>
      </w:pPr>
      <w:r w:rsidRPr="00CA5369">
        <w:rPr>
          <w:b/>
          <w:bCs/>
          <w:i/>
          <w:iCs/>
        </w:rPr>
        <w:t xml:space="preserve">Definición de Componentes de la Estructura del Catálogo </w:t>
      </w:r>
    </w:p>
    <w:p w14:paraId="47E6B867" w14:textId="408D7EA9" w:rsidR="00CA5369" w:rsidRDefault="00CA5369" w:rsidP="00D7244C">
      <w:pPr>
        <w:ind w:left="709"/>
        <w:jc w:val="both"/>
      </w:pPr>
      <w:r>
        <w:lastRenderedPageBreak/>
        <w:t>El catálogo ha sido estructurado sobre la base de un sistema de codificación decimal, con una denominación de cuentas que contempla distintos niveles de agregación, distinguiendo:</w:t>
      </w:r>
    </w:p>
    <w:tbl>
      <w:tblPr>
        <w:tblStyle w:val="Tablaconcuadrcula"/>
        <w:tblW w:w="0" w:type="auto"/>
        <w:tblInd w:w="709" w:type="dxa"/>
        <w:tblLook w:val="04A0" w:firstRow="1" w:lastRow="0" w:firstColumn="1" w:lastColumn="0" w:noHBand="0" w:noVBand="1"/>
      </w:tblPr>
      <w:tblGrid>
        <w:gridCol w:w="4343"/>
        <w:gridCol w:w="4342"/>
      </w:tblGrid>
      <w:tr w:rsidR="00CA5369" w14:paraId="6610F85C" w14:textId="77777777" w:rsidTr="00CA5369">
        <w:tc>
          <w:tcPr>
            <w:tcW w:w="4697" w:type="dxa"/>
          </w:tcPr>
          <w:p w14:paraId="55BC0509" w14:textId="09A6D81E" w:rsidR="00CA5369" w:rsidRDefault="00CA5369" w:rsidP="00D7244C">
            <w:pPr>
              <w:spacing w:line="360" w:lineRule="auto"/>
              <w:ind w:firstLine="0"/>
              <w:jc w:val="both"/>
            </w:pPr>
            <w:r>
              <w:t xml:space="preserve">Elemento </w:t>
            </w:r>
          </w:p>
        </w:tc>
        <w:tc>
          <w:tcPr>
            <w:tcW w:w="4697" w:type="dxa"/>
          </w:tcPr>
          <w:p w14:paraId="291A03D0" w14:textId="555CE210" w:rsidR="00CA5369" w:rsidRDefault="00CA5369" w:rsidP="00D7244C">
            <w:pPr>
              <w:spacing w:line="360" w:lineRule="auto"/>
              <w:ind w:firstLine="0"/>
              <w:jc w:val="both"/>
            </w:pPr>
            <w:r>
              <w:t>Se identifica con el primer dígito.</w:t>
            </w:r>
          </w:p>
        </w:tc>
      </w:tr>
      <w:tr w:rsidR="00CA5369" w14:paraId="3D359015" w14:textId="77777777" w:rsidTr="00CA5369">
        <w:tc>
          <w:tcPr>
            <w:tcW w:w="4697" w:type="dxa"/>
          </w:tcPr>
          <w:p w14:paraId="3414CB4C" w14:textId="0D6E3B5E" w:rsidR="00CA5369" w:rsidRDefault="00CA5369" w:rsidP="00D7244C">
            <w:pPr>
              <w:spacing w:line="360" w:lineRule="auto"/>
              <w:ind w:firstLine="0"/>
              <w:jc w:val="both"/>
            </w:pPr>
            <w:r>
              <w:t xml:space="preserve">Rubro </w:t>
            </w:r>
          </w:p>
        </w:tc>
        <w:tc>
          <w:tcPr>
            <w:tcW w:w="4697" w:type="dxa"/>
          </w:tcPr>
          <w:p w14:paraId="1CC7EF57" w14:textId="0C814028" w:rsidR="00CA5369" w:rsidRDefault="00CA5369" w:rsidP="00D7244C">
            <w:pPr>
              <w:spacing w:line="360" w:lineRule="auto"/>
              <w:ind w:firstLine="0"/>
              <w:jc w:val="both"/>
            </w:pPr>
            <w:r>
              <w:t>Se identifica con los dos primeros dígitos.</w:t>
            </w:r>
          </w:p>
        </w:tc>
      </w:tr>
      <w:tr w:rsidR="00CA5369" w14:paraId="1E187403" w14:textId="77777777" w:rsidTr="00CA5369">
        <w:tc>
          <w:tcPr>
            <w:tcW w:w="4697" w:type="dxa"/>
          </w:tcPr>
          <w:p w14:paraId="4AE5474D" w14:textId="6395C204" w:rsidR="00CA5369" w:rsidRDefault="00CA5369" w:rsidP="00D7244C">
            <w:pPr>
              <w:spacing w:line="360" w:lineRule="auto"/>
              <w:ind w:firstLine="0"/>
              <w:jc w:val="both"/>
            </w:pPr>
            <w:r>
              <w:t xml:space="preserve">Cuenta </w:t>
            </w:r>
          </w:p>
        </w:tc>
        <w:tc>
          <w:tcPr>
            <w:tcW w:w="4697" w:type="dxa"/>
          </w:tcPr>
          <w:p w14:paraId="58ED2E5C" w14:textId="54B70680" w:rsidR="00CA5369" w:rsidRDefault="00CA5369" w:rsidP="00D7244C">
            <w:pPr>
              <w:spacing w:line="360" w:lineRule="auto"/>
              <w:ind w:firstLine="0"/>
              <w:jc w:val="both"/>
            </w:pPr>
            <w:r>
              <w:t>Se identifica con los tres primeros dígitos.</w:t>
            </w:r>
          </w:p>
        </w:tc>
      </w:tr>
    </w:tbl>
    <w:p w14:paraId="0F40FEDA" w14:textId="661835AB" w:rsidR="00CA5369" w:rsidRDefault="00CA5369" w:rsidP="00D7244C">
      <w:pPr>
        <w:ind w:left="709"/>
        <w:jc w:val="both"/>
      </w:pPr>
    </w:p>
    <w:p w14:paraId="49CFCDD7" w14:textId="2B049624" w:rsidR="00D7244C" w:rsidRDefault="00D7244C" w:rsidP="00D7244C">
      <w:pPr>
        <w:ind w:left="709"/>
        <w:jc w:val="both"/>
      </w:pPr>
      <w:r>
        <w:t>Para fines académicos, no se establecen subcuentas debido a la complejidad que significaría al ejercicio contable.</w:t>
      </w:r>
    </w:p>
    <w:p w14:paraId="3FA8AEB7" w14:textId="018E25C5" w:rsidR="00D7244C" w:rsidRPr="00D7244C" w:rsidRDefault="00D7244C" w:rsidP="00D7244C">
      <w:pPr>
        <w:pStyle w:val="Prrafodelista"/>
        <w:numPr>
          <w:ilvl w:val="1"/>
          <w:numId w:val="2"/>
        </w:numPr>
        <w:jc w:val="both"/>
        <w:rPr>
          <w:b/>
          <w:bCs/>
          <w:i/>
          <w:iCs/>
        </w:rPr>
      </w:pPr>
      <w:r w:rsidRPr="00D7244C">
        <w:rPr>
          <w:b/>
          <w:bCs/>
          <w:i/>
          <w:iCs/>
        </w:rPr>
        <w:t>Elementos de la contabilidad.</w:t>
      </w:r>
    </w:p>
    <w:p w14:paraId="3C4D6E52" w14:textId="403778B6" w:rsidR="00D7244C" w:rsidRDefault="00D7244C" w:rsidP="00D7244C">
      <w:pPr>
        <w:jc w:val="both"/>
      </w:pPr>
      <w:r>
        <w:t xml:space="preserve">Los elementos definidos dentro de la estructura están asociados a los derechos y obligaciones de SunGames S.A de C.V. y se adoptan de acuerdo al giro de la empresa. Los elementos de detallan a continuación: </w:t>
      </w:r>
    </w:p>
    <w:p w14:paraId="2B1EBDF4" w14:textId="77777777" w:rsidR="00D42A62" w:rsidRDefault="00D42A62" w:rsidP="00D7244C">
      <w:pPr>
        <w:jc w:val="both"/>
      </w:pPr>
    </w:p>
    <w:tbl>
      <w:tblPr>
        <w:tblStyle w:val="Tablaconcuadrcula"/>
        <w:tblW w:w="0" w:type="auto"/>
        <w:jc w:val="center"/>
        <w:tblLook w:val="04A0" w:firstRow="1" w:lastRow="0" w:firstColumn="1" w:lastColumn="0" w:noHBand="0" w:noVBand="1"/>
      </w:tblPr>
      <w:tblGrid>
        <w:gridCol w:w="3131"/>
        <w:gridCol w:w="4524"/>
      </w:tblGrid>
      <w:tr w:rsidR="00D7244C" w14:paraId="590A45DB" w14:textId="77777777" w:rsidTr="00052FA4">
        <w:trPr>
          <w:jc w:val="center"/>
        </w:trPr>
        <w:tc>
          <w:tcPr>
            <w:tcW w:w="3131" w:type="dxa"/>
            <w:tcBorders>
              <w:top w:val="nil"/>
              <w:left w:val="nil"/>
              <w:right w:val="nil"/>
            </w:tcBorders>
          </w:tcPr>
          <w:p w14:paraId="7FE74A80" w14:textId="61BB8688" w:rsidR="00D7244C" w:rsidRPr="00D7244C" w:rsidRDefault="00D7244C" w:rsidP="00052FA4">
            <w:pPr>
              <w:ind w:firstLine="0"/>
              <w:rPr>
                <w:b/>
                <w:bCs/>
              </w:rPr>
            </w:pPr>
            <w:r>
              <w:rPr>
                <w:b/>
                <w:bCs/>
              </w:rPr>
              <w:t>CÓDIGO</w:t>
            </w:r>
          </w:p>
        </w:tc>
        <w:tc>
          <w:tcPr>
            <w:tcW w:w="4524" w:type="dxa"/>
            <w:tcBorders>
              <w:top w:val="nil"/>
              <w:left w:val="nil"/>
              <w:right w:val="nil"/>
            </w:tcBorders>
          </w:tcPr>
          <w:p w14:paraId="6721FEF1" w14:textId="2C6F1E20" w:rsidR="00D7244C" w:rsidRPr="00D7244C" w:rsidRDefault="00D7244C" w:rsidP="00D7244C">
            <w:pPr>
              <w:ind w:firstLine="0"/>
              <w:jc w:val="both"/>
              <w:rPr>
                <w:b/>
                <w:bCs/>
              </w:rPr>
            </w:pPr>
            <w:r>
              <w:rPr>
                <w:b/>
                <w:bCs/>
              </w:rPr>
              <w:t>ELEMENTO CONTABLE</w:t>
            </w:r>
          </w:p>
        </w:tc>
      </w:tr>
      <w:tr w:rsidR="00D7244C" w14:paraId="27D38B08" w14:textId="77777777" w:rsidTr="00052FA4">
        <w:trPr>
          <w:jc w:val="center"/>
        </w:trPr>
        <w:tc>
          <w:tcPr>
            <w:tcW w:w="3131" w:type="dxa"/>
            <w:tcBorders>
              <w:left w:val="nil"/>
              <w:bottom w:val="nil"/>
              <w:right w:val="nil"/>
            </w:tcBorders>
          </w:tcPr>
          <w:p w14:paraId="7A26C2D7" w14:textId="608F5707" w:rsidR="00D7244C" w:rsidRDefault="00D7244C" w:rsidP="00052FA4">
            <w:pPr>
              <w:ind w:firstLine="0"/>
            </w:pPr>
            <w:r>
              <w:t>1</w:t>
            </w:r>
          </w:p>
        </w:tc>
        <w:tc>
          <w:tcPr>
            <w:tcW w:w="4524" w:type="dxa"/>
            <w:tcBorders>
              <w:left w:val="nil"/>
              <w:bottom w:val="nil"/>
              <w:right w:val="nil"/>
            </w:tcBorders>
          </w:tcPr>
          <w:p w14:paraId="3C0D9B9B" w14:textId="5BC2B0FC" w:rsidR="00D7244C" w:rsidRDefault="00D7244C" w:rsidP="00D7244C">
            <w:pPr>
              <w:ind w:firstLine="0"/>
              <w:jc w:val="both"/>
            </w:pPr>
            <w:r>
              <w:t>ACTIVO</w:t>
            </w:r>
          </w:p>
        </w:tc>
      </w:tr>
      <w:tr w:rsidR="00D7244C" w14:paraId="1A23934F" w14:textId="77777777" w:rsidTr="00052FA4">
        <w:trPr>
          <w:jc w:val="center"/>
        </w:trPr>
        <w:tc>
          <w:tcPr>
            <w:tcW w:w="3131" w:type="dxa"/>
            <w:tcBorders>
              <w:top w:val="nil"/>
              <w:left w:val="nil"/>
              <w:bottom w:val="nil"/>
              <w:right w:val="nil"/>
            </w:tcBorders>
          </w:tcPr>
          <w:p w14:paraId="798981DA" w14:textId="2ABF0331" w:rsidR="00D7244C" w:rsidRDefault="00D7244C" w:rsidP="00052FA4">
            <w:pPr>
              <w:ind w:firstLine="0"/>
            </w:pPr>
            <w:r>
              <w:t>2</w:t>
            </w:r>
          </w:p>
        </w:tc>
        <w:tc>
          <w:tcPr>
            <w:tcW w:w="4524" w:type="dxa"/>
            <w:tcBorders>
              <w:top w:val="nil"/>
              <w:left w:val="nil"/>
              <w:bottom w:val="nil"/>
              <w:right w:val="nil"/>
            </w:tcBorders>
          </w:tcPr>
          <w:p w14:paraId="2B478122" w14:textId="62DE8D87" w:rsidR="00D7244C" w:rsidRDefault="00D7244C" w:rsidP="00D7244C">
            <w:pPr>
              <w:ind w:firstLine="0"/>
              <w:jc w:val="both"/>
            </w:pPr>
            <w:r>
              <w:t>PASIVO</w:t>
            </w:r>
          </w:p>
        </w:tc>
      </w:tr>
      <w:tr w:rsidR="00D7244C" w14:paraId="1E289172" w14:textId="77777777" w:rsidTr="00052FA4">
        <w:trPr>
          <w:jc w:val="center"/>
        </w:trPr>
        <w:tc>
          <w:tcPr>
            <w:tcW w:w="3131" w:type="dxa"/>
            <w:tcBorders>
              <w:top w:val="nil"/>
              <w:left w:val="nil"/>
              <w:bottom w:val="nil"/>
              <w:right w:val="nil"/>
            </w:tcBorders>
          </w:tcPr>
          <w:p w14:paraId="61D705DA" w14:textId="0EE856F4" w:rsidR="00D7244C" w:rsidRDefault="00D7244C" w:rsidP="00052FA4">
            <w:pPr>
              <w:ind w:firstLine="0"/>
            </w:pPr>
            <w:r>
              <w:t>3</w:t>
            </w:r>
          </w:p>
        </w:tc>
        <w:tc>
          <w:tcPr>
            <w:tcW w:w="4524" w:type="dxa"/>
            <w:tcBorders>
              <w:top w:val="nil"/>
              <w:left w:val="nil"/>
              <w:bottom w:val="nil"/>
              <w:right w:val="nil"/>
            </w:tcBorders>
          </w:tcPr>
          <w:p w14:paraId="11087954" w14:textId="3196869A" w:rsidR="00D7244C" w:rsidRDefault="00D7244C" w:rsidP="00D7244C">
            <w:pPr>
              <w:ind w:firstLine="0"/>
              <w:jc w:val="both"/>
            </w:pPr>
            <w:r>
              <w:t>PATRIMONIO</w:t>
            </w:r>
          </w:p>
        </w:tc>
      </w:tr>
      <w:tr w:rsidR="00D7244C" w14:paraId="6D6547DF" w14:textId="77777777" w:rsidTr="00052FA4">
        <w:trPr>
          <w:jc w:val="center"/>
        </w:trPr>
        <w:tc>
          <w:tcPr>
            <w:tcW w:w="3131" w:type="dxa"/>
            <w:tcBorders>
              <w:top w:val="nil"/>
              <w:left w:val="nil"/>
              <w:bottom w:val="nil"/>
              <w:right w:val="nil"/>
            </w:tcBorders>
          </w:tcPr>
          <w:p w14:paraId="15608148" w14:textId="76B689F3" w:rsidR="00D7244C" w:rsidRDefault="00D7244C" w:rsidP="00052FA4">
            <w:pPr>
              <w:ind w:firstLine="0"/>
            </w:pPr>
            <w:r>
              <w:t>4</w:t>
            </w:r>
          </w:p>
        </w:tc>
        <w:tc>
          <w:tcPr>
            <w:tcW w:w="4524" w:type="dxa"/>
            <w:tcBorders>
              <w:top w:val="nil"/>
              <w:left w:val="nil"/>
              <w:bottom w:val="nil"/>
              <w:right w:val="nil"/>
            </w:tcBorders>
          </w:tcPr>
          <w:p w14:paraId="324C69D8" w14:textId="4483D8AD" w:rsidR="00D7244C" w:rsidRDefault="00D7244C" w:rsidP="00D7244C">
            <w:pPr>
              <w:ind w:firstLine="0"/>
              <w:jc w:val="both"/>
            </w:pPr>
            <w:r>
              <w:t>EGRESOS</w:t>
            </w:r>
          </w:p>
        </w:tc>
      </w:tr>
      <w:tr w:rsidR="00D7244C" w14:paraId="54D04B76" w14:textId="77777777" w:rsidTr="00052FA4">
        <w:trPr>
          <w:jc w:val="center"/>
        </w:trPr>
        <w:tc>
          <w:tcPr>
            <w:tcW w:w="3131" w:type="dxa"/>
            <w:tcBorders>
              <w:top w:val="nil"/>
              <w:left w:val="nil"/>
              <w:bottom w:val="nil"/>
              <w:right w:val="nil"/>
            </w:tcBorders>
          </w:tcPr>
          <w:p w14:paraId="618329ED" w14:textId="111C4090" w:rsidR="00D7244C" w:rsidRDefault="00D7244C" w:rsidP="00052FA4">
            <w:pPr>
              <w:ind w:firstLine="0"/>
            </w:pPr>
            <w:r>
              <w:t>5</w:t>
            </w:r>
          </w:p>
        </w:tc>
        <w:tc>
          <w:tcPr>
            <w:tcW w:w="4524" w:type="dxa"/>
            <w:tcBorders>
              <w:top w:val="nil"/>
              <w:left w:val="nil"/>
              <w:bottom w:val="nil"/>
              <w:right w:val="nil"/>
            </w:tcBorders>
          </w:tcPr>
          <w:p w14:paraId="7FEC42EF" w14:textId="01F52210" w:rsidR="00D7244C" w:rsidRDefault="00D7244C" w:rsidP="00D7244C">
            <w:pPr>
              <w:ind w:firstLine="0"/>
              <w:jc w:val="both"/>
            </w:pPr>
            <w:r>
              <w:t>INGRESOS</w:t>
            </w:r>
          </w:p>
        </w:tc>
      </w:tr>
      <w:tr w:rsidR="00D7244C" w14:paraId="343A406C" w14:textId="77777777" w:rsidTr="00052FA4">
        <w:trPr>
          <w:jc w:val="center"/>
        </w:trPr>
        <w:tc>
          <w:tcPr>
            <w:tcW w:w="3131" w:type="dxa"/>
            <w:tcBorders>
              <w:top w:val="nil"/>
              <w:left w:val="nil"/>
              <w:bottom w:val="nil"/>
              <w:right w:val="nil"/>
            </w:tcBorders>
          </w:tcPr>
          <w:p w14:paraId="55EBCA07" w14:textId="34286880" w:rsidR="00D7244C" w:rsidRDefault="00D7244C" w:rsidP="00052FA4">
            <w:pPr>
              <w:ind w:firstLine="0"/>
            </w:pPr>
            <w:r>
              <w:t>6</w:t>
            </w:r>
          </w:p>
        </w:tc>
        <w:tc>
          <w:tcPr>
            <w:tcW w:w="4524" w:type="dxa"/>
            <w:tcBorders>
              <w:top w:val="nil"/>
              <w:left w:val="nil"/>
              <w:bottom w:val="nil"/>
              <w:right w:val="nil"/>
            </w:tcBorders>
          </w:tcPr>
          <w:p w14:paraId="51B2586A" w14:textId="60CD71ED" w:rsidR="00D7244C" w:rsidRDefault="00D7244C" w:rsidP="00D7244C">
            <w:pPr>
              <w:ind w:firstLine="0"/>
              <w:jc w:val="both"/>
            </w:pPr>
            <w:r>
              <w:t>CUENTAS DE ORDEN Y DE CONTROL DEUDORAS</w:t>
            </w:r>
          </w:p>
        </w:tc>
      </w:tr>
      <w:tr w:rsidR="00D7244C" w14:paraId="174E5ADF" w14:textId="77777777" w:rsidTr="00052FA4">
        <w:trPr>
          <w:jc w:val="center"/>
        </w:trPr>
        <w:tc>
          <w:tcPr>
            <w:tcW w:w="3131" w:type="dxa"/>
            <w:tcBorders>
              <w:top w:val="nil"/>
              <w:left w:val="nil"/>
              <w:bottom w:val="nil"/>
              <w:right w:val="nil"/>
            </w:tcBorders>
          </w:tcPr>
          <w:p w14:paraId="39C640E8" w14:textId="44986EAF" w:rsidR="00D7244C" w:rsidRDefault="00D7244C" w:rsidP="00052FA4">
            <w:pPr>
              <w:ind w:firstLine="0"/>
            </w:pPr>
            <w:r>
              <w:t>7</w:t>
            </w:r>
          </w:p>
        </w:tc>
        <w:tc>
          <w:tcPr>
            <w:tcW w:w="4524" w:type="dxa"/>
            <w:tcBorders>
              <w:top w:val="nil"/>
              <w:left w:val="nil"/>
              <w:bottom w:val="nil"/>
              <w:right w:val="nil"/>
            </w:tcBorders>
          </w:tcPr>
          <w:p w14:paraId="05B4DDAD" w14:textId="6BF8B559" w:rsidR="00D7244C" w:rsidRDefault="00D7244C" w:rsidP="00D7244C">
            <w:pPr>
              <w:ind w:firstLine="0"/>
              <w:jc w:val="both"/>
            </w:pPr>
            <w:r>
              <w:t>CUENTAS DE ORDEN Y DE CONTROL ACREEDORAS</w:t>
            </w:r>
          </w:p>
        </w:tc>
      </w:tr>
    </w:tbl>
    <w:p w14:paraId="60D8A5B9" w14:textId="77777777" w:rsidR="00D7244C" w:rsidRPr="00D7244C" w:rsidRDefault="00D7244C" w:rsidP="00D7244C">
      <w:pPr>
        <w:jc w:val="both"/>
      </w:pPr>
    </w:p>
    <w:p w14:paraId="1BB0520D" w14:textId="67951C19" w:rsidR="00571303" w:rsidRDefault="00571303" w:rsidP="00571303">
      <w:pPr>
        <w:spacing w:line="240" w:lineRule="auto"/>
        <w:rPr>
          <w:b/>
          <w:bCs/>
        </w:rPr>
      </w:pPr>
    </w:p>
    <w:p w14:paraId="5E63C97D" w14:textId="77777777" w:rsidR="00571303" w:rsidRPr="00571303" w:rsidRDefault="00571303" w:rsidP="00571303">
      <w:pPr>
        <w:spacing w:line="240" w:lineRule="auto"/>
        <w:rPr>
          <w:b/>
          <w:bCs/>
        </w:rPr>
      </w:pPr>
    </w:p>
    <w:p w14:paraId="49D153CE" w14:textId="7E88D615" w:rsidR="005C6953" w:rsidRDefault="005C6953" w:rsidP="005C6953">
      <w:pPr>
        <w:spacing w:line="240" w:lineRule="auto"/>
        <w:ind w:firstLine="0"/>
        <w:rPr>
          <w:b/>
          <w:bCs/>
        </w:rPr>
      </w:pPr>
    </w:p>
    <w:p w14:paraId="6289D212" w14:textId="5C4CF2D9" w:rsidR="005C6953" w:rsidRDefault="005C6953" w:rsidP="005C6953">
      <w:pPr>
        <w:spacing w:line="240" w:lineRule="auto"/>
        <w:ind w:firstLine="0"/>
        <w:rPr>
          <w:b/>
          <w:bCs/>
        </w:rPr>
      </w:pPr>
    </w:p>
    <w:p w14:paraId="0F0D67C5" w14:textId="1052AA7D" w:rsidR="005C6953" w:rsidRDefault="005C6953" w:rsidP="005C6953">
      <w:pPr>
        <w:spacing w:line="240" w:lineRule="auto"/>
        <w:ind w:firstLine="0"/>
        <w:rPr>
          <w:b/>
          <w:bCs/>
        </w:rPr>
      </w:pPr>
    </w:p>
    <w:p w14:paraId="4E63408C" w14:textId="50B00B1B" w:rsidR="005C6953" w:rsidRDefault="005C6953" w:rsidP="005C6953">
      <w:pPr>
        <w:spacing w:line="240" w:lineRule="auto"/>
        <w:ind w:firstLine="0"/>
        <w:rPr>
          <w:b/>
          <w:bCs/>
        </w:rPr>
      </w:pPr>
    </w:p>
    <w:p w14:paraId="0CA6F942" w14:textId="7CB50269" w:rsidR="005C6953" w:rsidRDefault="005C6953" w:rsidP="005C6953">
      <w:pPr>
        <w:spacing w:line="240" w:lineRule="auto"/>
        <w:ind w:firstLine="0"/>
        <w:rPr>
          <w:b/>
          <w:bCs/>
        </w:rPr>
      </w:pPr>
    </w:p>
    <w:p w14:paraId="472A6124" w14:textId="3FDD8A9A" w:rsidR="005C6953" w:rsidRDefault="005C6953" w:rsidP="005C6953">
      <w:pPr>
        <w:spacing w:line="240" w:lineRule="auto"/>
        <w:ind w:firstLine="0"/>
        <w:rPr>
          <w:b/>
          <w:bCs/>
        </w:rPr>
      </w:pPr>
    </w:p>
    <w:p w14:paraId="311B1EB2" w14:textId="787569F4" w:rsidR="005C6953" w:rsidRDefault="005C6953" w:rsidP="005C6953">
      <w:pPr>
        <w:spacing w:line="240" w:lineRule="auto"/>
        <w:ind w:firstLine="0"/>
        <w:rPr>
          <w:b/>
          <w:bCs/>
        </w:rPr>
      </w:pPr>
    </w:p>
    <w:p w14:paraId="4B6EA6EF" w14:textId="6F06EAE0" w:rsidR="005C6953" w:rsidRDefault="005C6953" w:rsidP="005C6953">
      <w:pPr>
        <w:spacing w:line="240" w:lineRule="auto"/>
        <w:ind w:firstLine="0"/>
        <w:rPr>
          <w:b/>
          <w:bCs/>
        </w:rPr>
      </w:pPr>
    </w:p>
    <w:p w14:paraId="776D7B39" w14:textId="3E1D309E" w:rsidR="005C6953" w:rsidRDefault="005C6953" w:rsidP="005C6953">
      <w:pPr>
        <w:spacing w:line="240" w:lineRule="auto"/>
        <w:ind w:firstLine="0"/>
        <w:rPr>
          <w:b/>
          <w:bCs/>
        </w:rPr>
      </w:pPr>
    </w:p>
    <w:p w14:paraId="00DF016F" w14:textId="06469F3F" w:rsidR="005C6953" w:rsidRDefault="005C6953" w:rsidP="005C6953">
      <w:pPr>
        <w:spacing w:line="240" w:lineRule="auto"/>
        <w:ind w:firstLine="0"/>
        <w:rPr>
          <w:b/>
          <w:bCs/>
        </w:rPr>
      </w:pPr>
    </w:p>
    <w:p w14:paraId="5E57F5E6" w14:textId="6F815EDD" w:rsidR="005C6953" w:rsidRDefault="005C6953" w:rsidP="005C6953">
      <w:pPr>
        <w:spacing w:line="240" w:lineRule="auto"/>
        <w:ind w:firstLine="0"/>
        <w:rPr>
          <w:b/>
          <w:bCs/>
        </w:rPr>
      </w:pPr>
    </w:p>
    <w:p w14:paraId="51212ADC" w14:textId="00762D64" w:rsidR="005C6953" w:rsidRDefault="005C6953" w:rsidP="005C6953">
      <w:pPr>
        <w:spacing w:line="240" w:lineRule="auto"/>
        <w:ind w:firstLine="0"/>
        <w:rPr>
          <w:b/>
          <w:bCs/>
        </w:rPr>
      </w:pPr>
    </w:p>
    <w:p w14:paraId="50B80548" w14:textId="3EAF7E96" w:rsidR="005C6953" w:rsidRDefault="005C6953" w:rsidP="005C6953">
      <w:pPr>
        <w:spacing w:line="240" w:lineRule="auto"/>
        <w:ind w:firstLine="0"/>
        <w:rPr>
          <w:b/>
          <w:bCs/>
        </w:rPr>
      </w:pPr>
    </w:p>
    <w:p w14:paraId="6D982737" w14:textId="01256A50" w:rsidR="005C6953" w:rsidRDefault="005C6953" w:rsidP="005C6953">
      <w:pPr>
        <w:spacing w:line="240" w:lineRule="auto"/>
        <w:ind w:firstLine="0"/>
        <w:rPr>
          <w:b/>
          <w:bCs/>
        </w:rPr>
      </w:pPr>
    </w:p>
    <w:p w14:paraId="136C1FF6" w14:textId="3612C9E1" w:rsidR="005C6953" w:rsidRDefault="005C6953" w:rsidP="005C6953">
      <w:pPr>
        <w:spacing w:line="240" w:lineRule="auto"/>
        <w:ind w:firstLine="0"/>
        <w:rPr>
          <w:b/>
          <w:bCs/>
        </w:rPr>
      </w:pPr>
    </w:p>
    <w:p w14:paraId="09D793D9" w14:textId="2E4F9232" w:rsidR="005C6953" w:rsidRDefault="005C6953" w:rsidP="005C6953">
      <w:pPr>
        <w:spacing w:line="240" w:lineRule="auto"/>
        <w:ind w:firstLine="0"/>
        <w:rPr>
          <w:b/>
          <w:bCs/>
        </w:rPr>
      </w:pPr>
    </w:p>
    <w:p w14:paraId="33233CA9" w14:textId="7BEC6D67" w:rsidR="005C6953" w:rsidRPr="005C6953" w:rsidRDefault="005C6953" w:rsidP="005C6953">
      <w:pPr>
        <w:spacing w:line="240" w:lineRule="auto"/>
        <w:ind w:firstLine="0"/>
        <w:rPr>
          <w:b/>
          <w:bCs/>
        </w:rPr>
      </w:pPr>
    </w:p>
    <w:sectPr w:rsidR="005C6953" w:rsidRPr="005C6953" w:rsidSect="005457BC">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6C6"/>
    <w:multiLevelType w:val="multilevel"/>
    <w:tmpl w:val="76449068"/>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197E3D03"/>
    <w:multiLevelType w:val="multilevel"/>
    <w:tmpl w:val="BDB0800A"/>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53"/>
    <w:rsid w:val="00052FA4"/>
    <w:rsid w:val="002B1A5C"/>
    <w:rsid w:val="002D5B6D"/>
    <w:rsid w:val="00450792"/>
    <w:rsid w:val="004F2AEB"/>
    <w:rsid w:val="005457BC"/>
    <w:rsid w:val="00556830"/>
    <w:rsid w:val="00571303"/>
    <w:rsid w:val="005C6953"/>
    <w:rsid w:val="006E4E50"/>
    <w:rsid w:val="007475E6"/>
    <w:rsid w:val="00824FB2"/>
    <w:rsid w:val="00897733"/>
    <w:rsid w:val="009640B4"/>
    <w:rsid w:val="00AA2670"/>
    <w:rsid w:val="00CA5369"/>
    <w:rsid w:val="00D42A62"/>
    <w:rsid w:val="00D44D73"/>
    <w:rsid w:val="00D606CB"/>
    <w:rsid w:val="00D7244C"/>
    <w:rsid w:val="00DB4718"/>
    <w:rsid w:val="00E26ADE"/>
    <w:rsid w:val="00EE4A99"/>
    <w:rsid w:val="00F53C70"/>
    <w:rsid w:val="00FD78A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1726"/>
  <w15:chartTrackingRefBased/>
  <w15:docId w15:val="{E958A683-D11A-4FBF-8110-B134486F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D5B6D"/>
    <w:pPr>
      <w:spacing w:before="100" w:beforeAutospacing="1" w:after="100" w:afterAutospacing="1" w:line="240" w:lineRule="auto"/>
      <w:ind w:firstLine="0"/>
      <w:jc w:val="left"/>
    </w:pPr>
    <w:rPr>
      <w:rFonts w:eastAsia="Times New Roman" w:cs="Times New Roman"/>
      <w:szCs w:val="24"/>
      <w:lang w:eastAsia="es-SV"/>
    </w:rPr>
  </w:style>
  <w:style w:type="character" w:styleId="Textoennegrita">
    <w:name w:val="Strong"/>
    <w:basedOn w:val="Fuentedeprrafopredeter"/>
    <w:uiPriority w:val="22"/>
    <w:qFormat/>
    <w:rsid w:val="002D5B6D"/>
    <w:rPr>
      <w:b/>
      <w:bCs/>
    </w:rPr>
  </w:style>
  <w:style w:type="paragraph" w:styleId="Prrafodelista">
    <w:name w:val="List Paragraph"/>
    <w:basedOn w:val="Normal"/>
    <w:uiPriority w:val="34"/>
    <w:qFormat/>
    <w:rsid w:val="004F2AEB"/>
    <w:pPr>
      <w:ind w:left="720"/>
      <w:contextualSpacing/>
    </w:pPr>
  </w:style>
  <w:style w:type="table" w:styleId="Tablaconcuadrcula">
    <w:name w:val="Table Grid"/>
    <w:basedOn w:val="Tablanormal"/>
    <w:uiPriority w:val="39"/>
    <w:rsid w:val="004F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6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8</Pages>
  <Words>854</Words>
  <Characters>4699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12</cp:revision>
  <dcterms:created xsi:type="dcterms:W3CDTF">2026-10-20T03:55:00Z</dcterms:created>
  <dcterms:modified xsi:type="dcterms:W3CDTF">2026-10-22T14:29:00Z</dcterms:modified>
</cp:coreProperties>
</file>