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B366B" w14:textId="2049A243" w:rsidR="006A0BD4" w:rsidRPr="006A0BD4" w:rsidRDefault="006A0BD4" w:rsidP="005F2EE5">
      <w:pPr>
        <w:jc w:val="center"/>
        <w:rPr>
          <w:lang w:val="es-ES"/>
        </w:rPr>
      </w:pPr>
      <w:r w:rsidRPr="006A0BD4">
        <w:rPr>
          <w:lang w:val="es-ES"/>
        </w:rPr>
        <w:t>UNIVERSIDAD DE EL SALVADOR</w:t>
      </w:r>
    </w:p>
    <w:p w14:paraId="02C38942" w14:textId="77777777" w:rsidR="006A0BD4" w:rsidRPr="006A0BD4" w:rsidRDefault="006A0BD4" w:rsidP="005F2EE5">
      <w:pPr>
        <w:jc w:val="center"/>
        <w:rPr>
          <w:lang w:val="es-ES"/>
        </w:rPr>
      </w:pPr>
      <w:r w:rsidRPr="006A0BD4">
        <w:rPr>
          <w:lang w:val="es-ES"/>
        </w:rPr>
        <w:t>FACULTAD DE INGENIERÍA Y ARQUITECTURA</w:t>
      </w:r>
    </w:p>
    <w:p w14:paraId="2275490C" w14:textId="77777777" w:rsidR="006A0BD4" w:rsidRPr="006A0BD4" w:rsidRDefault="006A0BD4" w:rsidP="005F2EE5">
      <w:pPr>
        <w:jc w:val="center"/>
        <w:rPr>
          <w:lang w:val="es-ES"/>
        </w:rPr>
      </w:pPr>
      <w:r w:rsidRPr="006A0BD4">
        <w:rPr>
          <w:lang w:val="es-ES"/>
        </w:rPr>
        <w:t>ESCUELA DE INGENIERIA DE SISTEMAS INFORMÁTICOS</w:t>
      </w:r>
    </w:p>
    <w:p w14:paraId="08802150" w14:textId="77777777" w:rsidR="006A0BD4" w:rsidRPr="006A0BD4" w:rsidRDefault="006A0BD4" w:rsidP="005F2EE5">
      <w:pPr>
        <w:jc w:val="center"/>
        <w:rPr>
          <w:lang w:val="es-ES"/>
        </w:rPr>
      </w:pPr>
      <w:r w:rsidRPr="006A0BD4">
        <w:rPr>
          <w:lang w:val="es-ES"/>
        </w:rPr>
        <w:t>SISTEMAS CONTABLES SIC115</w:t>
      </w:r>
    </w:p>
    <w:p w14:paraId="368ABD46" w14:textId="77777777" w:rsidR="006A0BD4" w:rsidRPr="006A0BD4" w:rsidRDefault="006A0BD4" w:rsidP="005F2EE5">
      <w:pPr>
        <w:jc w:val="center"/>
        <w:rPr>
          <w:lang w:val="es-ES"/>
        </w:rPr>
      </w:pPr>
      <w:r w:rsidRPr="006A0BD4">
        <w:rPr>
          <w:lang w:val="es-ES"/>
        </w:rPr>
        <w:t>CICLO II-2026</w:t>
      </w:r>
    </w:p>
    <w:p w14:paraId="038BFDA6" w14:textId="23F9A5B9" w:rsidR="006A0BD4" w:rsidRPr="006A0BD4" w:rsidRDefault="006A0BD4" w:rsidP="005F2EE5">
      <w:pPr>
        <w:jc w:val="center"/>
        <w:rPr>
          <w:lang w:val="es-ES"/>
        </w:rPr>
      </w:pPr>
      <w:r w:rsidRPr="006A0BD4">
        <w:rPr>
          <w:noProof/>
          <w:lang w:val="es-ES"/>
        </w:rPr>
        <w:drawing>
          <wp:anchor distT="0" distB="0" distL="114300" distR="114300" simplePos="0" relativeHeight="251657216" behindDoc="0" locked="0" layoutInCell="1" allowOverlap="1" wp14:anchorId="0D50DE77" wp14:editId="26663E0F">
            <wp:simplePos x="0" y="0"/>
            <wp:positionH relativeFrom="column">
              <wp:posOffset>996950</wp:posOffset>
            </wp:positionH>
            <wp:positionV relativeFrom="paragraph">
              <wp:posOffset>73660</wp:posOffset>
            </wp:positionV>
            <wp:extent cx="1542968" cy="1923295"/>
            <wp:effectExtent l="0" t="0" r="635" b="1270"/>
            <wp:wrapNone/>
            <wp:docPr id="727176803" name="Imagen 727176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2968" cy="1923295"/>
                    </a:xfrm>
                    <a:prstGeom prst="rect">
                      <a:avLst/>
                    </a:prstGeom>
                  </pic:spPr>
                </pic:pic>
              </a:graphicData>
            </a:graphic>
            <wp14:sizeRelH relativeFrom="margin">
              <wp14:pctWidth>0</wp14:pctWidth>
            </wp14:sizeRelH>
            <wp14:sizeRelV relativeFrom="margin">
              <wp14:pctHeight>0</wp14:pctHeight>
            </wp14:sizeRelV>
          </wp:anchor>
        </w:drawing>
      </w:r>
      <w:r w:rsidRPr="006A0BD4">
        <w:rPr>
          <w:noProof/>
          <w:lang w:val="es-ES"/>
        </w:rPr>
        <w:drawing>
          <wp:anchor distT="0" distB="0" distL="114300" distR="114300" simplePos="0" relativeHeight="251665408" behindDoc="0" locked="0" layoutInCell="1" allowOverlap="1" wp14:anchorId="49605594" wp14:editId="1C72B27B">
            <wp:simplePos x="0" y="0"/>
            <wp:positionH relativeFrom="column">
              <wp:posOffset>3176270</wp:posOffset>
            </wp:positionH>
            <wp:positionV relativeFrom="paragraph">
              <wp:posOffset>385445</wp:posOffset>
            </wp:positionV>
            <wp:extent cx="3299460" cy="128154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99460" cy="1281547"/>
                    </a:xfrm>
                    <a:prstGeom prst="rect">
                      <a:avLst/>
                    </a:prstGeom>
                  </pic:spPr>
                </pic:pic>
              </a:graphicData>
            </a:graphic>
            <wp14:sizeRelH relativeFrom="margin">
              <wp14:pctWidth>0</wp14:pctWidth>
            </wp14:sizeRelH>
            <wp14:sizeRelV relativeFrom="margin">
              <wp14:pctHeight>0</wp14:pctHeight>
            </wp14:sizeRelV>
          </wp:anchor>
        </w:drawing>
      </w:r>
    </w:p>
    <w:p w14:paraId="2C8E8D44" w14:textId="20E2483A" w:rsidR="006A0BD4" w:rsidRPr="006A0BD4" w:rsidRDefault="006A0BD4" w:rsidP="005F2EE5">
      <w:pPr>
        <w:jc w:val="center"/>
        <w:rPr>
          <w:lang w:val="es-ES"/>
        </w:rPr>
      </w:pPr>
    </w:p>
    <w:p w14:paraId="73CE39E0" w14:textId="3B4AD386" w:rsidR="006A0BD4" w:rsidRPr="006A0BD4" w:rsidRDefault="006A0BD4" w:rsidP="005F2EE5">
      <w:pPr>
        <w:jc w:val="center"/>
        <w:rPr>
          <w:lang w:val="es-ES"/>
        </w:rPr>
      </w:pPr>
    </w:p>
    <w:p w14:paraId="498F2DDA" w14:textId="77777777" w:rsidR="006A0BD4" w:rsidRPr="006A0BD4" w:rsidRDefault="006A0BD4" w:rsidP="005F2EE5">
      <w:pPr>
        <w:jc w:val="center"/>
        <w:rPr>
          <w:lang w:val="es-ES"/>
        </w:rPr>
      </w:pPr>
    </w:p>
    <w:p w14:paraId="14DED831" w14:textId="77777777" w:rsidR="006A0BD4" w:rsidRPr="006A0BD4" w:rsidRDefault="006A0BD4" w:rsidP="005F2EE5">
      <w:pPr>
        <w:jc w:val="center"/>
        <w:rPr>
          <w:lang w:val="es-ES"/>
        </w:rPr>
      </w:pPr>
    </w:p>
    <w:p w14:paraId="44189B07" w14:textId="77777777" w:rsidR="006A0BD4" w:rsidRPr="006A0BD4" w:rsidRDefault="006A0BD4" w:rsidP="005F2EE5">
      <w:pPr>
        <w:jc w:val="center"/>
        <w:rPr>
          <w:lang w:val="es-ES"/>
        </w:rPr>
      </w:pPr>
    </w:p>
    <w:p w14:paraId="7F004377" w14:textId="77777777" w:rsidR="006A0BD4" w:rsidRPr="006A0BD4" w:rsidRDefault="006A0BD4" w:rsidP="005F2EE5">
      <w:pPr>
        <w:jc w:val="center"/>
        <w:rPr>
          <w:lang w:val="es-ES"/>
        </w:rPr>
      </w:pPr>
    </w:p>
    <w:p w14:paraId="482929F6" w14:textId="6B62129C" w:rsidR="006A0BD4" w:rsidRPr="006A0BD4" w:rsidRDefault="006A0BD4" w:rsidP="005F2EE5">
      <w:pPr>
        <w:jc w:val="center"/>
        <w:rPr>
          <w:i/>
          <w:iCs/>
          <w:lang w:val="es-ES"/>
        </w:rPr>
      </w:pPr>
      <w:r w:rsidRPr="006A0BD4">
        <w:rPr>
          <w:lang w:val="es-ES"/>
        </w:rPr>
        <w:t>“</w:t>
      </w:r>
      <w:r w:rsidR="0062083E">
        <w:rPr>
          <w:i/>
          <w:iCs/>
          <w:lang w:val="es-ES"/>
        </w:rPr>
        <w:t>CONTABILIDAD DE COSTOS: SELECCIÓN Y JUSTIFICACIÓN DEL PRODUCTO O SERVICIO</w:t>
      </w:r>
      <w:r w:rsidRPr="006A0BD4">
        <w:rPr>
          <w:i/>
          <w:iCs/>
          <w:lang w:val="es-ES"/>
        </w:rPr>
        <w:t>”</w:t>
      </w:r>
    </w:p>
    <w:p w14:paraId="6E3B9469" w14:textId="77777777" w:rsidR="006A0BD4" w:rsidRPr="006A0BD4" w:rsidRDefault="006A0BD4" w:rsidP="005F2EE5">
      <w:pPr>
        <w:jc w:val="center"/>
        <w:rPr>
          <w:i/>
          <w:iCs/>
          <w:lang w:val="es-ES"/>
        </w:rPr>
      </w:pPr>
    </w:p>
    <w:p w14:paraId="2CE54F02" w14:textId="0065FCF8" w:rsidR="006A0BD4" w:rsidRPr="006A0BD4" w:rsidRDefault="006A0BD4" w:rsidP="00F95468">
      <w:pPr>
        <w:jc w:val="center"/>
        <w:rPr>
          <w:lang w:val="es-ES"/>
        </w:rPr>
      </w:pPr>
      <w:r w:rsidRPr="006A0BD4">
        <w:rPr>
          <w:lang w:val="es-ES"/>
        </w:rPr>
        <w:t>PRESENTADO POR:</w:t>
      </w:r>
    </w:p>
    <w:tbl>
      <w:tblPr>
        <w:tblStyle w:val="Tablaconcuadrcula"/>
        <w:tblW w:w="0" w:type="auto"/>
        <w:tblLook w:val="04A0" w:firstRow="1" w:lastRow="0" w:firstColumn="1" w:lastColumn="0" w:noHBand="0" w:noVBand="1"/>
      </w:tblPr>
      <w:tblGrid>
        <w:gridCol w:w="3131"/>
        <w:gridCol w:w="3131"/>
        <w:gridCol w:w="3132"/>
      </w:tblGrid>
      <w:tr w:rsidR="006A0BD4" w:rsidRPr="006A0BD4" w14:paraId="523F080A" w14:textId="77777777" w:rsidTr="00BF5755">
        <w:tc>
          <w:tcPr>
            <w:tcW w:w="3131" w:type="dxa"/>
            <w:shd w:val="clear" w:color="auto" w:fill="95B3D7" w:themeFill="accent1" w:themeFillTint="99"/>
          </w:tcPr>
          <w:p w14:paraId="7414DB5C" w14:textId="77777777" w:rsidR="006A0BD4" w:rsidRPr="006A0BD4" w:rsidRDefault="006A0BD4" w:rsidP="005F2EE5">
            <w:pPr>
              <w:jc w:val="center"/>
              <w:rPr>
                <w:lang w:val="es-ES"/>
              </w:rPr>
            </w:pPr>
            <w:proofErr w:type="gramStart"/>
            <w:r w:rsidRPr="006A0BD4">
              <w:rPr>
                <w:lang w:val="es-ES"/>
              </w:rPr>
              <w:t>CARNET</w:t>
            </w:r>
            <w:proofErr w:type="gramEnd"/>
          </w:p>
        </w:tc>
        <w:tc>
          <w:tcPr>
            <w:tcW w:w="3131" w:type="dxa"/>
            <w:shd w:val="clear" w:color="auto" w:fill="95B3D7" w:themeFill="accent1" w:themeFillTint="99"/>
          </w:tcPr>
          <w:p w14:paraId="5F305E3E" w14:textId="77777777" w:rsidR="006A0BD4" w:rsidRPr="006A0BD4" w:rsidRDefault="006A0BD4" w:rsidP="005F2EE5">
            <w:pPr>
              <w:jc w:val="center"/>
              <w:rPr>
                <w:lang w:val="es-ES"/>
              </w:rPr>
            </w:pPr>
            <w:r w:rsidRPr="006A0BD4">
              <w:rPr>
                <w:lang w:val="es-ES"/>
              </w:rPr>
              <w:t>APELLIDOS</w:t>
            </w:r>
          </w:p>
        </w:tc>
        <w:tc>
          <w:tcPr>
            <w:tcW w:w="3132" w:type="dxa"/>
            <w:shd w:val="clear" w:color="auto" w:fill="95B3D7" w:themeFill="accent1" w:themeFillTint="99"/>
          </w:tcPr>
          <w:p w14:paraId="5D9C5A3F" w14:textId="77777777" w:rsidR="006A0BD4" w:rsidRPr="006A0BD4" w:rsidRDefault="006A0BD4" w:rsidP="005F2EE5">
            <w:pPr>
              <w:jc w:val="center"/>
              <w:rPr>
                <w:lang w:val="es-ES"/>
              </w:rPr>
            </w:pPr>
            <w:r w:rsidRPr="006A0BD4">
              <w:rPr>
                <w:lang w:val="es-ES"/>
              </w:rPr>
              <w:t>NOMBRES</w:t>
            </w:r>
          </w:p>
        </w:tc>
      </w:tr>
      <w:tr w:rsidR="006A0BD4" w:rsidRPr="006A0BD4" w14:paraId="6A8E8144" w14:textId="77777777" w:rsidTr="00BF5755">
        <w:tc>
          <w:tcPr>
            <w:tcW w:w="3131" w:type="dxa"/>
          </w:tcPr>
          <w:p w14:paraId="572449B6" w14:textId="77777777" w:rsidR="006A0BD4" w:rsidRPr="006A0BD4" w:rsidRDefault="006A0BD4" w:rsidP="005F2EE5">
            <w:pPr>
              <w:jc w:val="center"/>
              <w:rPr>
                <w:lang w:val="es-ES"/>
              </w:rPr>
            </w:pPr>
            <w:r w:rsidRPr="006A0BD4">
              <w:rPr>
                <w:lang w:val="es-ES"/>
              </w:rPr>
              <w:t>GS24026</w:t>
            </w:r>
          </w:p>
        </w:tc>
        <w:tc>
          <w:tcPr>
            <w:tcW w:w="3131" w:type="dxa"/>
          </w:tcPr>
          <w:p w14:paraId="262CC268" w14:textId="77777777" w:rsidR="006A0BD4" w:rsidRPr="006A0BD4" w:rsidRDefault="006A0BD4" w:rsidP="005F2EE5">
            <w:pPr>
              <w:jc w:val="center"/>
              <w:rPr>
                <w:lang w:val="es-ES"/>
              </w:rPr>
            </w:pPr>
            <w:r w:rsidRPr="006A0BD4">
              <w:rPr>
                <w:lang w:val="es-ES"/>
              </w:rPr>
              <w:t>González Sánchez</w:t>
            </w:r>
          </w:p>
        </w:tc>
        <w:tc>
          <w:tcPr>
            <w:tcW w:w="3132" w:type="dxa"/>
          </w:tcPr>
          <w:p w14:paraId="1E2AC9DA" w14:textId="77777777" w:rsidR="006A0BD4" w:rsidRPr="006A0BD4" w:rsidRDefault="006A0BD4" w:rsidP="005F2EE5">
            <w:pPr>
              <w:jc w:val="center"/>
              <w:rPr>
                <w:lang w:val="es-ES"/>
              </w:rPr>
            </w:pPr>
            <w:r w:rsidRPr="006A0BD4">
              <w:rPr>
                <w:lang w:val="es-ES"/>
              </w:rPr>
              <w:t>Diego Edgardo</w:t>
            </w:r>
          </w:p>
        </w:tc>
      </w:tr>
      <w:tr w:rsidR="006A0BD4" w:rsidRPr="006A0BD4" w14:paraId="0E5A30F4" w14:textId="77777777" w:rsidTr="00BF5755">
        <w:tc>
          <w:tcPr>
            <w:tcW w:w="3131" w:type="dxa"/>
          </w:tcPr>
          <w:p w14:paraId="7801FC12" w14:textId="77777777" w:rsidR="006A0BD4" w:rsidRPr="006A0BD4" w:rsidRDefault="006A0BD4" w:rsidP="005F2EE5">
            <w:pPr>
              <w:jc w:val="center"/>
              <w:rPr>
                <w:lang w:val="es-ES"/>
              </w:rPr>
            </w:pPr>
            <w:r w:rsidRPr="006A0BD4">
              <w:rPr>
                <w:lang w:val="es-ES"/>
              </w:rPr>
              <w:t>RH23022</w:t>
            </w:r>
          </w:p>
        </w:tc>
        <w:tc>
          <w:tcPr>
            <w:tcW w:w="3131" w:type="dxa"/>
          </w:tcPr>
          <w:p w14:paraId="7F302DBB" w14:textId="77777777" w:rsidR="006A0BD4" w:rsidRPr="006A0BD4" w:rsidRDefault="006A0BD4" w:rsidP="005F2EE5">
            <w:pPr>
              <w:jc w:val="center"/>
              <w:rPr>
                <w:lang w:val="es-ES"/>
              </w:rPr>
            </w:pPr>
            <w:r w:rsidRPr="006A0BD4">
              <w:rPr>
                <w:lang w:val="es-ES"/>
              </w:rPr>
              <w:t>Renderos Hernández</w:t>
            </w:r>
          </w:p>
        </w:tc>
        <w:tc>
          <w:tcPr>
            <w:tcW w:w="3132" w:type="dxa"/>
          </w:tcPr>
          <w:p w14:paraId="76574E0D" w14:textId="77777777" w:rsidR="006A0BD4" w:rsidRPr="006A0BD4" w:rsidRDefault="006A0BD4" w:rsidP="005F2EE5">
            <w:pPr>
              <w:jc w:val="center"/>
              <w:rPr>
                <w:lang w:val="es-ES"/>
              </w:rPr>
            </w:pPr>
            <w:r w:rsidRPr="006A0BD4">
              <w:rPr>
                <w:lang w:val="es-ES"/>
              </w:rPr>
              <w:t>Josué Nehemías</w:t>
            </w:r>
          </w:p>
        </w:tc>
      </w:tr>
      <w:tr w:rsidR="006A0BD4" w:rsidRPr="006A0BD4" w14:paraId="31C04D63" w14:textId="77777777" w:rsidTr="00BF5755">
        <w:tc>
          <w:tcPr>
            <w:tcW w:w="3131" w:type="dxa"/>
          </w:tcPr>
          <w:p w14:paraId="3514A73B" w14:textId="77777777" w:rsidR="006A0BD4" w:rsidRPr="006A0BD4" w:rsidRDefault="006A0BD4" w:rsidP="005F2EE5">
            <w:pPr>
              <w:jc w:val="center"/>
              <w:rPr>
                <w:lang w:val="es-ES"/>
              </w:rPr>
            </w:pPr>
            <w:r w:rsidRPr="006A0BD4">
              <w:rPr>
                <w:lang w:val="es-ES"/>
              </w:rPr>
              <w:t>RR24028</w:t>
            </w:r>
          </w:p>
        </w:tc>
        <w:tc>
          <w:tcPr>
            <w:tcW w:w="3131" w:type="dxa"/>
          </w:tcPr>
          <w:p w14:paraId="74604AD0" w14:textId="77777777" w:rsidR="006A0BD4" w:rsidRPr="006A0BD4" w:rsidRDefault="006A0BD4" w:rsidP="005F2EE5">
            <w:pPr>
              <w:jc w:val="center"/>
              <w:rPr>
                <w:lang w:val="es-ES"/>
              </w:rPr>
            </w:pPr>
            <w:r w:rsidRPr="006A0BD4">
              <w:rPr>
                <w:lang w:val="es-ES"/>
              </w:rPr>
              <w:t xml:space="preserve">Rivas </w:t>
            </w:r>
            <w:proofErr w:type="spellStart"/>
            <w:r w:rsidRPr="006A0BD4">
              <w:rPr>
                <w:lang w:val="es-ES"/>
              </w:rPr>
              <w:t>Rivas</w:t>
            </w:r>
            <w:proofErr w:type="spellEnd"/>
          </w:p>
        </w:tc>
        <w:tc>
          <w:tcPr>
            <w:tcW w:w="3132" w:type="dxa"/>
          </w:tcPr>
          <w:p w14:paraId="2D22F93C" w14:textId="77777777" w:rsidR="006A0BD4" w:rsidRPr="006A0BD4" w:rsidRDefault="006A0BD4" w:rsidP="005F2EE5">
            <w:pPr>
              <w:jc w:val="center"/>
              <w:rPr>
                <w:lang w:val="es-ES"/>
              </w:rPr>
            </w:pPr>
            <w:r w:rsidRPr="006A0BD4">
              <w:rPr>
                <w:lang w:val="es-ES"/>
              </w:rPr>
              <w:t>David Alexander</w:t>
            </w:r>
          </w:p>
        </w:tc>
      </w:tr>
    </w:tbl>
    <w:p w14:paraId="39659998" w14:textId="77777777" w:rsidR="006A0BD4" w:rsidRPr="006A0BD4" w:rsidRDefault="006A0BD4" w:rsidP="005F2EE5">
      <w:pPr>
        <w:jc w:val="center"/>
        <w:rPr>
          <w:lang w:val="es-ES"/>
        </w:rPr>
      </w:pPr>
    </w:p>
    <w:p w14:paraId="09C232C4" w14:textId="4665AC83" w:rsidR="006A0BD4" w:rsidRPr="006A0BD4" w:rsidRDefault="006A0BD4" w:rsidP="005F2EE5">
      <w:pPr>
        <w:jc w:val="center"/>
        <w:rPr>
          <w:lang w:val="es-ES"/>
        </w:rPr>
      </w:pPr>
      <w:r w:rsidRPr="006A0BD4">
        <w:rPr>
          <w:lang w:val="es-ES"/>
        </w:rPr>
        <w:t>A LA INGENIERA:</w:t>
      </w:r>
    </w:p>
    <w:p w14:paraId="7A2234CF" w14:textId="4597EBF7" w:rsidR="006A0BD4" w:rsidRPr="006A0BD4" w:rsidRDefault="006A0BD4" w:rsidP="005F2EE5">
      <w:pPr>
        <w:jc w:val="center"/>
        <w:rPr>
          <w:lang w:val="es-ES"/>
        </w:rPr>
      </w:pPr>
      <w:r w:rsidRPr="006A0BD4">
        <w:rPr>
          <w:lang w:val="es-ES"/>
        </w:rPr>
        <w:t>LIZETH CARMELINE GOCHEZ DE PEÑATE</w:t>
      </w:r>
    </w:p>
    <w:p w14:paraId="107721EB" w14:textId="09E9A57F" w:rsidR="00360547" w:rsidRPr="00F30F2C" w:rsidRDefault="008A0C3A">
      <w:pPr>
        <w:keepNext/>
        <w:jc w:val="center"/>
        <w:outlineLvl w:val="0"/>
        <w:rPr>
          <w:lang w:val="es-SV"/>
        </w:rPr>
      </w:pPr>
      <w:bookmarkStart w:id="0" w:name="_Toc241085500"/>
      <w:bookmarkStart w:id="1" w:name="_Toc243319658"/>
      <w:r w:rsidRPr="00F30F2C">
        <w:rPr>
          <w:b/>
          <w:lang w:val="es-SV"/>
        </w:rPr>
        <w:lastRenderedPageBreak/>
        <w:t>TABLA DE CONTENIDO</w:t>
      </w:r>
      <w:bookmarkEnd w:id="0"/>
      <w:bookmarkEnd w:id="1"/>
    </w:p>
    <w:p w14:paraId="644CD490" w14:textId="087F624F" w:rsidR="00F95468" w:rsidRDefault="00213825">
      <w:pPr>
        <w:pStyle w:val="TDC1"/>
        <w:tabs>
          <w:tab w:val="right" w:leader="dot" w:pos="9350"/>
        </w:tabs>
        <w:rPr>
          <w:rFonts w:eastAsiaTheme="minorEastAsia"/>
          <w:b w:val="0"/>
          <w:bCs w:val="0"/>
          <w:caps w:val="0"/>
          <w:noProof/>
          <w:kern w:val="2"/>
          <w:sz w:val="24"/>
          <w:szCs w:val="24"/>
          <w:lang w:val="es-SV" w:eastAsia="ja-JP"/>
          <w14:ligatures w14:val="standardContextual"/>
        </w:rPr>
      </w:pPr>
      <w:r>
        <w:rPr>
          <w:lang w:val="es-SV"/>
        </w:rPr>
        <w:fldChar w:fldCharType="begin"/>
      </w:r>
      <w:r>
        <w:rPr>
          <w:lang w:val="es-SV"/>
        </w:rPr>
        <w:instrText xml:space="preserve"> TOC \o "1-3" \h \z \u </w:instrText>
      </w:r>
      <w:r>
        <w:rPr>
          <w:lang w:val="es-SV"/>
        </w:rPr>
        <w:fldChar w:fldCharType="separate"/>
      </w:r>
      <w:hyperlink w:anchor="_Toc243319658" w:history="1">
        <w:r w:rsidR="00F95468" w:rsidRPr="00014516">
          <w:rPr>
            <w:rStyle w:val="Hipervnculo"/>
            <w:noProof/>
            <w:lang w:val="es-SV"/>
          </w:rPr>
          <w:t>TABLA DE CONTENIDO</w:t>
        </w:r>
        <w:r w:rsidR="00F95468">
          <w:rPr>
            <w:noProof/>
            <w:webHidden/>
          </w:rPr>
          <w:tab/>
        </w:r>
        <w:r w:rsidR="00F95468">
          <w:rPr>
            <w:noProof/>
            <w:webHidden/>
          </w:rPr>
          <w:fldChar w:fldCharType="begin"/>
        </w:r>
        <w:r w:rsidR="00F95468">
          <w:rPr>
            <w:noProof/>
            <w:webHidden/>
          </w:rPr>
          <w:instrText xml:space="preserve"> PAGEREF _Toc243319658 \h </w:instrText>
        </w:r>
        <w:r w:rsidR="00F95468">
          <w:rPr>
            <w:noProof/>
            <w:webHidden/>
          </w:rPr>
        </w:r>
        <w:r w:rsidR="00F95468">
          <w:rPr>
            <w:noProof/>
            <w:webHidden/>
          </w:rPr>
          <w:fldChar w:fldCharType="separate"/>
        </w:r>
        <w:r w:rsidR="00F95468">
          <w:rPr>
            <w:noProof/>
            <w:webHidden/>
          </w:rPr>
          <w:t>2</w:t>
        </w:r>
        <w:r w:rsidR="00F95468">
          <w:rPr>
            <w:noProof/>
            <w:webHidden/>
          </w:rPr>
          <w:fldChar w:fldCharType="end"/>
        </w:r>
      </w:hyperlink>
    </w:p>
    <w:p w14:paraId="72837C57" w14:textId="6CFFE235" w:rsidR="00F95468" w:rsidRDefault="00F95468">
      <w:pPr>
        <w:pStyle w:val="TDC1"/>
        <w:tabs>
          <w:tab w:val="right" w:leader="dot" w:pos="9350"/>
        </w:tabs>
        <w:rPr>
          <w:rFonts w:eastAsiaTheme="minorEastAsia"/>
          <w:b w:val="0"/>
          <w:bCs w:val="0"/>
          <w:caps w:val="0"/>
          <w:noProof/>
          <w:kern w:val="2"/>
          <w:sz w:val="24"/>
          <w:szCs w:val="24"/>
          <w:lang w:val="es-SV" w:eastAsia="ja-JP"/>
          <w14:ligatures w14:val="standardContextual"/>
        </w:rPr>
      </w:pPr>
      <w:hyperlink w:anchor="_Toc243319659" w:history="1">
        <w:r w:rsidRPr="00014516">
          <w:rPr>
            <w:rStyle w:val="Hipervnculo"/>
            <w:rFonts w:ascii="Times New Roman" w:hAnsi="Times New Roman" w:cs="Times New Roman"/>
            <w:noProof/>
            <w:lang w:val="es-SV"/>
          </w:rPr>
          <w:t>Introducción</w:t>
        </w:r>
        <w:r>
          <w:rPr>
            <w:noProof/>
            <w:webHidden/>
          </w:rPr>
          <w:tab/>
        </w:r>
        <w:r>
          <w:rPr>
            <w:noProof/>
            <w:webHidden/>
          </w:rPr>
          <w:fldChar w:fldCharType="begin"/>
        </w:r>
        <w:r>
          <w:rPr>
            <w:noProof/>
            <w:webHidden/>
          </w:rPr>
          <w:instrText xml:space="preserve"> PAGEREF _Toc243319659 \h </w:instrText>
        </w:r>
        <w:r>
          <w:rPr>
            <w:noProof/>
            <w:webHidden/>
          </w:rPr>
        </w:r>
        <w:r>
          <w:rPr>
            <w:noProof/>
            <w:webHidden/>
          </w:rPr>
          <w:fldChar w:fldCharType="separate"/>
        </w:r>
        <w:r>
          <w:rPr>
            <w:noProof/>
            <w:webHidden/>
          </w:rPr>
          <w:t>3</w:t>
        </w:r>
        <w:r>
          <w:rPr>
            <w:noProof/>
            <w:webHidden/>
          </w:rPr>
          <w:fldChar w:fldCharType="end"/>
        </w:r>
      </w:hyperlink>
    </w:p>
    <w:p w14:paraId="39460241" w14:textId="274B7B65" w:rsidR="00F95468" w:rsidRDefault="00F95468">
      <w:pPr>
        <w:pStyle w:val="TDC1"/>
        <w:tabs>
          <w:tab w:val="right" w:leader="dot" w:pos="9350"/>
        </w:tabs>
        <w:rPr>
          <w:rFonts w:eastAsiaTheme="minorEastAsia"/>
          <w:b w:val="0"/>
          <w:bCs w:val="0"/>
          <w:caps w:val="0"/>
          <w:noProof/>
          <w:kern w:val="2"/>
          <w:sz w:val="24"/>
          <w:szCs w:val="24"/>
          <w:lang w:val="es-SV" w:eastAsia="ja-JP"/>
          <w14:ligatures w14:val="standardContextual"/>
        </w:rPr>
      </w:pPr>
      <w:hyperlink w:anchor="_Toc243319660" w:history="1">
        <w:r w:rsidRPr="00014516">
          <w:rPr>
            <w:rStyle w:val="Hipervnculo"/>
            <w:rFonts w:ascii="Times New Roman" w:hAnsi="Times New Roman" w:cs="Times New Roman"/>
            <w:noProof/>
            <w:lang w:val="es-SV"/>
          </w:rPr>
          <w:t>Necesidad de la contabilidad de costos</w:t>
        </w:r>
        <w:r>
          <w:rPr>
            <w:noProof/>
            <w:webHidden/>
          </w:rPr>
          <w:tab/>
        </w:r>
        <w:r>
          <w:rPr>
            <w:noProof/>
            <w:webHidden/>
          </w:rPr>
          <w:fldChar w:fldCharType="begin"/>
        </w:r>
        <w:r>
          <w:rPr>
            <w:noProof/>
            <w:webHidden/>
          </w:rPr>
          <w:instrText xml:space="preserve"> PAGEREF _Toc243319660 \h </w:instrText>
        </w:r>
        <w:r>
          <w:rPr>
            <w:noProof/>
            <w:webHidden/>
          </w:rPr>
        </w:r>
        <w:r>
          <w:rPr>
            <w:noProof/>
            <w:webHidden/>
          </w:rPr>
          <w:fldChar w:fldCharType="separate"/>
        </w:r>
        <w:r>
          <w:rPr>
            <w:noProof/>
            <w:webHidden/>
          </w:rPr>
          <w:t>4</w:t>
        </w:r>
        <w:r>
          <w:rPr>
            <w:noProof/>
            <w:webHidden/>
          </w:rPr>
          <w:fldChar w:fldCharType="end"/>
        </w:r>
      </w:hyperlink>
    </w:p>
    <w:p w14:paraId="4DD139C6" w14:textId="7211913E" w:rsidR="00F95468" w:rsidRDefault="00F95468">
      <w:pPr>
        <w:pStyle w:val="TDC1"/>
        <w:tabs>
          <w:tab w:val="right" w:leader="dot" w:pos="9350"/>
        </w:tabs>
        <w:rPr>
          <w:rFonts w:eastAsiaTheme="minorEastAsia"/>
          <w:b w:val="0"/>
          <w:bCs w:val="0"/>
          <w:caps w:val="0"/>
          <w:noProof/>
          <w:kern w:val="2"/>
          <w:sz w:val="24"/>
          <w:szCs w:val="24"/>
          <w:lang w:val="es-SV" w:eastAsia="ja-JP"/>
          <w14:ligatures w14:val="standardContextual"/>
        </w:rPr>
      </w:pPr>
      <w:hyperlink w:anchor="_Toc243319661" w:history="1">
        <w:r w:rsidRPr="00014516">
          <w:rPr>
            <w:rStyle w:val="Hipervnculo"/>
            <w:rFonts w:ascii="Times New Roman" w:hAnsi="Times New Roman" w:cs="Times New Roman"/>
            <w:noProof/>
            <w:lang w:val="es-SV"/>
          </w:rPr>
          <w:t>Criterios de selección del objeto de costo</w:t>
        </w:r>
        <w:r>
          <w:rPr>
            <w:noProof/>
            <w:webHidden/>
          </w:rPr>
          <w:tab/>
        </w:r>
        <w:r>
          <w:rPr>
            <w:noProof/>
            <w:webHidden/>
          </w:rPr>
          <w:fldChar w:fldCharType="begin"/>
        </w:r>
        <w:r>
          <w:rPr>
            <w:noProof/>
            <w:webHidden/>
          </w:rPr>
          <w:instrText xml:space="preserve"> PAGEREF _Toc243319661 \h </w:instrText>
        </w:r>
        <w:r>
          <w:rPr>
            <w:noProof/>
            <w:webHidden/>
          </w:rPr>
        </w:r>
        <w:r>
          <w:rPr>
            <w:noProof/>
            <w:webHidden/>
          </w:rPr>
          <w:fldChar w:fldCharType="separate"/>
        </w:r>
        <w:r>
          <w:rPr>
            <w:noProof/>
            <w:webHidden/>
          </w:rPr>
          <w:t>5</w:t>
        </w:r>
        <w:r>
          <w:rPr>
            <w:noProof/>
            <w:webHidden/>
          </w:rPr>
          <w:fldChar w:fldCharType="end"/>
        </w:r>
      </w:hyperlink>
    </w:p>
    <w:p w14:paraId="6EA249AD" w14:textId="77605463" w:rsidR="00F95468" w:rsidRDefault="00F95468">
      <w:pPr>
        <w:pStyle w:val="TDC1"/>
        <w:tabs>
          <w:tab w:val="right" w:leader="dot" w:pos="9350"/>
        </w:tabs>
        <w:rPr>
          <w:rFonts w:eastAsiaTheme="minorEastAsia"/>
          <w:b w:val="0"/>
          <w:bCs w:val="0"/>
          <w:caps w:val="0"/>
          <w:noProof/>
          <w:kern w:val="2"/>
          <w:sz w:val="24"/>
          <w:szCs w:val="24"/>
          <w:lang w:val="es-SV" w:eastAsia="ja-JP"/>
          <w14:ligatures w14:val="standardContextual"/>
        </w:rPr>
      </w:pPr>
      <w:hyperlink w:anchor="_Toc243319662" w:history="1">
        <w:r w:rsidRPr="00014516">
          <w:rPr>
            <w:rStyle w:val="Hipervnculo"/>
            <w:rFonts w:ascii="Times New Roman" w:hAnsi="Times New Roman" w:cs="Times New Roman"/>
            <w:noProof/>
            <w:lang w:val="es-SV"/>
          </w:rPr>
          <w:t>Alternativas evaluadas</w:t>
        </w:r>
        <w:r>
          <w:rPr>
            <w:noProof/>
            <w:webHidden/>
          </w:rPr>
          <w:tab/>
        </w:r>
        <w:r>
          <w:rPr>
            <w:noProof/>
            <w:webHidden/>
          </w:rPr>
          <w:fldChar w:fldCharType="begin"/>
        </w:r>
        <w:r>
          <w:rPr>
            <w:noProof/>
            <w:webHidden/>
          </w:rPr>
          <w:instrText xml:space="preserve"> PAGEREF _Toc243319662 \h </w:instrText>
        </w:r>
        <w:r>
          <w:rPr>
            <w:noProof/>
            <w:webHidden/>
          </w:rPr>
        </w:r>
        <w:r>
          <w:rPr>
            <w:noProof/>
            <w:webHidden/>
          </w:rPr>
          <w:fldChar w:fldCharType="separate"/>
        </w:r>
        <w:r>
          <w:rPr>
            <w:noProof/>
            <w:webHidden/>
          </w:rPr>
          <w:t>6</w:t>
        </w:r>
        <w:r>
          <w:rPr>
            <w:noProof/>
            <w:webHidden/>
          </w:rPr>
          <w:fldChar w:fldCharType="end"/>
        </w:r>
      </w:hyperlink>
    </w:p>
    <w:p w14:paraId="62F16F80" w14:textId="1932A59C" w:rsidR="00F95468" w:rsidRDefault="00F95468">
      <w:pPr>
        <w:pStyle w:val="TDC1"/>
        <w:tabs>
          <w:tab w:val="right" w:leader="dot" w:pos="9350"/>
        </w:tabs>
        <w:rPr>
          <w:rFonts w:eastAsiaTheme="minorEastAsia"/>
          <w:b w:val="0"/>
          <w:bCs w:val="0"/>
          <w:caps w:val="0"/>
          <w:noProof/>
          <w:kern w:val="2"/>
          <w:sz w:val="24"/>
          <w:szCs w:val="24"/>
          <w:lang w:val="es-SV" w:eastAsia="ja-JP"/>
          <w14:ligatures w14:val="standardContextual"/>
        </w:rPr>
      </w:pPr>
      <w:hyperlink w:anchor="_Toc243319663" w:history="1">
        <w:r w:rsidRPr="00014516">
          <w:rPr>
            <w:rStyle w:val="Hipervnculo"/>
            <w:rFonts w:ascii="Times New Roman" w:hAnsi="Times New Roman" w:cs="Times New Roman"/>
            <w:noProof/>
            <w:lang w:val="es-SV"/>
          </w:rPr>
          <w:t>Producto o servicio seleccionado y justificación</w:t>
        </w:r>
        <w:r>
          <w:rPr>
            <w:noProof/>
            <w:webHidden/>
          </w:rPr>
          <w:tab/>
        </w:r>
        <w:r>
          <w:rPr>
            <w:noProof/>
            <w:webHidden/>
          </w:rPr>
          <w:fldChar w:fldCharType="begin"/>
        </w:r>
        <w:r>
          <w:rPr>
            <w:noProof/>
            <w:webHidden/>
          </w:rPr>
          <w:instrText xml:space="preserve"> PAGEREF _Toc243319663 \h </w:instrText>
        </w:r>
        <w:r>
          <w:rPr>
            <w:noProof/>
            <w:webHidden/>
          </w:rPr>
        </w:r>
        <w:r>
          <w:rPr>
            <w:noProof/>
            <w:webHidden/>
          </w:rPr>
          <w:fldChar w:fldCharType="separate"/>
        </w:r>
        <w:r>
          <w:rPr>
            <w:noProof/>
            <w:webHidden/>
          </w:rPr>
          <w:t>7</w:t>
        </w:r>
        <w:r>
          <w:rPr>
            <w:noProof/>
            <w:webHidden/>
          </w:rPr>
          <w:fldChar w:fldCharType="end"/>
        </w:r>
      </w:hyperlink>
    </w:p>
    <w:p w14:paraId="634F72DD" w14:textId="1E3540E1" w:rsidR="00F95468" w:rsidRDefault="00F95468">
      <w:pPr>
        <w:pStyle w:val="TDC1"/>
        <w:tabs>
          <w:tab w:val="right" w:leader="dot" w:pos="9350"/>
        </w:tabs>
        <w:rPr>
          <w:rFonts w:eastAsiaTheme="minorEastAsia"/>
          <w:b w:val="0"/>
          <w:bCs w:val="0"/>
          <w:caps w:val="0"/>
          <w:noProof/>
          <w:kern w:val="2"/>
          <w:sz w:val="24"/>
          <w:szCs w:val="24"/>
          <w:lang w:val="es-SV" w:eastAsia="ja-JP"/>
          <w14:ligatures w14:val="standardContextual"/>
        </w:rPr>
      </w:pPr>
      <w:hyperlink w:anchor="_Toc243319664" w:history="1">
        <w:r w:rsidRPr="00014516">
          <w:rPr>
            <w:rStyle w:val="Hipervnculo"/>
            <w:rFonts w:ascii="Times New Roman" w:hAnsi="Times New Roman" w:cs="Times New Roman"/>
            <w:noProof/>
            <w:lang w:val="es-SV"/>
          </w:rPr>
          <w:t>Definición del objeto de costo</w:t>
        </w:r>
        <w:r>
          <w:rPr>
            <w:noProof/>
            <w:webHidden/>
          </w:rPr>
          <w:tab/>
        </w:r>
        <w:r>
          <w:rPr>
            <w:noProof/>
            <w:webHidden/>
          </w:rPr>
          <w:fldChar w:fldCharType="begin"/>
        </w:r>
        <w:r>
          <w:rPr>
            <w:noProof/>
            <w:webHidden/>
          </w:rPr>
          <w:instrText xml:space="preserve"> PAGEREF _Toc243319664 \h </w:instrText>
        </w:r>
        <w:r>
          <w:rPr>
            <w:noProof/>
            <w:webHidden/>
          </w:rPr>
        </w:r>
        <w:r>
          <w:rPr>
            <w:noProof/>
            <w:webHidden/>
          </w:rPr>
          <w:fldChar w:fldCharType="separate"/>
        </w:r>
        <w:r>
          <w:rPr>
            <w:noProof/>
            <w:webHidden/>
          </w:rPr>
          <w:t>9</w:t>
        </w:r>
        <w:r>
          <w:rPr>
            <w:noProof/>
            <w:webHidden/>
          </w:rPr>
          <w:fldChar w:fldCharType="end"/>
        </w:r>
      </w:hyperlink>
    </w:p>
    <w:p w14:paraId="79F681AA" w14:textId="279E063F" w:rsidR="00F95468" w:rsidRDefault="00F95468">
      <w:pPr>
        <w:pStyle w:val="TDC2"/>
        <w:tabs>
          <w:tab w:val="right" w:leader="dot" w:pos="9350"/>
        </w:tabs>
        <w:rPr>
          <w:rFonts w:eastAsiaTheme="minorEastAsia"/>
          <w:smallCaps w:val="0"/>
          <w:noProof/>
          <w:kern w:val="2"/>
          <w:sz w:val="24"/>
          <w:szCs w:val="24"/>
          <w:lang w:val="es-SV" w:eastAsia="ja-JP"/>
          <w14:ligatures w14:val="standardContextual"/>
        </w:rPr>
      </w:pPr>
      <w:hyperlink w:anchor="_Toc243319665" w:history="1">
        <w:r w:rsidRPr="00014516">
          <w:rPr>
            <w:rStyle w:val="Hipervnculo"/>
            <w:rFonts w:ascii="Times New Roman" w:hAnsi="Times New Roman" w:cs="Times New Roman"/>
            <w:noProof/>
            <w:lang w:val="es-SV"/>
          </w:rPr>
          <w:t>Unidad de costeo y dimensiones</w:t>
        </w:r>
        <w:r>
          <w:rPr>
            <w:noProof/>
            <w:webHidden/>
          </w:rPr>
          <w:tab/>
        </w:r>
        <w:r>
          <w:rPr>
            <w:noProof/>
            <w:webHidden/>
          </w:rPr>
          <w:fldChar w:fldCharType="begin"/>
        </w:r>
        <w:r>
          <w:rPr>
            <w:noProof/>
            <w:webHidden/>
          </w:rPr>
          <w:instrText xml:space="preserve"> PAGEREF _Toc243319665 \h </w:instrText>
        </w:r>
        <w:r>
          <w:rPr>
            <w:noProof/>
            <w:webHidden/>
          </w:rPr>
        </w:r>
        <w:r>
          <w:rPr>
            <w:noProof/>
            <w:webHidden/>
          </w:rPr>
          <w:fldChar w:fldCharType="separate"/>
        </w:r>
        <w:r>
          <w:rPr>
            <w:noProof/>
            <w:webHidden/>
          </w:rPr>
          <w:t>9</w:t>
        </w:r>
        <w:r>
          <w:rPr>
            <w:noProof/>
            <w:webHidden/>
          </w:rPr>
          <w:fldChar w:fldCharType="end"/>
        </w:r>
      </w:hyperlink>
    </w:p>
    <w:p w14:paraId="00D960DB" w14:textId="00C9C8BB" w:rsidR="00F95468" w:rsidRDefault="00F95468">
      <w:pPr>
        <w:pStyle w:val="TDC2"/>
        <w:tabs>
          <w:tab w:val="right" w:leader="dot" w:pos="9350"/>
        </w:tabs>
        <w:rPr>
          <w:rFonts w:eastAsiaTheme="minorEastAsia"/>
          <w:smallCaps w:val="0"/>
          <w:noProof/>
          <w:kern w:val="2"/>
          <w:sz w:val="24"/>
          <w:szCs w:val="24"/>
          <w:lang w:val="es-SV" w:eastAsia="ja-JP"/>
          <w14:ligatures w14:val="standardContextual"/>
        </w:rPr>
      </w:pPr>
      <w:hyperlink w:anchor="_Toc243319666" w:history="1">
        <w:r w:rsidRPr="00014516">
          <w:rPr>
            <w:rStyle w:val="Hipervnculo"/>
            <w:rFonts w:ascii="Times New Roman" w:hAnsi="Times New Roman" w:cs="Times New Roman"/>
            <w:noProof/>
            <w:lang w:val="es-SV"/>
          </w:rPr>
          <w:t>Elementos de costo y asignación</w:t>
        </w:r>
        <w:r>
          <w:rPr>
            <w:noProof/>
            <w:webHidden/>
          </w:rPr>
          <w:tab/>
        </w:r>
        <w:r>
          <w:rPr>
            <w:noProof/>
            <w:webHidden/>
          </w:rPr>
          <w:fldChar w:fldCharType="begin"/>
        </w:r>
        <w:r>
          <w:rPr>
            <w:noProof/>
            <w:webHidden/>
          </w:rPr>
          <w:instrText xml:space="preserve"> PAGEREF _Toc243319666 \h </w:instrText>
        </w:r>
        <w:r>
          <w:rPr>
            <w:noProof/>
            <w:webHidden/>
          </w:rPr>
        </w:r>
        <w:r>
          <w:rPr>
            <w:noProof/>
            <w:webHidden/>
          </w:rPr>
          <w:fldChar w:fldCharType="separate"/>
        </w:r>
        <w:r>
          <w:rPr>
            <w:noProof/>
            <w:webHidden/>
          </w:rPr>
          <w:t>9</w:t>
        </w:r>
        <w:r>
          <w:rPr>
            <w:noProof/>
            <w:webHidden/>
          </w:rPr>
          <w:fldChar w:fldCharType="end"/>
        </w:r>
      </w:hyperlink>
    </w:p>
    <w:p w14:paraId="2E655C0B" w14:textId="50EFE7C9" w:rsidR="00F95468" w:rsidRDefault="00F95468">
      <w:pPr>
        <w:pStyle w:val="TDC1"/>
        <w:tabs>
          <w:tab w:val="right" w:leader="dot" w:pos="9350"/>
        </w:tabs>
        <w:rPr>
          <w:rFonts w:eastAsiaTheme="minorEastAsia"/>
          <w:b w:val="0"/>
          <w:bCs w:val="0"/>
          <w:caps w:val="0"/>
          <w:noProof/>
          <w:kern w:val="2"/>
          <w:sz w:val="24"/>
          <w:szCs w:val="24"/>
          <w:lang w:val="es-SV" w:eastAsia="ja-JP"/>
          <w14:ligatures w14:val="standardContextual"/>
        </w:rPr>
      </w:pPr>
      <w:hyperlink w:anchor="_Toc243319667" w:history="1">
        <w:r w:rsidRPr="00014516">
          <w:rPr>
            <w:rStyle w:val="Hipervnculo"/>
            <w:rFonts w:ascii="Times New Roman" w:hAnsi="Times New Roman" w:cs="Times New Roman"/>
            <w:noProof/>
            <w:lang w:val="es-SV"/>
          </w:rPr>
          <w:t>Proceso de costeo e indicadores de gestión</w:t>
        </w:r>
        <w:r>
          <w:rPr>
            <w:noProof/>
            <w:webHidden/>
          </w:rPr>
          <w:tab/>
        </w:r>
        <w:r>
          <w:rPr>
            <w:noProof/>
            <w:webHidden/>
          </w:rPr>
          <w:fldChar w:fldCharType="begin"/>
        </w:r>
        <w:r>
          <w:rPr>
            <w:noProof/>
            <w:webHidden/>
          </w:rPr>
          <w:instrText xml:space="preserve"> PAGEREF _Toc243319667 \h </w:instrText>
        </w:r>
        <w:r>
          <w:rPr>
            <w:noProof/>
            <w:webHidden/>
          </w:rPr>
        </w:r>
        <w:r>
          <w:rPr>
            <w:noProof/>
            <w:webHidden/>
          </w:rPr>
          <w:fldChar w:fldCharType="separate"/>
        </w:r>
        <w:r>
          <w:rPr>
            <w:noProof/>
            <w:webHidden/>
          </w:rPr>
          <w:t>11</w:t>
        </w:r>
        <w:r>
          <w:rPr>
            <w:noProof/>
            <w:webHidden/>
          </w:rPr>
          <w:fldChar w:fldCharType="end"/>
        </w:r>
      </w:hyperlink>
    </w:p>
    <w:p w14:paraId="0188EB77" w14:textId="5F83C971" w:rsidR="00F95468" w:rsidRDefault="00F95468">
      <w:pPr>
        <w:pStyle w:val="TDC1"/>
        <w:tabs>
          <w:tab w:val="right" w:leader="dot" w:pos="9350"/>
        </w:tabs>
        <w:rPr>
          <w:rFonts w:eastAsiaTheme="minorEastAsia"/>
          <w:b w:val="0"/>
          <w:bCs w:val="0"/>
          <w:caps w:val="0"/>
          <w:noProof/>
          <w:kern w:val="2"/>
          <w:sz w:val="24"/>
          <w:szCs w:val="24"/>
          <w:lang w:val="es-SV" w:eastAsia="ja-JP"/>
          <w14:ligatures w14:val="standardContextual"/>
        </w:rPr>
      </w:pPr>
      <w:hyperlink w:anchor="_Toc243319668" w:history="1">
        <w:r w:rsidRPr="00014516">
          <w:rPr>
            <w:rStyle w:val="Hipervnculo"/>
            <w:rFonts w:ascii="Times New Roman" w:hAnsi="Times New Roman" w:cs="Times New Roman"/>
            <w:noProof/>
            <w:lang w:val="es-SV"/>
          </w:rPr>
          <w:t>Ejemplo ilustrativo del costeo de un título propio</w:t>
        </w:r>
        <w:r>
          <w:rPr>
            <w:noProof/>
            <w:webHidden/>
          </w:rPr>
          <w:tab/>
        </w:r>
        <w:r>
          <w:rPr>
            <w:noProof/>
            <w:webHidden/>
          </w:rPr>
          <w:fldChar w:fldCharType="begin"/>
        </w:r>
        <w:r>
          <w:rPr>
            <w:noProof/>
            <w:webHidden/>
          </w:rPr>
          <w:instrText xml:space="preserve"> PAGEREF _Toc243319668 \h </w:instrText>
        </w:r>
        <w:r>
          <w:rPr>
            <w:noProof/>
            <w:webHidden/>
          </w:rPr>
        </w:r>
        <w:r>
          <w:rPr>
            <w:noProof/>
            <w:webHidden/>
          </w:rPr>
          <w:fldChar w:fldCharType="separate"/>
        </w:r>
        <w:r>
          <w:rPr>
            <w:noProof/>
            <w:webHidden/>
          </w:rPr>
          <w:t>12</w:t>
        </w:r>
        <w:r>
          <w:rPr>
            <w:noProof/>
            <w:webHidden/>
          </w:rPr>
          <w:fldChar w:fldCharType="end"/>
        </w:r>
      </w:hyperlink>
    </w:p>
    <w:p w14:paraId="7CBDEE8F" w14:textId="25ECA332" w:rsidR="00F95468" w:rsidRDefault="00F95468">
      <w:pPr>
        <w:pStyle w:val="TDC1"/>
        <w:tabs>
          <w:tab w:val="right" w:leader="dot" w:pos="9350"/>
        </w:tabs>
        <w:rPr>
          <w:rFonts w:eastAsiaTheme="minorEastAsia"/>
          <w:b w:val="0"/>
          <w:bCs w:val="0"/>
          <w:caps w:val="0"/>
          <w:noProof/>
          <w:kern w:val="2"/>
          <w:sz w:val="24"/>
          <w:szCs w:val="24"/>
          <w:lang w:val="es-SV" w:eastAsia="ja-JP"/>
          <w14:ligatures w14:val="standardContextual"/>
        </w:rPr>
      </w:pPr>
      <w:hyperlink w:anchor="_Toc243319669" w:history="1">
        <w:r w:rsidRPr="00014516">
          <w:rPr>
            <w:rStyle w:val="Hipervnculo"/>
            <w:rFonts w:ascii="Times New Roman" w:hAnsi="Times New Roman" w:cs="Times New Roman"/>
            <w:noProof/>
            <w:lang w:val="es-SV"/>
          </w:rPr>
          <w:t>Relación con la capitalización de intangibles</w:t>
        </w:r>
        <w:r>
          <w:rPr>
            <w:noProof/>
            <w:webHidden/>
          </w:rPr>
          <w:tab/>
        </w:r>
        <w:r>
          <w:rPr>
            <w:noProof/>
            <w:webHidden/>
          </w:rPr>
          <w:fldChar w:fldCharType="begin"/>
        </w:r>
        <w:r>
          <w:rPr>
            <w:noProof/>
            <w:webHidden/>
          </w:rPr>
          <w:instrText xml:space="preserve"> PAGEREF _Toc243319669 \h </w:instrText>
        </w:r>
        <w:r>
          <w:rPr>
            <w:noProof/>
            <w:webHidden/>
          </w:rPr>
        </w:r>
        <w:r>
          <w:rPr>
            <w:noProof/>
            <w:webHidden/>
          </w:rPr>
          <w:fldChar w:fldCharType="separate"/>
        </w:r>
        <w:r>
          <w:rPr>
            <w:noProof/>
            <w:webHidden/>
          </w:rPr>
          <w:t>14</w:t>
        </w:r>
        <w:r>
          <w:rPr>
            <w:noProof/>
            <w:webHidden/>
          </w:rPr>
          <w:fldChar w:fldCharType="end"/>
        </w:r>
      </w:hyperlink>
    </w:p>
    <w:p w14:paraId="1D75E099" w14:textId="0A0C3FEF" w:rsidR="00F95468" w:rsidRDefault="00F95468">
      <w:pPr>
        <w:pStyle w:val="TDC1"/>
        <w:tabs>
          <w:tab w:val="right" w:leader="dot" w:pos="9350"/>
        </w:tabs>
        <w:rPr>
          <w:rFonts w:eastAsiaTheme="minorEastAsia"/>
          <w:b w:val="0"/>
          <w:bCs w:val="0"/>
          <w:caps w:val="0"/>
          <w:noProof/>
          <w:kern w:val="2"/>
          <w:sz w:val="24"/>
          <w:szCs w:val="24"/>
          <w:lang w:val="es-SV" w:eastAsia="ja-JP"/>
          <w14:ligatures w14:val="standardContextual"/>
        </w:rPr>
      </w:pPr>
      <w:hyperlink w:anchor="_Toc243319670" w:history="1">
        <w:r w:rsidRPr="00014516">
          <w:rPr>
            <w:rStyle w:val="Hipervnculo"/>
            <w:rFonts w:ascii="Times New Roman" w:hAnsi="Times New Roman" w:cs="Times New Roman"/>
            <w:noProof/>
            <w:lang w:val="es-SV"/>
          </w:rPr>
          <w:t>Conclusión</w:t>
        </w:r>
        <w:r>
          <w:rPr>
            <w:noProof/>
            <w:webHidden/>
          </w:rPr>
          <w:tab/>
        </w:r>
        <w:r>
          <w:rPr>
            <w:noProof/>
            <w:webHidden/>
          </w:rPr>
          <w:fldChar w:fldCharType="begin"/>
        </w:r>
        <w:r>
          <w:rPr>
            <w:noProof/>
            <w:webHidden/>
          </w:rPr>
          <w:instrText xml:space="preserve"> PAGEREF _Toc243319670 \h </w:instrText>
        </w:r>
        <w:r>
          <w:rPr>
            <w:noProof/>
            <w:webHidden/>
          </w:rPr>
        </w:r>
        <w:r>
          <w:rPr>
            <w:noProof/>
            <w:webHidden/>
          </w:rPr>
          <w:fldChar w:fldCharType="separate"/>
        </w:r>
        <w:r>
          <w:rPr>
            <w:noProof/>
            <w:webHidden/>
          </w:rPr>
          <w:t>15</w:t>
        </w:r>
        <w:r>
          <w:rPr>
            <w:noProof/>
            <w:webHidden/>
          </w:rPr>
          <w:fldChar w:fldCharType="end"/>
        </w:r>
      </w:hyperlink>
    </w:p>
    <w:p w14:paraId="4E35FF8F" w14:textId="1E00C2AF" w:rsidR="00F95468" w:rsidRDefault="00F95468">
      <w:pPr>
        <w:pStyle w:val="TDC1"/>
        <w:tabs>
          <w:tab w:val="right" w:leader="dot" w:pos="9350"/>
        </w:tabs>
        <w:rPr>
          <w:rFonts w:eastAsiaTheme="minorEastAsia"/>
          <w:b w:val="0"/>
          <w:bCs w:val="0"/>
          <w:caps w:val="0"/>
          <w:noProof/>
          <w:kern w:val="2"/>
          <w:sz w:val="24"/>
          <w:szCs w:val="24"/>
          <w:lang w:val="es-SV" w:eastAsia="ja-JP"/>
          <w14:ligatures w14:val="standardContextual"/>
        </w:rPr>
      </w:pPr>
      <w:hyperlink w:anchor="_Toc243319671" w:history="1">
        <w:r w:rsidRPr="00014516">
          <w:rPr>
            <w:rStyle w:val="Hipervnculo"/>
            <w:rFonts w:ascii="Times New Roman" w:hAnsi="Times New Roman" w:cs="Times New Roman"/>
            <w:noProof/>
            <w:lang w:val="es-SV"/>
          </w:rPr>
          <w:t>Referencias</w:t>
        </w:r>
        <w:r>
          <w:rPr>
            <w:noProof/>
            <w:webHidden/>
          </w:rPr>
          <w:tab/>
        </w:r>
        <w:r>
          <w:rPr>
            <w:noProof/>
            <w:webHidden/>
          </w:rPr>
          <w:fldChar w:fldCharType="begin"/>
        </w:r>
        <w:r>
          <w:rPr>
            <w:noProof/>
            <w:webHidden/>
          </w:rPr>
          <w:instrText xml:space="preserve"> PAGEREF _Toc243319671 \h </w:instrText>
        </w:r>
        <w:r>
          <w:rPr>
            <w:noProof/>
            <w:webHidden/>
          </w:rPr>
        </w:r>
        <w:r>
          <w:rPr>
            <w:noProof/>
            <w:webHidden/>
          </w:rPr>
          <w:fldChar w:fldCharType="separate"/>
        </w:r>
        <w:r>
          <w:rPr>
            <w:noProof/>
            <w:webHidden/>
          </w:rPr>
          <w:t>16</w:t>
        </w:r>
        <w:r>
          <w:rPr>
            <w:noProof/>
            <w:webHidden/>
          </w:rPr>
          <w:fldChar w:fldCharType="end"/>
        </w:r>
      </w:hyperlink>
    </w:p>
    <w:p w14:paraId="0899F0B6" w14:textId="1E53BB61" w:rsidR="00F95468" w:rsidRDefault="00F95468">
      <w:pPr>
        <w:pStyle w:val="TDC1"/>
        <w:tabs>
          <w:tab w:val="right" w:leader="dot" w:pos="9350"/>
        </w:tabs>
        <w:rPr>
          <w:rFonts w:eastAsiaTheme="minorEastAsia"/>
          <w:b w:val="0"/>
          <w:bCs w:val="0"/>
          <w:caps w:val="0"/>
          <w:noProof/>
          <w:kern w:val="2"/>
          <w:sz w:val="24"/>
          <w:szCs w:val="24"/>
          <w:lang w:val="es-SV" w:eastAsia="ja-JP"/>
          <w14:ligatures w14:val="standardContextual"/>
        </w:rPr>
      </w:pPr>
      <w:hyperlink w:anchor="_Toc243319672" w:history="1">
        <w:r w:rsidRPr="00014516">
          <w:rPr>
            <w:rStyle w:val="Hipervnculo"/>
            <w:noProof/>
          </w:rPr>
          <w:t>CONTROL DE VERSIONES Y ELABORACIÓN DEL DOCUMENTO</w:t>
        </w:r>
        <w:r>
          <w:rPr>
            <w:noProof/>
            <w:webHidden/>
          </w:rPr>
          <w:tab/>
        </w:r>
        <w:r>
          <w:rPr>
            <w:noProof/>
            <w:webHidden/>
          </w:rPr>
          <w:fldChar w:fldCharType="begin"/>
        </w:r>
        <w:r>
          <w:rPr>
            <w:noProof/>
            <w:webHidden/>
          </w:rPr>
          <w:instrText xml:space="preserve"> PAGEREF _Toc243319672 \h </w:instrText>
        </w:r>
        <w:r>
          <w:rPr>
            <w:noProof/>
            <w:webHidden/>
          </w:rPr>
        </w:r>
        <w:r>
          <w:rPr>
            <w:noProof/>
            <w:webHidden/>
          </w:rPr>
          <w:fldChar w:fldCharType="separate"/>
        </w:r>
        <w:r>
          <w:rPr>
            <w:noProof/>
            <w:webHidden/>
          </w:rPr>
          <w:t>17</w:t>
        </w:r>
        <w:r>
          <w:rPr>
            <w:noProof/>
            <w:webHidden/>
          </w:rPr>
          <w:fldChar w:fldCharType="end"/>
        </w:r>
      </w:hyperlink>
    </w:p>
    <w:p w14:paraId="695226D4" w14:textId="14B42ED7" w:rsidR="008A7362" w:rsidRDefault="00213825">
      <w:r>
        <w:rPr>
          <w:lang w:val="es-SV"/>
        </w:rPr>
        <w:fldChar w:fldCharType="end"/>
      </w:r>
      <w:r>
        <w:rPr>
          <w:lang w:val="es-SV"/>
        </w:rPr>
        <w:br w:type="page"/>
      </w:r>
    </w:p>
    <w:p w14:paraId="0FA87B05" w14:textId="77777777" w:rsidR="008A7362" w:rsidRDefault="00213825">
      <w:pPr>
        <w:pStyle w:val="Ttulo1"/>
        <w:jc w:val="center"/>
        <w:rPr>
          <w:rFonts w:ascii="Times New Roman" w:hAnsi="Times New Roman" w:cs="Times New Roman"/>
          <w:color w:val="auto"/>
          <w:sz w:val="24"/>
          <w:szCs w:val="24"/>
          <w:lang w:val="es-SV"/>
        </w:rPr>
      </w:pPr>
      <w:bookmarkStart w:id="2" w:name="_Toc243319659"/>
      <w:r>
        <w:rPr>
          <w:rFonts w:ascii="Times New Roman" w:hAnsi="Times New Roman" w:cs="Times New Roman"/>
          <w:color w:val="auto"/>
          <w:sz w:val="24"/>
          <w:szCs w:val="24"/>
          <w:lang w:val="es-SV"/>
        </w:rPr>
        <w:lastRenderedPageBreak/>
        <w:t>Introducción</w:t>
      </w:r>
      <w:bookmarkEnd w:id="2"/>
    </w:p>
    <w:p w14:paraId="4D8426CA" w14:textId="77777777" w:rsidR="008A7362" w:rsidRPr="00F95468" w:rsidRDefault="00213825">
      <w:pPr>
        <w:ind w:firstLine="720"/>
        <w:rPr>
          <w:lang w:val="es-SV"/>
        </w:rPr>
      </w:pPr>
      <w:r w:rsidRPr="00F95468">
        <w:rPr>
          <w:lang w:val="es-SV"/>
        </w:rPr>
        <w:t xml:space="preserve">El presente documento selecciona y justifica el producto o servicio al que la sociedad aplicará la contabilidad de costos, define el objeto de costo y sus elementos, establece el proceso de acumulación y asignación, y muestra con un caso simulado cómo la información resultante se traduce en decisiones de precio, seguimiento y control. El propósito es que el sistema contable de </w:t>
      </w:r>
      <w:proofErr w:type="spellStart"/>
      <w:r w:rsidRPr="00F95468">
        <w:rPr>
          <w:lang w:val="es-SV"/>
        </w:rPr>
        <w:t>SunGames</w:t>
      </w:r>
      <w:proofErr w:type="spellEnd"/>
      <w:r w:rsidRPr="00F95468">
        <w:rPr>
          <w:lang w:val="es-SV"/>
        </w:rPr>
        <w:t xml:space="preserve"> incluya un módulo de costos por proyecto que reutilice la misma estructura de cuentas, dimensiones y documentos fuente del ciclo contable. La selección del objeto no es un asunto meramente técnico: determina la información que la gerencia obtiene y la precisión de los márgenes calculados.</w:t>
      </w:r>
    </w:p>
    <w:p w14:paraId="61D0E128" w14:textId="77777777" w:rsidR="008A7362" w:rsidRPr="00F95468" w:rsidRDefault="00213825">
      <w:pPr>
        <w:rPr>
          <w:lang w:val="es-SV"/>
        </w:rPr>
      </w:pPr>
      <w:r w:rsidRPr="00F95468">
        <w:rPr>
          <w:lang w:val="es-SV"/>
        </w:rPr>
        <w:br w:type="page"/>
      </w:r>
    </w:p>
    <w:p w14:paraId="255AAA34" w14:textId="77777777" w:rsidR="008A7362" w:rsidRDefault="00213825">
      <w:pPr>
        <w:pStyle w:val="Ttulo1"/>
        <w:jc w:val="center"/>
        <w:rPr>
          <w:rFonts w:ascii="Times New Roman" w:hAnsi="Times New Roman" w:cs="Times New Roman"/>
          <w:color w:val="auto"/>
          <w:sz w:val="24"/>
          <w:szCs w:val="24"/>
          <w:lang w:val="es-SV"/>
        </w:rPr>
      </w:pPr>
      <w:bookmarkStart w:id="3" w:name="_Toc243319660"/>
      <w:r>
        <w:rPr>
          <w:rFonts w:ascii="Times New Roman" w:hAnsi="Times New Roman" w:cs="Times New Roman"/>
          <w:color w:val="auto"/>
          <w:sz w:val="24"/>
          <w:szCs w:val="24"/>
          <w:lang w:val="es-SV"/>
        </w:rPr>
        <w:lastRenderedPageBreak/>
        <w:t>Necesidad de la contabilidad de costos</w:t>
      </w:r>
      <w:bookmarkEnd w:id="3"/>
    </w:p>
    <w:p w14:paraId="22404B3C" w14:textId="63A66FDD" w:rsidR="008A7362" w:rsidRPr="00F95468" w:rsidRDefault="00213825">
      <w:pPr>
        <w:ind w:firstLine="720"/>
        <w:rPr>
          <w:lang w:val="es-SV"/>
        </w:rPr>
      </w:pPr>
      <w:r w:rsidRPr="00F95468">
        <w:rPr>
          <w:lang w:val="es-SV"/>
        </w:rPr>
        <w:t>El giro de la sociedad se caracteriza por un elevado componente de inversión creativa e intangible, por ciclos de producción por proyecto o por título y por ingresos que provienen tanto de contratos de desarrollo como de la venta de licencias y de regalías (</w:t>
      </w:r>
      <w:proofErr w:type="spellStart"/>
      <w:r w:rsidRPr="00F95468">
        <w:rPr>
          <w:lang w:val="es-SV"/>
        </w:rPr>
        <w:t>SunGames</w:t>
      </w:r>
      <w:proofErr w:type="spellEnd"/>
      <w:r w:rsidRPr="00F95468">
        <w:rPr>
          <w:lang w:val="es-SV"/>
        </w:rPr>
        <w:t>, S.A. de C.V., 2026</w:t>
      </w:r>
      <w:r w:rsidR="00F95468">
        <w:rPr>
          <w:lang w:val="es-SV"/>
        </w:rPr>
        <w:t xml:space="preserve"> </w:t>
      </w:r>
      <w:r w:rsidRPr="00F95468">
        <w:rPr>
          <w:lang w:val="es-SV"/>
        </w:rPr>
        <w:t>b). Esta realidad hace indispensable conocer el costo de cada proyecto, contrato o título, porque de ello dependen:</w:t>
      </w:r>
    </w:p>
    <w:p w14:paraId="1792F512" w14:textId="77777777" w:rsidR="008A7362" w:rsidRPr="00F95468" w:rsidRDefault="00213825">
      <w:pPr>
        <w:pStyle w:val="Listaconvietas"/>
        <w:rPr>
          <w:lang w:val="es-SV"/>
        </w:rPr>
      </w:pPr>
      <w:r w:rsidRPr="00F95468">
        <w:rPr>
          <w:lang w:val="es-SV"/>
        </w:rPr>
        <w:t>La fijación y revisión de los precios de venta de licencias, de las suscripciones y del acceso digital, y la determinación de la rentabilidad de cada título y de cada línea de negocio.</w:t>
      </w:r>
    </w:p>
    <w:p w14:paraId="7BD076D2" w14:textId="77777777" w:rsidR="008A7362" w:rsidRPr="00F95468" w:rsidRDefault="00213825">
      <w:pPr>
        <w:pStyle w:val="Listaconvietas"/>
        <w:rPr>
          <w:lang w:val="es-SV"/>
        </w:rPr>
      </w:pPr>
      <w:r w:rsidRPr="00F95468">
        <w:rPr>
          <w:lang w:val="es-SV"/>
        </w:rPr>
        <w:t>La capitalización correcta de los costos de desarrollo, ya que los gastos de investigación se reconocen como gasto del período y los costos de desarrollo se activan como intangible conforme a la Sección 18 de las NIIF para las PYMES (IAS 38).</w:t>
      </w:r>
    </w:p>
    <w:p w14:paraId="076B5AD7" w14:textId="77777777" w:rsidR="008A7362" w:rsidRPr="00F95468" w:rsidRDefault="00213825">
      <w:pPr>
        <w:pStyle w:val="Listaconvietas"/>
        <w:rPr>
          <w:lang w:val="es-SV"/>
        </w:rPr>
      </w:pPr>
      <w:r w:rsidRPr="00F95468">
        <w:rPr>
          <w:lang w:val="es-SV"/>
        </w:rPr>
        <w:t>El control del consumo de recursos del equipo de desarrollo y de las licencias de terceros, y la generación de los reportes por proyecto exigidos por los requerimientos RF-03 y RF-19.</w:t>
      </w:r>
    </w:p>
    <w:p w14:paraId="3C88AA05" w14:textId="77777777" w:rsidR="008A7362" w:rsidRPr="00F95468" w:rsidRDefault="00213825">
      <w:pPr>
        <w:rPr>
          <w:lang w:val="es-SV"/>
        </w:rPr>
      </w:pPr>
      <w:r w:rsidRPr="00F95468">
        <w:rPr>
          <w:lang w:val="es-SV"/>
        </w:rPr>
        <w:br w:type="page"/>
      </w:r>
    </w:p>
    <w:p w14:paraId="61EF5955" w14:textId="77777777" w:rsidR="008A7362" w:rsidRDefault="00213825">
      <w:pPr>
        <w:pStyle w:val="Ttulo1"/>
        <w:jc w:val="center"/>
        <w:rPr>
          <w:rFonts w:ascii="Times New Roman" w:hAnsi="Times New Roman" w:cs="Times New Roman"/>
          <w:color w:val="auto"/>
          <w:sz w:val="24"/>
          <w:szCs w:val="24"/>
          <w:lang w:val="es-SV"/>
        </w:rPr>
      </w:pPr>
      <w:bookmarkStart w:id="4" w:name="_Toc243319661"/>
      <w:r>
        <w:rPr>
          <w:rFonts w:ascii="Times New Roman" w:hAnsi="Times New Roman" w:cs="Times New Roman"/>
          <w:color w:val="auto"/>
          <w:sz w:val="24"/>
          <w:szCs w:val="24"/>
          <w:lang w:val="es-SV"/>
        </w:rPr>
        <w:lastRenderedPageBreak/>
        <w:t>Criterios de selección del objeto de costo</w:t>
      </w:r>
      <w:bookmarkEnd w:id="4"/>
    </w:p>
    <w:p w14:paraId="3642F1B7" w14:textId="77777777" w:rsidR="008A7362" w:rsidRPr="00F95468" w:rsidRDefault="00213825">
      <w:pPr>
        <w:ind w:firstLine="720"/>
        <w:rPr>
          <w:lang w:val="es-SV"/>
        </w:rPr>
      </w:pPr>
      <w:r w:rsidRPr="00F95468">
        <w:rPr>
          <w:lang w:val="es-SV"/>
        </w:rPr>
        <w:t>Para elegir el objeto de costeo se aplicaron cinco criterios ponderados: los tres primeros se refieren a la calidad del objeto como unidad de costo y los dos últimos a la utilidad gerencial de la información. La ponderación total de cien puntos permite comparar las alternativas de manera explícita y auditable.</w:t>
      </w:r>
    </w:p>
    <w:p w14:paraId="413FB92B" w14:textId="77777777" w:rsidR="008A7362" w:rsidRPr="00F95468" w:rsidRDefault="00213825">
      <w:pPr>
        <w:keepNext/>
        <w:rPr>
          <w:lang w:val="es-SV"/>
        </w:rPr>
      </w:pPr>
      <w:r w:rsidRPr="00F95468">
        <w:rPr>
          <w:b/>
          <w:lang w:val="es-SV"/>
        </w:rPr>
        <w:t>Tabla 1</w:t>
      </w:r>
    </w:p>
    <w:p w14:paraId="44AF8F98" w14:textId="77777777" w:rsidR="008A7362" w:rsidRPr="00F95468" w:rsidRDefault="00213825">
      <w:pPr>
        <w:keepNext/>
        <w:rPr>
          <w:lang w:val="es-SV"/>
        </w:rPr>
      </w:pPr>
      <w:r w:rsidRPr="00F95468">
        <w:rPr>
          <w:i/>
          <w:lang w:val="es-SV"/>
        </w:rPr>
        <w:t>Criterios de selección y ponderación aplicada</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400"/>
        <w:gridCol w:w="5760"/>
        <w:gridCol w:w="1200"/>
      </w:tblGrid>
      <w:tr w:rsidR="008A7362" w14:paraId="64F599B8" w14:textId="77777777">
        <w:trPr>
          <w:jc w:val="center"/>
        </w:trPr>
        <w:tc>
          <w:tcPr>
            <w:tcW w:w="2400" w:type="dxa"/>
            <w:tcBorders>
              <w:bottom w:val="single" w:sz="8" w:space="0" w:color="000000"/>
            </w:tcBorders>
          </w:tcPr>
          <w:p w14:paraId="1E24A66B" w14:textId="77777777" w:rsidR="008A7362" w:rsidRDefault="00213825">
            <w:pPr>
              <w:spacing w:line="240" w:lineRule="auto"/>
              <w:jc w:val="center"/>
            </w:pPr>
            <w:proofErr w:type="spellStart"/>
            <w:r>
              <w:rPr>
                <w:b/>
                <w:sz w:val="20"/>
              </w:rPr>
              <w:t>Criterio</w:t>
            </w:r>
            <w:proofErr w:type="spellEnd"/>
          </w:p>
        </w:tc>
        <w:tc>
          <w:tcPr>
            <w:tcW w:w="5760" w:type="dxa"/>
            <w:tcBorders>
              <w:bottom w:val="single" w:sz="8" w:space="0" w:color="000000"/>
            </w:tcBorders>
          </w:tcPr>
          <w:p w14:paraId="7F11156F" w14:textId="77777777" w:rsidR="008A7362" w:rsidRDefault="00213825">
            <w:pPr>
              <w:spacing w:line="240" w:lineRule="auto"/>
              <w:jc w:val="center"/>
            </w:pPr>
            <w:r>
              <w:rPr>
                <w:b/>
                <w:sz w:val="20"/>
              </w:rPr>
              <w:t>Descripción</w:t>
            </w:r>
          </w:p>
        </w:tc>
        <w:tc>
          <w:tcPr>
            <w:tcW w:w="1200" w:type="dxa"/>
            <w:tcBorders>
              <w:bottom w:val="single" w:sz="8" w:space="0" w:color="000000"/>
            </w:tcBorders>
          </w:tcPr>
          <w:p w14:paraId="4D7036DD" w14:textId="77777777" w:rsidR="008A7362" w:rsidRDefault="00213825">
            <w:pPr>
              <w:spacing w:line="240" w:lineRule="auto"/>
              <w:jc w:val="center"/>
            </w:pPr>
            <w:r>
              <w:rPr>
                <w:b/>
                <w:sz w:val="20"/>
              </w:rPr>
              <w:t>Peso</w:t>
            </w:r>
          </w:p>
        </w:tc>
      </w:tr>
      <w:tr w:rsidR="008A7362" w14:paraId="6E632088" w14:textId="77777777">
        <w:trPr>
          <w:jc w:val="center"/>
        </w:trPr>
        <w:tc>
          <w:tcPr>
            <w:tcW w:w="2400" w:type="dxa"/>
          </w:tcPr>
          <w:p w14:paraId="3D171517" w14:textId="77777777" w:rsidR="008A7362" w:rsidRDefault="00213825">
            <w:pPr>
              <w:spacing w:line="240" w:lineRule="auto"/>
            </w:pPr>
            <w:proofErr w:type="spellStart"/>
            <w:r>
              <w:rPr>
                <w:sz w:val="20"/>
              </w:rPr>
              <w:t>Delimitación</w:t>
            </w:r>
            <w:proofErr w:type="spellEnd"/>
            <w:r>
              <w:rPr>
                <w:sz w:val="20"/>
              </w:rPr>
              <w:t xml:space="preserve"> del </w:t>
            </w:r>
            <w:proofErr w:type="spellStart"/>
            <w:r>
              <w:rPr>
                <w:sz w:val="20"/>
              </w:rPr>
              <w:t>objeto</w:t>
            </w:r>
            <w:proofErr w:type="spellEnd"/>
          </w:p>
        </w:tc>
        <w:tc>
          <w:tcPr>
            <w:tcW w:w="5760" w:type="dxa"/>
          </w:tcPr>
          <w:p w14:paraId="3990E6C0" w14:textId="77777777" w:rsidR="008A7362" w:rsidRPr="00F95468" w:rsidRDefault="00213825">
            <w:pPr>
              <w:spacing w:line="240" w:lineRule="auto"/>
              <w:rPr>
                <w:lang w:val="es-SV"/>
              </w:rPr>
            </w:pPr>
            <w:r w:rsidRPr="00F95468">
              <w:rPr>
                <w:sz w:val="20"/>
                <w:lang w:val="es-SV"/>
              </w:rPr>
              <w:t>El objeto se identifica de forma clara, delimitada y estable en el tiempo.</w:t>
            </w:r>
          </w:p>
        </w:tc>
        <w:tc>
          <w:tcPr>
            <w:tcW w:w="1200" w:type="dxa"/>
          </w:tcPr>
          <w:p w14:paraId="06F133F6" w14:textId="77777777" w:rsidR="008A7362" w:rsidRDefault="00213825">
            <w:pPr>
              <w:spacing w:line="240" w:lineRule="auto"/>
            </w:pPr>
            <w:r>
              <w:rPr>
                <w:sz w:val="20"/>
              </w:rPr>
              <w:t>25</w:t>
            </w:r>
          </w:p>
        </w:tc>
      </w:tr>
      <w:tr w:rsidR="008A7362" w14:paraId="2243F880" w14:textId="77777777">
        <w:trPr>
          <w:jc w:val="center"/>
        </w:trPr>
        <w:tc>
          <w:tcPr>
            <w:tcW w:w="2400" w:type="dxa"/>
          </w:tcPr>
          <w:p w14:paraId="6BE3FC23" w14:textId="77777777" w:rsidR="008A7362" w:rsidRDefault="00213825">
            <w:pPr>
              <w:spacing w:line="240" w:lineRule="auto"/>
            </w:pPr>
            <w:proofErr w:type="spellStart"/>
            <w:r>
              <w:rPr>
                <w:sz w:val="20"/>
              </w:rPr>
              <w:t>Trazabilidad</w:t>
            </w:r>
            <w:proofErr w:type="spellEnd"/>
            <w:r>
              <w:rPr>
                <w:sz w:val="20"/>
              </w:rPr>
              <w:t xml:space="preserve"> de </w:t>
            </w:r>
            <w:proofErr w:type="spellStart"/>
            <w:r>
              <w:rPr>
                <w:sz w:val="20"/>
              </w:rPr>
              <w:t>costos</w:t>
            </w:r>
            <w:proofErr w:type="spellEnd"/>
          </w:p>
        </w:tc>
        <w:tc>
          <w:tcPr>
            <w:tcW w:w="5760" w:type="dxa"/>
          </w:tcPr>
          <w:p w14:paraId="244CB8F0" w14:textId="77777777" w:rsidR="008A7362" w:rsidRPr="00F95468" w:rsidRDefault="00213825">
            <w:pPr>
              <w:spacing w:line="240" w:lineRule="auto"/>
              <w:rPr>
                <w:lang w:val="es-SV"/>
              </w:rPr>
            </w:pPr>
            <w:r w:rsidRPr="00F95468">
              <w:rPr>
                <w:sz w:val="20"/>
                <w:lang w:val="es-SV"/>
              </w:rPr>
              <w:t>Los costos del objeto pueden identificarse y seguirse hasta el documento fuente.</w:t>
            </w:r>
          </w:p>
        </w:tc>
        <w:tc>
          <w:tcPr>
            <w:tcW w:w="1200" w:type="dxa"/>
          </w:tcPr>
          <w:p w14:paraId="2E5F8A28" w14:textId="77777777" w:rsidR="008A7362" w:rsidRDefault="00213825">
            <w:pPr>
              <w:spacing w:line="240" w:lineRule="auto"/>
            </w:pPr>
            <w:r>
              <w:rPr>
                <w:sz w:val="20"/>
              </w:rPr>
              <w:t>25</w:t>
            </w:r>
          </w:p>
        </w:tc>
      </w:tr>
      <w:tr w:rsidR="008A7362" w14:paraId="313AE708" w14:textId="77777777">
        <w:trPr>
          <w:jc w:val="center"/>
        </w:trPr>
        <w:tc>
          <w:tcPr>
            <w:tcW w:w="2400" w:type="dxa"/>
          </w:tcPr>
          <w:p w14:paraId="24A1036B" w14:textId="77777777" w:rsidR="008A7362" w:rsidRDefault="00213825">
            <w:pPr>
              <w:spacing w:line="240" w:lineRule="auto"/>
            </w:pPr>
            <w:r>
              <w:rPr>
                <w:sz w:val="20"/>
              </w:rPr>
              <w:t xml:space="preserve">Base de </w:t>
            </w:r>
            <w:proofErr w:type="spellStart"/>
            <w:r>
              <w:rPr>
                <w:sz w:val="20"/>
              </w:rPr>
              <w:t>asignación</w:t>
            </w:r>
            <w:proofErr w:type="spellEnd"/>
          </w:p>
        </w:tc>
        <w:tc>
          <w:tcPr>
            <w:tcW w:w="5760" w:type="dxa"/>
          </w:tcPr>
          <w:p w14:paraId="500CED32" w14:textId="77777777" w:rsidR="008A7362" w:rsidRPr="00F95468" w:rsidRDefault="00213825">
            <w:pPr>
              <w:spacing w:line="240" w:lineRule="auto"/>
              <w:rPr>
                <w:lang w:val="es-SV"/>
              </w:rPr>
            </w:pPr>
            <w:r w:rsidRPr="00F95468">
              <w:rPr>
                <w:sz w:val="20"/>
                <w:lang w:val="es-SV"/>
              </w:rPr>
              <w:t>Existe una medida física u operativa que permite asignar los costos indirectos.</w:t>
            </w:r>
          </w:p>
        </w:tc>
        <w:tc>
          <w:tcPr>
            <w:tcW w:w="1200" w:type="dxa"/>
          </w:tcPr>
          <w:p w14:paraId="1AF48264" w14:textId="77777777" w:rsidR="008A7362" w:rsidRDefault="00213825">
            <w:pPr>
              <w:spacing w:line="240" w:lineRule="auto"/>
            </w:pPr>
            <w:r>
              <w:rPr>
                <w:sz w:val="20"/>
              </w:rPr>
              <w:t>20</w:t>
            </w:r>
          </w:p>
        </w:tc>
      </w:tr>
      <w:tr w:rsidR="008A7362" w14:paraId="00FFF13B" w14:textId="77777777">
        <w:trPr>
          <w:jc w:val="center"/>
        </w:trPr>
        <w:tc>
          <w:tcPr>
            <w:tcW w:w="2400" w:type="dxa"/>
          </w:tcPr>
          <w:p w14:paraId="3BBDFA4B" w14:textId="77777777" w:rsidR="008A7362" w:rsidRDefault="00213825">
            <w:pPr>
              <w:spacing w:line="240" w:lineRule="auto"/>
            </w:pPr>
            <w:proofErr w:type="spellStart"/>
            <w:r>
              <w:rPr>
                <w:sz w:val="20"/>
              </w:rPr>
              <w:t>Utilidad</w:t>
            </w:r>
            <w:proofErr w:type="spellEnd"/>
            <w:r>
              <w:rPr>
                <w:sz w:val="20"/>
              </w:rPr>
              <w:t xml:space="preserve"> para </w:t>
            </w:r>
            <w:proofErr w:type="spellStart"/>
            <w:r>
              <w:rPr>
                <w:sz w:val="20"/>
              </w:rPr>
              <w:t>decisiones</w:t>
            </w:r>
            <w:proofErr w:type="spellEnd"/>
          </w:p>
        </w:tc>
        <w:tc>
          <w:tcPr>
            <w:tcW w:w="5760" w:type="dxa"/>
          </w:tcPr>
          <w:p w14:paraId="0237E7AA" w14:textId="77777777" w:rsidR="008A7362" w:rsidRPr="00F95468" w:rsidRDefault="00213825">
            <w:pPr>
              <w:spacing w:line="240" w:lineRule="auto"/>
              <w:rPr>
                <w:lang w:val="es-SV"/>
              </w:rPr>
            </w:pPr>
            <w:r w:rsidRPr="00F95468">
              <w:rPr>
                <w:sz w:val="20"/>
                <w:lang w:val="es-SV"/>
              </w:rPr>
              <w:t>La información apoya decisiones de precio, de márgenes y de control.</w:t>
            </w:r>
          </w:p>
        </w:tc>
        <w:tc>
          <w:tcPr>
            <w:tcW w:w="1200" w:type="dxa"/>
          </w:tcPr>
          <w:p w14:paraId="35BF251F" w14:textId="77777777" w:rsidR="008A7362" w:rsidRDefault="00213825">
            <w:pPr>
              <w:spacing w:line="240" w:lineRule="auto"/>
            </w:pPr>
            <w:r>
              <w:rPr>
                <w:sz w:val="20"/>
              </w:rPr>
              <w:t>20</w:t>
            </w:r>
          </w:p>
        </w:tc>
      </w:tr>
      <w:tr w:rsidR="008A7362" w14:paraId="44D022AA" w14:textId="77777777">
        <w:trPr>
          <w:jc w:val="center"/>
        </w:trPr>
        <w:tc>
          <w:tcPr>
            <w:tcW w:w="2400" w:type="dxa"/>
          </w:tcPr>
          <w:p w14:paraId="75D61C2D" w14:textId="77777777" w:rsidR="008A7362" w:rsidRDefault="00213825">
            <w:pPr>
              <w:spacing w:line="240" w:lineRule="auto"/>
            </w:pPr>
            <w:proofErr w:type="spellStart"/>
            <w:r>
              <w:rPr>
                <w:sz w:val="20"/>
              </w:rPr>
              <w:t>Viabilidad</w:t>
            </w:r>
            <w:proofErr w:type="spellEnd"/>
            <w:r>
              <w:rPr>
                <w:sz w:val="20"/>
              </w:rPr>
              <w:t xml:space="preserve"> en el </w:t>
            </w:r>
            <w:proofErr w:type="spellStart"/>
            <w:r>
              <w:rPr>
                <w:sz w:val="20"/>
              </w:rPr>
              <w:t>sistema</w:t>
            </w:r>
            <w:proofErr w:type="spellEnd"/>
          </w:p>
        </w:tc>
        <w:tc>
          <w:tcPr>
            <w:tcW w:w="5760" w:type="dxa"/>
          </w:tcPr>
          <w:p w14:paraId="3203EFF2" w14:textId="77777777" w:rsidR="008A7362" w:rsidRPr="00F95468" w:rsidRDefault="00213825">
            <w:pPr>
              <w:spacing w:line="240" w:lineRule="auto"/>
              <w:rPr>
                <w:lang w:val="es-SV"/>
              </w:rPr>
            </w:pPr>
            <w:r w:rsidRPr="00F95468">
              <w:rPr>
                <w:sz w:val="20"/>
                <w:lang w:val="es-SV"/>
              </w:rPr>
              <w:t>El objeto puede implementarse con los módulos y las dimensiones previstos.</w:t>
            </w:r>
          </w:p>
        </w:tc>
        <w:tc>
          <w:tcPr>
            <w:tcW w:w="1200" w:type="dxa"/>
          </w:tcPr>
          <w:p w14:paraId="5C18F732" w14:textId="77777777" w:rsidR="008A7362" w:rsidRDefault="00213825">
            <w:pPr>
              <w:spacing w:line="240" w:lineRule="auto"/>
            </w:pPr>
            <w:r>
              <w:rPr>
                <w:sz w:val="20"/>
              </w:rPr>
              <w:t>10</w:t>
            </w:r>
          </w:p>
        </w:tc>
      </w:tr>
    </w:tbl>
    <w:p w14:paraId="7FCEA401" w14:textId="77777777" w:rsidR="008A7362" w:rsidRDefault="00213825">
      <w:r>
        <w:br w:type="page"/>
      </w:r>
    </w:p>
    <w:p w14:paraId="3576A8CF" w14:textId="77777777" w:rsidR="008A7362" w:rsidRDefault="00213825">
      <w:pPr>
        <w:pStyle w:val="Ttulo1"/>
        <w:jc w:val="center"/>
        <w:rPr>
          <w:rFonts w:ascii="Times New Roman" w:hAnsi="Times New Roman" w:cs="Times New Roman"/>
          <w:color w:val="auto"/>
          <w:sz w:val="24"/>
          <w:szCs w:val="24"/>
          <w:lang w:val="es-SV"/>
        </w:rPr>
      </w:pPr>
      <w:bookmarkStart w:id="5" w:name="_Toc243319662"/>
      <w:r>
        <w:rPr>
          <w:rFonts w:ascii="Times New Roman" w:hAnsi="Times New Roman" w:cs="Times New Roman"/>
          <w:color w:val="auto"/>
          <w:sz w:val="24"/>
          <w:szCs w:val="24"/>
          <w:lang w:val="es-SV"/>
        </w:rPr>
        <w:lastRenderedPageBreak/>
        <w:t>Alternativas evaluadas</w:t>
      </w:r>
      <w:bookmarkEnd w:id="5"/>
    </w:p>
    <w:p w14:paraId="2436DD26" w14:textId="77777777" w:rsidR="008A7362" w:rsidRPr="00F95468" w:rsidRDefault="00213825">
      <w:pPr>
        <w:ind w:firstLine="720"/>
        <w:rPr>
          <w:lang w:val="es-SV"/>
        </w:rPr>
      </w:pPr>
      <w:r w:rsidRPr="00F95468">
        <w:rPr>
          <w:lang w:val="es-SV"/>
        </w:rPr>
        <w:t>El giro ofrece dos alternativas naturales como objeto de costo: el videojuego original desarrollado por cuenta propia (</w:t>
      </w:r>
      <w:proofErr w:type="gramStart"/>
      <w:r w:rsidRPr="00F95468">
        <w:rPr>
          <w:lang w:val="es-SV"/>
        </w:rPr>
        <w:t>desarrollo propio o título propio</w:t>
      </w:r>
      <w:proofErr w:type="gramEnd"/>
      <w:r w:rsidRPr="00F95468">
        <w:rPr>
          <w:lang w:val="es-SV"/>
        </w:rPr>
        <w:t>) y el servicio de desarrollo por encargo. Ambas se evaluaron conforme a los criterios anteriores, considerando su operación, sus costos, sus requisitos de información y su viabilidad en el sistema.</w:t>
      </w:r>
    </w:p>
    <w:p w14:paraId="67CECD60" w14:textId="77777777" w:rsidR="008A7362" w:rsidRPr="00F95468" w:rsidRDefault="00213825">
      <w:pPr>
        <w:keepNext/>
        <w:rPr>
          <w:lang w:val="es-SV"/>
        </w:rPr>
      </w:pPr>
      <w:r w:rsidRPr="00F95468">
        <w:rPr>
          <w:b/>
          <w:lang w:val="es-SV"/>
        </w:rPr>
        <w:t>Tabla 2</w:t>
      </w:r>
    </w:p>
    <w:p w14:paraId="03A9BC29" w14:textId="77777777" w:rsidR="008A7362" w:rsidRPr="00F95468" w:rsidRDefault="00213825">
      <w:pPr>
        <w:keepNext/>
        <w:rPr>
          <w:lang w:val="es-SV"/>
        </w:rPr>
      </w:pPr>
      <w:r w:rsidRPr="00F95468">
        <w:rPr>
          <w:i/>
          <w:lang w:val="es-SV"/>
        </w:rPr>
        <w:t>Alternativas evaluadas como objeto de costo del sistema contable</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800"/>
        <w:gridCol w:w="2400"/>
        <w:gridCol w:w="2100"/>
        <w:gridCol w:w="2100"/>
        <w:gridCol w:w="960"/>
      </w:tblGrid>
      <w:tr w:rsidR="008A7362" w14:paraId="0018E446" w14:textId="77777777">
        <w:trPr>
          <w:jc w:val="center"/>
        </w:trPr>
        <w:tc>
          <w:tcPr>
            <w:tcW w:w="1800" w:type="dxa"/>
            <w:tcBorders>
              <w:bottom w:val="single" w:sz="8" w:space="0" w:color="000000"/>
            </w:tcBorders>
          </w:tcPr>
          <w:p w14:paraId="21A43408" w14:textId="77777777" w:rsidR="008A7362" w:rsidRDefault="00213825">
            <w:pPr>
              <w:spacing w:line="240" w:lineRule="auto"/>
              <w:jc w:val="center"/>
            </w:pPr>
            <w:r>
              <w:rPr>
                <w:b/>
                <w:sz w:val="20"/>
              </w:rPr>
              <w:t>Alternativa</w:t>
            </w:r>
          </w:p>
        </w:tc>
        <w:tc>
          <w:tcPr>
            <w:tcW w:w="2400" w:type="dxa"/>
            <w:tcBorders>
              <w:bottom w:val="single" w:sz="8" w:space="0" w:color="000000"/>
            </w:tcBorders>
          </w:tcPr>
          <w:p w14:paraId="336CE728" w14:textId="77777777" w:rsidR="008A7362" w:rsidRDefault="00213825">
            <w:pPr>
              <w:spacing w:line="240" w:lineRule="auto"/>
              <w:jc w:val="center"/>
            </w:pPr>
            <w:r>
              <w:rPr>
                <w:b/>
                <w:sz w:val="20"/>
              </w:rPr>
              <w:t>Descripción</w:t>
            </w:r>
          </w:p>
        </w:tc>
        <w:tc>
          <w:tcPr>
            <w:tcW w:w="2100" w:type="dxa"/>
            <w:tcBorders>
              <w:bottom w:val="single" w:sz="8" w:space="0" w:color="000000"/>
            </w:tcBorders>
          </w:tcPr>
          <w:p w14:paraId="73ECB19C" w14:textId="77777777" w:rsidR="008A7362" w:rsidRDefault="00213825">
            <w:pPr>
              <w:spacing w:line="240" w:lineRule="auto"/>
              <w:jc w:val="center"/>
            </w:pPr>
            <w:proofErr w:type="spellStart"/>
            <w:r>
              <w:rPr>
                <w:b/>
                <w:sz w:val="20"/>
              </w:rPr>
              <w:t>Ventajas</w:t>
            </w:r>
            <w:proofErr w:type="spellEnd"/>
          </w:p>
        </w:tc>
        <w:tc>
          <w:tcPr>
            <w:tcW w:w="2100" w:type="dxa"/>
            <w:tcBorders>
              <w:bottom w:val="single" w:sz="8" w:space="0" w:color="000000"/>
            </w:tcBorders>
          </w:tcPr>
          <w:p w14:paraId="5A66A3D5" w14:textId="77777777" w:rsidR="008A7362" w:rsidRDefault="00213825">
            <w:pPr>
              <w:spacing w:line="240" w:lineRule="auto"/>
              <w:jc w:val="center"/>
            </w:pPr>
            <w:proofErr w:type="spellStart"/>
            <w:r>
              <w:rPr>
                <w:b/>
                <w:sz w:val="20"/>
              </w:rPr>
              <w:t>Limitaciones</w:t>
            </w:r>
            <w:proofErr w:type="spellEnd"/>
          </w:p>
        </w:tc>
        <w:tc>
          <w:tcPr>
            <w:tcW w:w="960" w:type="dxa"/>
            <w:tcBorders>
              <w:bottom w:val="single" w:sz="8" w:space="0" w:color="000000"/>
            </w:tcBorders>
          </w:tcPr>
          <w:p w14:paraId="2EA80D74" w14:textId="77777777" w:rsidR="008A7362" w:rsidRDefault="00213825">
            <w:pPr>
              <w:spacing w:line="240" w:lineRule="auto"/>
              <w:jc w:val="center"/>
            </w:pPr>
            <w:r>
              <w:rPr>
                <w:b/>
                <w:sz w:val="20"/>
              </w:rPr>
              <w:t>Evaluación</w:t>
            </w:r>
          </w:p>
        </w:tc>
      </w:tr>
      <w:tr w:rsidR="008A7362" w14:paraId="073E42E5" w14:textId="77777777">
        <w:trPr>
          <w:jc w:val="center"/>
        </w:trPr>
        <w:tc>
          <w:tcPr>
            <w:tcW w:w="1800" w:type="dxa"/>
          </w:tcPr>
          <w:p w14:paraId="17138682" w14:textId="77777777" w:rsidR="008A7362" w:rsidRDefault="00213825">
            <w:pPr>
              <w:spacing w:line="240" w:lineRule="auto"/>
            </w:pPr>
            <w:proofErr w:type="spellStart"/>
            <w:r>
              <w:rPr>
                <w:sz w:val="20"/>
              </w:rPr>
              <w:t>Videojuego</w:t>
            </w:r>
            <w:proofErr w:type="spellEnd"/>
            <w:r>
              <w:rPr>
                <w:sz w:val="20"/>
              </w:rPr>
              <w:t xml:space="preserve"> original (</w:t>
            </w:r>
            <w:proofErr w:type="spellStart"/>
            <w:r>
              <w:rPr>
                <w:sz w:val="20"/>
              </w:rPr>
              <w:t>título</w:t>
            </w:r>
            <w:proofErr w:type="spellEnd"/>
            <w:r>
              <w:rPr>
                <w:sz w:val="20"/>
              </w:rPr>
              <w:t xml:space="preserve"> </w:t>
            </w:r>
            <w:proofErr w:type="spellStart"/>
            <w:r>
              <w:rPr>
                <w:sz w:val="20"/>
              </w:rPr>
              <w:t>propio</w:t>
            </w:r>
            <w:proofErr w:type="spellEnd"/>
            <w:r>
              <w:rPr>
                <w:sz w:val="20"/>
              </w:rPr>
              <w:t>)</w:t>
            </w:r>
          </w:p>
        </w:tc>
        <w:tc>
          <w:tcPr>
            <w:tcW w:w="2400" w:type="dxa"/>
          </w:tcPr>
          <w:p w14:paraId="631BD9B4" w14:textId="77777777" w:rsidR="008A7362" w:rsidRPr="00F95468" w:rsidRDefault="00213825">
            <w:pPr>
              <w:spacing w:line="240" w:lineRule="auto"/>
              <w:rPr>
                <w:lang w:val="es-SV"/>
              </w:rPr>
            </w:pPr>
            <w:r w:rsidRPr="00F95468">
              <w:rPr>
                <w:sz w:val="20"/>
                <w:lang w:val="es-SV"/>
              </w:rPr>
              <w:t>Desarrollo por iniciativa propia, con venta de licencias, suscripciones, acceso digital y regalías (objeto de costo seleccionado).</w:t>
            </w:r>
          </w:p>
        </w:tc>
        <w:tc>
          <w:tcPr>
            <w:tcW w:w="2100" w:type="dxa"/>
          </w:tcPr>
          <w:p w14:paraId="3E7BBC3C" w14:textId="77777777" w:rsidR="008A7362" w:rsidRPr="00F95468" w:rsidRDefault="00213825">
            <w:pPr>
              <w:spacing w:line="240" w:lineRule="auto"/>
              <w:rPr>
                <w:lang w:val="es-SV"/>
              </w:rPr>
            </w:pPr>
            <w:r w:rsidRPr="00F95468">
              <w:rPr>
                <w:sz w:val="20"/>
                <w:lang w:val="es-SV"/>
              </w:rPr>
              <w:t>Permite capitalizar el desarrollo como intangible y amortizarlo en el período de vida útil; genera la línea de ingresos recurrentes.</w:t>
            </w:r>
          </w:p>
        </w:tc>
        <w:tc>
          <w:tcPr>
            <w:tcW w:w="2100" w:type="dxa"/>
          </w:tcPr>
          <w:p w14:paraId="2BF12E94" w14:textId="77777777" w:rsidR="008A7362" w:rsidRPr="00F95468" w:rsidRDefault="00213825">
            <w:pPr>
              <w:spacing w:line="240" w:lineRule="auto"/>
              <w:rPr>
                <w:lang w:val="es-SV"/>
              </w:rPr>
            </w:pPr>
            <w:r w:rsidRPr="00F95468">
              <w:rPr>
                <w:sz w:val="20"/>
                <w:lang w:val="es-SV"/>
              </w:rPr>
              <w:t>El objeto permanece en desarrollo durante meses; los costos comunes con otros proyectos requieren criterios de asignación; el volumen vendido es incierto.</w:t>
            </w:r>
          </w:p>
        </w:tc>
        <w:tc>
          <w:tcPr>
            <w:tcW w:w="960" w:type="dxa"/>
          </w:tcPr>
          <w:p w14:paraId="5E94A301" w14:textId="77777777" w:rsidR="008A7362" w:rsidRDefault="00213825">
            <w:pPr>
              <w:spacing w:line="240" w:lineRule="auto"/>
            </w:pPr>
            <w:r>
              <w:rPr>
                <w:sz w:val="20"/>
              </w:rPr>
              <w:t>Alta (</w:t>
            </w:r>
            <w:proofErr w:type="spellStart"/>
            <w:r>
              <w:rPr>
                <w:sz w:val="20"/>
              </w:rPr>
              <w:t>seleccionada</w:t>
            </w:r>
            <w:proofErr w:type="spellEnd"/>
            <w:r>
              <w:rPr>
                <w:sz w:val="20"/>
              </w:rPr>
              <w:t>)</w:t>
            </w:r>
          </w:p>
        </w:tc>
      </w:tr>
      <w:tr w:rsidR="008A7362" w14:paraId="4F29F11B" w14:textId="77777777">
        <w:trPr>
          <w:jc w:val="center"/>
        </w:trPr>
        <w:tc>
          <w:tcPr>
            <w:tcW w:w="1800" w:type="dxa"/>
          </w:tcPr>
          <w:p w14:paraId="55FA0FB2" w14:textId="77777777" w:rsidR="008A7362" w:rsidRPr="00F95468" w:rsidRDefault="00213825">
            <w:pPr>
              <w:spacing w:line="240" w:lineRule="auto"/>
              <w:rPr>
                <w:lang w:val="es-SV"/>
              </w:rPr>
            </w:pPr>
            <w:r w:rsidRPr="00F95468">
              <w:rPr>
                <w:sz w:val="20"/>
                <w:lang w:val="es-SV"/>
              </w:rPr>
              <w:t>Servicio de desarrollo por encargo</w:t>
            </w:r>
          </w:p>
        </w:tc>
        <w:tc>
          <w:tcPr>
            <w:tcW w:w="2400" w:type="dxa"/>
          </w:tcPr>
          <w:p w14:paraId="7538F754" w14:textId="77777777" w:rsidR="008A7362" w:rsidRPr="00F95468" w:rsidRDefault="00213825">
            <w:pPr>
              <w:spacing w:line="240" w:lineRule="auto"/>
              <w:rPr>
                <w:lang w:val="es-SV"/>
              </w:rPr>
            </w:pPr>
            <w:r w:rsidRPr="00F95468">
              <w:rPr>
                <w:sz w:val="20"/>
                <w:lang w:val="es-SV"/>
              </w:rPr>
              <w:t>Producción total o parcial de un videojuego o software para un cliente, con honorarios por hitos o entregables.</w:t>
            </w:r>
          </w:p>
        </w:tc>
        <w:tc>
          <w:tcPr>
            <w:tcW w:w="2100" w:type="dxa"/>
          </w:tcPr>
          <w:p w14:paraId="25754CED" w14:textId="77777777" w:rsidR="008A7362" w:rsidRPr="00F95468" w:rsidRDefault="00213825">
            <w:pPr>
              <w:spacing w:line="240" w:lineRule="auto"/>
              <w:rPr>
                <w:lang w:val="es-SV"/>
              </w:rPr>
            </w:pPr>
            <w:r w:rsidRPr="00F95468">
              <w:rPr>
                <w:sz w:val="20"/>
                <w:lang w:val="es-SV"/>
              </w:rPr>
              <w:t>Objeto delimitado por contrato, con base externa de medición del avance; costos identificables por proyecto; permite medir el margen de cada contrato.</w:t>
            </w:r>
          </w:p>
        </w:tc>
        <w:tc>
          <w:tcPr>
            <w:tcW w:w="2100" w:type="dxa"/>
          </w:tcPr>
          <w:p w14:paraId="2014D9DF" w14:textId="77777777" w:rsidR="008A7362" w:rsidRPr="00F95468" w:rsidRDefault="00213825">
            <w:pPr>
              <w:spacing w:line="240" w:lineRule="auto"/>
              <w:rPr>
                <w:lang w:val="es-SV"/>
              </w:rPr>
            </w:pPr>
            <w:r w:rsidRPr="00F95468">
              <w:rPr>
                <w:sz w:val="20"/>
                <w:lang w:val="es-SV"/>
              </w:rPr>
              <w:t>El resultado depende de los hitos pactados y de la estimación del avance; no genera un activo intangible propio.</w:t>
            </w:r>
          </w:p>
        </w:tc>
        <w:tc>
          <w:tcPr>
            <w:tcW w:w="960" w:type="dxa"/>
          </w:tcPr>
          <w:p w14:paraId="5AF6F536" w14:textId="77777777" w:rsidR="008A7362" w:rsidRDefault="00213825">
            <w:pPr>
              <w:spacing w:line="240" w:lineRule="auto"/>
            </w:pPr>
            <w:r>
              <w:rPr>
                <w:sz w:val="20"/>
              </w:rPr>
              <w:t>Media</w:t>
            </w:r>
          </w:p>
        </w:tc>
      </w:tr>
      <w:tr w:rsidR="008A7362" w14:paraId="0FB614B3" w14:textId="77777777">
        <w:trPr>
          <w:jc w:val="center"/>
        </w:trPr>
        <w:tc>
          <w:tcPr>
            <w:tcW w:w="1800" w:type="dxa"/>
          </w:tcPr>
          <w:p w14:paraId="7A990362" w14:textId="77777777" w:rsidR="008A7362" w:rsidRPr="00F95468" w:rsidRDefault="00213825">
            <w:pPr>
              <w:spacing w:line="240" w:lineRule="auto"/>
              <w:rPr>
                <w:lang w:val="es-SV"/>
              </w:rPr>
            </w:pPr>
            <w:r w:rsidRPr="00F95468">
              <w:rPr>
                <w:sz w:val="20"/>
                <w:lang w:val="es-SV"/>
              </w:rPr>
              <w:t>Servicio de soporte y mantenimiento</w:t>
            </w:r>
          </w:p>
        </w:tc>
        <w:tc>
          <w:tcPr>
            <w:tcW w:w="2400" w:type="dxa"/>
          </w:tcPr>
          <w:p w14:paraId="5B23CFA5" w14:textId="77777777" w:rsidR="008A7362" w:rsidRPr="00F95468" w:rsidRDefault="00213825">
            <w:pPr>
              <w:spacing w:line="240" w:lineRule="auto"/>
              <w:rPr>
                <w:lang w:val="es-SV"/>
              </w:rPr>
            </w:pPr>
            <w:r w:rsidRPr="00F95468">
              <w:rPr>
                <w:sz w:val="20"/>
                <w:lang w:val="es-SV"/>
              </w:rPr>
              <w:t>Actualizaciones, parches, corrección de errores y soporte posterior a la venta.</w:t>
            </w:r>
          </w:p>
        </w:tc>
        <w:tc>
          <w:tcPr>
            <w:tcW w:w="2100" w:type="dxa"/>
          </w:tcPr>
          <w:p w14:paraId="07E1CF53" w14:textId="77777777" w:rsidR="008A7362" w:rsidRPr="00F95468" w:rsidRDefault="00213825">
            <w:pPr>
              <w:spacing w:line="240" w:lineRule="auto"/>
              <w:rPr>
                <w:lang w:val="es-SV"/>
              </w:rPr>
            </w:pPr>
            <w:r w:rsidRPr="00F95468">
              <w:rPr>
                <w:sz w:val="20"/>
                <w:lang w:val="es-SV"/>
              </w:rPr>
              <w:t>Cálculo sencillo y recurrente; permite medir la calidad del servicio prestado.</w:t>
            </w:r>
          </w:p>
        </w:tc>
        <w:tc>
          <w:tcPr>
            <w:tcW w:w="2100" w:type="dxa"/>
          </w:tcPr>
          <w:p w14:paraId="7CDB6995" w14:textId="77777777" w:rsidR="008A7362" w:rsidRPr="00F95468" w:rsidRDefault="00213825">
            <w:pPr>
              <w:spacing w:line="240" w:lineRule="auto"/>
              <w:rPr>
                <w:lang w:val="es-SV"/>
              </w:rPr>
            </w:pPr>
            <w:r w:rsidRPr="00F95468">
              <w:rPr>
                <w:sz w:val="20"/>
                <w:lang w:val="es-SV"/>
              </w:rPr>
              <w:t>Su peso en la estructura de costos de la sociedad es bajo y aporta poca información estratégica.</w:t>
            </w:r>
          </w:p>
        </w:tc>
        <w:tc>
          <w:tcPr>
            <w:tcW w:w="960" w:type="dxa"/>
          </w:tcPr>
          <w:p w14:paraId="086E6F72" w14:textId="77777777" w:rsidR="008A7362" w:rsidRDefault="00213825">
            <w:pPr>
              <w:spacing w:line="240" w:lineRule="auto"/>
            </w:pPr>
            <w:r>
              <w:rPr>
                <w:sz w:val="20"/>
              </w:rPr>
              <w:t>Baja</w:t>
            </w:r>
          </w:p>
        </w:tc>
      </w:tr>
    </w:tbl>
    <w:p w14:paraId="5744D7EA" w14:textId="77777777" w:rsidR="008A7362" w:rsidRPr="00F95468" w:rsidRDefault="00213825">
      <w:pPr>
        <w:ind w:firstLine="720"/>
        <w:rPr>
          <w:lang w:val="es-SV"/>
        </w:rPr>
      </w:pPr>
      <w:r w:rsidRPr="00F95468">
        <w:rPr>
          <w:lang w:val="es-SV"/>
        </w:rPr>
        <w:t>La evaluación descarta el servicio de soporte y mantenimiento como objeto de costo principal, por su baja relevancia en la estructura de costos de la sociedad, y reserva el servicio de desarrollo por encargo como objeto de costo secundario del mismo módulo de costos.</w:t>
      </w:r>
    </w:p>
    <w:p w14:paraId="071C1164" w14:textId="77777777" w:rsidR="008A7362" w:rsidRPr="00F95468" w:rsidRDefault="00213825">
      <w:pPr>
        <w:rPr>
          <w:lang w:val="es-SV"/>
        </w:rPr>
      </w:pPr>
      <w:r w:rsidRPr="00F95468">
        <w:rPr>
          <w:lang w:val="es-SV"/>
        </w:rPr>
        <w:br w:type="page"/>
      </w:r>
    </w:p>
    <w:p w14:paraId="5AD3D396" w14:textId="77777777" w:rsidR="008A7362" w:rsidRDefault="00213825">
      <w:pPr>
        <w:pStyle w:val="Ttulo1"/>
        <w:jc w:val="center"/>
        <w:rPr>
          <w:rFonts w:ascii="Times New Roman" w:hAnsi="Times New Roman" w:cs="Times New Roman"/>
          <w:color w:val="auto"/>
          <w:sz w:val="24"/>
          <w:szCs w:val="24"/>
          <w:lang w:val="es-SV"/>
        </w:rPr>
      </w:pPr>
      <w:bookmarkStart w:id="6" w:name="_Toc243319663"/>
      <w:r>
        <w:rPr>
          <w:rFonts w:ascii="Times New Roman" w:hAnsi="Times New Roman" w:cs="Times New Roman"/>
          <w:color w:val="auto"/>
          <w:sz w:val="24"/>
          <w:szCs w:val="24"/>
          <w:lang w:val="es-SV"/>
        </w:rPr>
        <w:lastRenderedPageBreak/>
        <w:t>Producto o servicio seleccionado y justificación</w:t>
      </w:r>
      <w:bookmarkEnd w:id="6"/>
    </w:p>
    <w:p w14:paraId="0B690C6B" w14:textId="77777777" w:rsidR="008A7362" w:rsidRDefault="00213825">
      <w:pPr>
        <w:ind w:firstLine="720"/>
      </w:pPr>
      <w:r w:rsidRPr="00F95468">
        <w:rPr>
          <w:lang w:val="es-SV"/>
        </w:rPr>
        <w:t xml:space="preserve">El objeto de costo seleccionado es el videojuego original de desarrollo propio (título propio) de la sociedad, identificado por el título y por el proyecto de desarrollo asociado, con la referencia interna de proyecto SG-TIT-01 como primer objeto de prueba. </w:t>
      </w:r>
      <w:r>
        <w:t xml:space="preserve">La </w:t>
      </w:r>
      <w:proofErr w:type="spellStart"/>
      <w:r>
        <w:t>decisión</w:t>
      </w:r>
      <w:proofErr w:type="spellEnd"/>
      <w:r>
        <w:t xml:space="preserve"> se </w:t>
      </w:r>
      <w:proofErr w:type="spellStart"/>
      <w:r>
        <w:t>sustenta</w:t>
      </w:r>
      <w:proofErr w:type="spellEnd"/>
      <w:r>
        <w:t xml:space="preserve"> en cuatro </w:t>
      </w:r>
      <w:proofErr w:type="spellStart"/>
      <w:r>
        <w:t>razones</w:t>
      </w:r>
      <w:proofErr w:type="spellEnd"/>
      <w:r>
        <w:t>:</w:t>
      </w:r>
    </w:p>
    <w:p w14:paraId="580E2010" w14:textId="77777777" w:rsidR="008A7362" w:rsidRPr="00F95468" w:rsidRDefault="00213825">
      <w:pPr>
        <w:pStyle w:val="Listaconvietas"/>
        <w:rPr>
          <w:lang w:val="es-SV"/>
        </w:rPr>
      </w:pPr>
      <w:r w:rsidRPr="00F95468">
        <w:rPr>
          <w:lang w:val="es-SV"/>
        </w:rPr>
        <w:t>Es la unidad de costo natural y delimitada: el proyecto de desarrollo de cada título define fases, hitos, entregables y un presupuesto, de modo que el objeto tiene un límite claro en el tiempo y en los importes, lo que satisface el criterio de delimitación, que posee el mayor peso en la matriz.</w:t>
      </w:r>
    </w:p>
    <w:p w14:paraId="30F0F2AF" w14:textId="77777777" w:rsidR="008A7362" w:rsidRPr="00F95468" w:rsidRDefault="00213825">
      <w:pPr>
        <w:pStyle w:val="Listaconvietas"/>
        <w:rPr>
          <w:lang w:val="es-SV"/>
        </w:rPr>
      </w:pPr>
      <w:r w:rsidRPr="00F95468">
        <w:rPr>
          <w:lang w:val="es-SV"/>
        </w:rPr>
        <w:t>Ofrece trazabilidad completa: cada costo incurrido por el equipo, cada licencia adquirida y cada servicio tercerizado se asocia al título mediante el registro de horas, la orden de trabajo y el documento fuente.</w:t>
      </w:r>
    </w:p>
    <w:p w14:paraId="269AFA7E" w14:textId="77777777" w:rsidR="008A7362" w:rsidRPr="00F95468" w:rsidRDefault="00213825">
      <w:pPr>
        <w:pStyle w:val="Listaconvietas"/>
        <w:rPr>
          <w:lang w:val="es-SV"/>
        </w:rPr>
      </w:pPr>
      <w:r w:rsidRPr="00F95468">
        <w:rPr>
          <w:lang w:val="es-SV"/>
        </w:rPr>
        <w:t>Cuenta con una base de asignación objetiva para los costos indirectos: las horas directas registradas por título y las fases verificadas del proyecto son medidas físicas verificables que evitan la distribución arbitraria de los costos comunes.</w:t>
      </w:r>
    </w:p>
    <w:p w14:paraId="2288823A" w14:textId="77777777" w:rsidR="008A7362" w:rsidRPr="00F95468" w:rsidRDefault="00213825">
      <w:pPr>
        <w:pStyle w:val="Listaconvietas"/>
        <w:rPr>
          <w:lang w:val="es-SV"/>
        </w:rPr>
      </w:pPr>
      <w:r w:rsidRPr="00F95468">
        <w:rPr>
          <w:lang w:val="es-SV"/>
        </w:rPr>
        <w:t>Proporciona utilidad gerencial y es viable en el sistema: el costo por título y por fase alimenta la fijación del precio de licencia, el cálculo de la amortización del intangible y la detección de desviaciones presupuestarias, y se implementa con el módulo de proyectos y centros de costo previsto en el requerimiento funcional RF-03, sin necesidad de módulos adicionales.</w:t>
      </w:r>
    </w:p>
    <w:p w14:paraId="69F8A55D" w14:textId="77777777" w:rsidR="008A7362" w:rsidRPr="00F95468" w:rsidRDefault="00213825">
      <w:pPr>
        <w:ind w:firstLine="720"/>
        <w:rPr>
          <w:lang w:val="es-SV"/>
        </w:rPr>
      </w:pPr>
      <w:r w:rsidRPr="00F95468">
        <w:rPr>
          <w:lang w:val="es-SV"/>
        </w:rPr>
        <w:t xml:space="preserve">El servicio de desarrollo por encargo se incorpora como segundo objeto de costo del mismo módulo, con su propio centro de costo y la referencia interna de proyecto SG-CON-01, y su tratamiento contable, el reconocimiento de ingresos a lo largo del tiempo conforme al avance </w:t>
      </w:r>
      <w:r w:rsidRPr="00F95468">
        <w:rPr>
          <w:lang w:val="es-SV"/>
        </w:rPr>
        <w:lastRenderedPageBreak/>
        <w:t>verificado, se vincula directamente con el registro de los costos por proyecto. Un solo diseño de costeo atiende así ambos modelos de negocio.</w:t>
      </w:r>
    </w:p>
    <w:p w14:paraId="02ECC6C4" w14:textId="77777777" w:rsidR="008A7362" w:rsidRPr="00F95468" w:rsidRDefault="00213825">
      <w:pPr>
        <w:rPr>
          <w:lang w:val="es-SV"/>
        </w:rPr>
      </w:pPr>
      <w:r w:rsidRPr="00F95468">
        <w:rPr>
          <w:lang w:val="es-SV"/>
        </w:rPr>
        <w:br w:type="page"/>
      </w:r>
    </w:p>
    <w:p w14:paraId="509208D8" w14:textId="77777777" w:rsidR="008A7362" w:rsidRDefault="00213825">
      <w:pPr>
        <w:pStyle w:val="Ttulo1"/>
        <w:jc w:val="center"/>
        <w:rPr>
          <w:rFonts w:ascii="Times New Roman" w:hAnsi="Times New Roman" w:cs="Times New Roman"/>
          <w:color w:val="auto"/>
          <w:sz w:val="24"/>
          <w:szCs w:val="24"/>
          <w:lang w:val="es-SV"/>
        </w:rPr>
      </w:pPr>
      <w:bookmarkStart w:id="7" w:name="_Toc243319664"/>
      <w:r>
        <w:rPr>
          <w:rFonts w:ascii="Times New Roman" w:hAnsi="Times New Roman" w:cs="Times New Roman"/>
          <w:color w:val="auto"/>
          <w:sz w:val="24"/>
          <w:szCs w:val="24"/>
          <w:lang w:val="es-SV"/>
        </w:rPr>
        <w:lastRenderedPageBreak/>
        <w:t>Definición del objeto de costo</w:t>
      </w:r>
      <w:bookmarkEnd w:id="7"/>
    </w:p>
    <w:p w14:paraId="0D6A36CB" w14:textId="77777777" w:rsidR="008A7362" w:rsidRDefault="00213825">
      <w:pPr>
        <w:pStyle w:val="Ttulo2"/>
        <w:rPr>
          <w:rFonts w:ascii="Times New Roman" w:hAnsi="Times New Roman" w:cs="Times New Roman"/>
          <w:color w:val="auto"/>
          <w:sz w:val="24"/>
          <w:szCs w:val="24"/>
          <w:lang w:val="es-SV"/>
        </w:rPr>
      </w:pPr>
      <w:bookmarkStart w:id="8" w:name="_Toc243319665"/>
      <w:r>
        <w:rPr>
          <w:rFonts w:ascii="Times New Roman" w:hAnsi="Times New Roman" w:cs="Times New Roman"/>
          <w:color w:val="auto"/>
          <w:sz w:val="24"/>
          <w:szCs w:val="24"/>
          <w:lang w:val="es-SV"/>
        </w:rPr>
        <w:t>Unidad de costeo y dimensiones</w:t>
      </w:r>
      <w:bookmarkEnd w:id="8"/>
    </w:p>
    <w:p w14:paraId="3EC4B894" w14:textId="77777777" w:rsidR="008A7362" w:rsidRPr="00F95468" w:rsidRDefault="00213825">
      <w:pPr>
        <w:ind w:firstLine="720"/>
        <w:rPr>
          <w:lang w:val="es-SV"/>
        </w:rPr>
      </w:pPr>
      <w:r w:rsidRPr="00F95468">
        <w:rPr>
          <w:lang w:val="es-SV"/>
        </w:rPr>
        <w:t>La unidad de costeo es el proyecto de desarrollo del título, codificado como SG-TIT-01. El sistema permite asociar al objeto las dimensiones del requerimiento funcional RF-03 (centro de costo, proyecto, segmento y entidad), que deben capturarse en el comprobante en el momento del registro, porque de ellas depende la acumulación correcta de los costos. Las cuentas directas se acumulan por naturaleza y las de los centros de servicio se asignan al proyecto en el momento de la distribución; el reporte de costos por proyecto se genera directamente de los auxiliares, sin hojas de cálculo externas.</w:t>
      </w:r>
    </w:p>
    <w:p w14:paraId="1BE9CD66" w14:textId="77777777" w:rsidR="008A7362" w:rsidRDefault="00213825">
      <w:pPr>
        <w:pStyle w:val="Ttulo2"/>
        <w:rPr>
          <w:rFonts w:ascii="Times New Roman" w:hAnsi="Times New Roman" w:cs="Times New Roman"/>
          <w:color w:val="auto"/>
          <w:sz w:val="24"/>
          <w:szCs w:val="24"/>
          <w:lang w:val="es-SV"/>
        </w:rPr>
      </w:pPr>
      <w:bookmarkStart w:id="9" w:name="_Toc243319666"/>
      <w:r>
        <w:rPr>
          <w:rFonts w:ascii="Times New Roman" w:hAnsi="Times New Roman" w:cs="Times New Roman"/>
          <w:color w:val="auto"/>
          <w:sz w:val="24"/>
          <w:szCs w:val="24"/>
          <w:lang w:val="es-SV"/>
        </w:rPr>
        <w:t>Elementos de costo y asignación</w:t>
      </w:r>
      <w:bookmarkEnd w:id="9"/>
    </w:p>
    <w:p w14:paraId="73798E67" w14:textId="77777777" w:rsidR="008A7362" w:rsidRPr="00F95468" w:rsidRDefault="00213825">
      <w:pPr>
        <w:ind w:firstLine="720"/>
        <w:rPr>
          <w:lang w:val="es-SV"/>
        </w:rPr>
      </w:pPr>
      <w:r w:rsidRPr="00F95468">
        <w:rPr>
          <w:lang w:val="es-SV"/>
        </w:rPr>
        <w:t>Los elementos de costo se clasifican en directos e indirectos según su identificabilidad con el proyecto, y cada uno tiene una base de asignación explícita que el sistema aplica de manera uniforme. La asignación de los indirectos se ejecuta al cierre de cada período, con reglas aprobadas por la Junta Directiva y registradas en el módulo de configuración; el sistema genera el asiento de asignación y deja constancia de la base utilizada, lo que permite auditar el resultado.</w:t>
      </w:r>
    </w:p>
    <w:p w14:paraId="19590925" w14:textId="77777777" w:rsidR="008A7362" w:rsidRPr="00F95468" w:rsidRDefault="00213825">
      <w:pPr>
        <w:keepNext/>
        <w:rPr>
          <w:lang w:val="es-SV"/>
        </w:rPr>
      </w:pPr>
      <w:r w:rsidRPr="00F95468">
        <w:rPr>
          <w:b/>
          <w:lang w:val="es-SV"/>
        </w:rPr>
        <w:t>Tabla 3</w:t>
      </w:r>
    </w:p>
    <w:p w14:paraId="07C09082" w14:textId="77777777" w:rsidR="008A7362" w:rsidRPr="00F95468" w:rsidRDefault="00213825">
      <w:pPr>
        <w:keepNext/>
        <w:rPr>
          <w:lang w:val="es-SV"/>
        </w:rPr>
      </w:pPr>
      <w:r w:rsidRPr="00F95468">
        <w:rPr>
          <w:i/>
          <w:lang w:val="es-SV"/>
        </w:rPr>
        <w:t>Elementos de costo del videojuego original (desarrollo propio) y base de asignación</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900"/>
        <w:gridCol w:w="1100"/>
        <w:gridCol w:w="2500"/>
        <w:gridCol w:w="2860"/>
      </w:tblGrid>
      <w:tr w:rsidR="008A7362" w14:paraId="45073DEE" w14:textId="77777777">
        <w:trPr>
          <w:jc w:val="center"/>
        </w:trPr>
        <w:tc>
          <w:tcPr>
            <w:tcW w:w="2900" w:type="dxa"/>
            <w:tcBorders>
              <w:bottom w:val="single" w:sz="8" w:space="0" w:color="000000"/>
            </w:tcBorders>
          </w:tcPr>
          <w:p w14:paraId="01748A52" w14:textId="77777777" w:rsidR="008A7362" w:rsidRDefault="00213825">
            <w:pPr>
              <w:spacing w:line="240" w:lineRule="auto"/>
              <w:jc w:val="center"/>
            </w:pPr>
            <w:r>
              <w:rPr>
                <w:b/>
                <w:sz w:val="20"/>
              </w:rPr>
              <w:t xml:space="preserve">Elemento de </w:t>
            </w:r>
            <w:proofErr w:type="spellStart"/>
            <w:r>
              <w:rPr>
                <w:b/>
                <w:sz w:val="20"/>
              </w:rPr>
              <w:t>costo</w:t>
            </w:r>
            <w:proofErr w:type="spellEnd"/>
          </w:p>
        </w:tc>
        <w:tc>
          <w:tcPr>
            <w:tcW w:w="1100" w:type="dxa"/>
            <w:tcBorders>
              <w:bottom w:val="single" w:sz="8" w:space="0" w:color="000000"/>
            </w:tcBorders>
          </w:tcPr>
          <w:p w14:paraId="6EEB1D04" w14:textId="77777777" w:rsidR="008A7362" w:rsidRDefault="00213825">
            <w:pPr>
              <w:spacing w:line="240" w:lineRule="auto"/>
              <w:jc w:val="center"/>
            </w:pPr>
            <w:proofErr w:type="spellStart"/>
            <w:r>
              <w:rPr>
                <w:b/>
                <w:sz w:val="20"/>
              </w:rPr>
              <w:t>Naturaleza</w:t>
            </w:r>
            <w:proofErr w:type="spellEnd"/>
          </w:p>
        </w:tc>
        <w:tc>
          <w:tcPr>
            <w:tcW w:w="2500" w:type="dxa"/>
            <w:tcBorders>
              <w:bottom w:val="single" w:sz="8" w:space="0" w:color="000000"/>
            </w:tcBorders>
          </w:tcPr>
          <w:p w14:paraId="4CC50941" w14:textId="77777777" w:rsidR="008A7362" w:rsidRDefault="00213825">
            <w:pPr>
              <w:spacing w:line="240" w:lineRule="auto"/>
              <w:jc w:val="center"/>
            </w:pPr>
            <w:r>
              <w:rPr>
                <w:b/>
                <w:sz w:val="20"/>
              </w:rPr>
              <w:t xml:space="preserve">Base de </w:t>
            </w:r>
            <w:proofErr w:type="spellStart"/>
            <w:r>
              <w:rPr>
                <w:b/>
                <w:sz w:val="20"/>
              </w:rPr>
              <w:t>asignación</w:t>
            </w:r>
            <w:proofErr w:type="spellEnd"/>
          </w:p>
        </w:tc>
        <w:tc>
          <w:tcPr>
            <w:tcW w:w="2860" w:type="dxa"/>
            <w:tcBorders>
              <w:bottom w:val="single" w:sz="8" w:space="0" w:color="000000"/>
            </w:tcBorders>
          </w:tcPr>
          <w:p w14:paraId="3E00F015" w14:textId="77777777" w:rsidR="008A7362" w:rsidRDefault="00213825">
            <w:pPr>
              <w:spacing w:line="240" w:lineRule="auto"/>
              <w:jc w:val="center"/>
            </w:pPr>
            <w:proofErr w:type="spellStart"/>
            <w:r>
              <w:rPr>
                <w:b/>
                <w:sz w:val="20"/>
              </w:rPr>
              <w:t>Cuenta</w:t>
            </w:r>
            <w:proofErr w:type="spellEnd"/>
            <w:r>
              <w:rPr>
                <w:b/>
                <w:sz w:val="20"/>
              </w:rPr>
              <w:t xml:space="preserve"> </w:t>
            </w:r>
            <w:proofErr w:type="spellStart"/>
            <w:r>
              <w:rPr>
                <w:b/>
                <w:sz w:val="20"/>
              </w:rPr>
              <w:t>orientativa</w:t>
            </w:r>
            <w:proofErr w:type="spellEnd"/>
          </w:p>
        </w:tc>
      </w:tr>
      <w:tr w:rsidR="008A7362" w:rsidRPr="00F95468" w14:paraId="5C87780A" w14:textId="77777777">
        <w:trPr>
          <w:jc w:val="center"/>
        </w:trPr>
        <w:tc>
          <w:tcPr>
            <w:tcW w:w="2900" w:type="dxa"/>
          </w:tcPr>
          <w:p w14:paraId="41DFA74E" w14:textId="77777777" w:rsidR="008A7362" w:rsidRPr="00F95468" w:rsidRDefault="00213825">
            <w:pPr>
              <w:spacing w:line="240" w:lineRule="auto"/>
              <w:rPr>
                <w:lang w:val="es-SV"/>
              </w:rPr>
            </w:pPr>
            <w:r w:rsidRPr="00F95468">
              <w:rPr>
                <w:sz w:val="20"/>
                <w:lang w:val="es-SV"/>
              </w:rPr>
              <w:t>Remuneraciones del equipo de desarrollo y de control de calidad (P-004 y P-005)</w:t>
            </w:r>
          </w:p>
        </w:tc>
        <w:tc>
          <w:tcPr>
            <w:tcW w:w="1100" w:type="dxa"/>
          </w:tcPr>
          <w:p w14:paraId="3C223EFE" w14:textId="77777777" w:rsidR="008A7362" w:rsidRDefault="00213825">
            <w:pPr>
              <w:spacing w:line="240" w:lineRule="auto"/>
            </w:pPr>
            <w:r>
              <w:rPr>
                <w:sz w:val="20"/>
              </w:rPr>
              <w:t>Directo</w:t>
            </w:r>
          </w:p>
        </w:tc>
        <w:tc>
          <w:tcPr>
            <w:tcW w:w="2500" w:type="dxa"/>
          </w:tcPr>
          <w:p w14:paraId="08D76015" w14:textId="77777777" w:rsidR="008A7362" w:rsidRDefault="00213825">
            <w:pPr>
              <w:spacing w:line="240" w:lineRule="auto"/>
            </w:pPr>
            <w:r>
              <w:rPr>
                <w:sz w:val="20"/>
              </w:rPr>
              <w:t xml:space="preserve">Horas </w:t>
            </w:r>
            <w:proofErr w:type="spellStart"/>
            <w:r>
              <w:rPr>
                <w:sz w:val="20"/>
              </w:rPr>
              <w:t>registradas</w:t>
            </w:r>
            <w:proofErr w:type="spellEnd"/>
            <w:r>
              <w:rPr>
                <w:sz w:val="20"/>
              </w:rPr>
              <w:t xml:space="preserve"> al proyecto.</w:t>
            </w:r>
          </w:p>
        </w:tc>
        <w:tc>
          <w:tcPr>
            <w:tcW w:w="2860" w:type="dxa"/>
          </w:tcPr>
          <w:p w14:paraId="498DB5E2" w14:textId="77777777" w:rsidR="008A7362" w:rsidRPr="00F95468" w:rsidRDefault="00213825">
            <w:pPr>
              <w:spacing w:line="240" w:lineRule="auto"/>
              <w:rPr>
                <w:lang w:val="es-SV"/>
              </w:rPr>
            </w:pPr>
            <w:r w:rsidRPr="00F95468">
              <w:rPr>
                <w:sz w:val="20"/>
                <w:lang w:val="es-SV"/>
              </w:rPr>
              <w:t>Costo de desarrollo por proyecto</w:t>
            </w:r>
          </w:p>
        </w:tc>
      </w:tr>
      <w:tr w:rsidR="008A7362" w:rsidRPr="00F95468" w14:paraId="039AC53F" w14:textId="77777777">
        <w:trPr>
          <w:jc w:val="center"/>
        </w:trPr>
        <w:tc>
          <w:tcPr>
            <w:tcW w:w="2900" w:type="dxa"/>
          </w:tcPr>
          <w:p w14:paraId="541508C6" w14:textId="77777777" w:rsidR="008A7362" w:rsidRPr="00F95468" w:rsidRDefault="00213825">
            <w:pPr>
              <w:spacing w:line="240" w:lineRule="auto"/>
              <w:rPr>
                <w:lang w:val="es-SV"/>
              </w:rPr>
            </w:pPr>
            <w:r w:rsidRPr="00F95468">
              <w:rPr>
                <w:sz w:val="20"/>
                <w:lang w:val="es-SV"/>
              </w:rPr>
              <w:t>Licencias de motores, bibliotecas y herramientas</w:t>
            </w:r>
          </w:p>
        </w:tc>
        <w:tc>
          <w:tcPr>
            <w:tcW w:w="1100" w:type="dxa"/>
          </w:tcPr>
          <w:p w14:paraId="45FE7869" w14:textId="77777777" w:rsidR="008A7362" w:rsidRDefault="00213825">
            <w:pPr>
              <w:spacing w:line="240" w:lineRule="auto"/>
            </w:pPr>
            <w:r>
              <w:rPr>
                <w:sz w:val="20"/>
              </w:rPr>
              <w:t>Directo</w:t>
            </w:r>
          </w:p>
        </w:tc>
        <w:tc>
          <w:tcPr>
            <w:tcW w:w="2500" w:type="dxa"/>
          </w:tcPr>
          <w:p w14:paraId="4E5E1DE0" w14:textId="77777777" w:rsidR="008A7362" w:rsidRDefault="00213825">
            <w:pPr>
              <w:spacing w:line="240" w:lineRule="auto"/>
            </w:pPr>
            <w:r>
              <w:rPr>
                <w:sz w:val="20"/>
              </w:rPr>
              <w:t xml:space="preserve">Factura </w:t>
            </w:r>
            <w:proofErr w:type="spellStart"/>
            <w:r>
              <w:rPr>
                <w:sz w:val="20"/>
              </w:rPr>
              <w:t>asignada</w:t>
            </w:r>
            <w:proofErr w:type="spellEnd"/>
            <w:r>
              <w:rPr>
                <w:sz w:val="20"/>
              </w:rPr>
              <w:t xml:space="preserve"> al proyecto.</w:t>
            </w:r>
          </w:p>
        </w:tc>
        <w:tc>
          <w:tcPr>
            <w:tcW w:w="2860" w:type="dxa"/>
          </w:tcPr>
          <w:p w14:paraId="0BACEA07" w14:textId="77777777" w:rsidR="008A7362" w:rsidRPr="00F95468" w:rsidRDefault="00213825">
            <w:pPr>
              <w:spacing w:line="240" w:lineRule="auto"/>
              <w:rPr>
                <w:lang w:val="es-SV"/>
              </w:rPr>
            </w:pPr>
            <w:r w:rsidRPr="00F95468">
              <w:rPr>
                <w:sz w:val="20"/>
                <w:lang w:val="es-SV"/>
              </w:rPr>
              <w:t>Intangible en desarrollo contra proveedores</w:t>
            </w:r>
          </w:p>
        </w:tc>
      </w:tr>
      <w:tr w:rsidR="008A7362" w:rsidRPr="00F95468" w14:paraId="27B07C9D" w14:textId="77777777">
        <w:trPr>
          <w:jc w:val="center"/>
        </w:trPr>
        <w:tc>
          <w:tcPr>
            <w:tcW w:w="2900" w:type="dxa"/>
          </w:tcPr>
          <w:p w14:paraId="638DA5ED" w14:textId="77777777" w:rsidR="008A7362" w:rsidRPr="00F95468" w:rsidRDefault="00213825">
            <w:pPr>
              <w:spacing w:line="240" w:lineRule="auto"/>
              <w:rPr>
                <w:lang w:val="es-SV"/>
              </w:rPr>
            </w:pPr>
            <w:r w:rsidRPr="00F95468">
              <w:rPr>
                <w:sz w:val="20"/>
                <w:lang w:val="es-SV"/>
              </w:rPr>
              <w:t>Servicios de arte, animación y audio tercerizados</w:t>
            </w:r>
          </w:p>
        </w:tc>
        <w:tc>
          <w:tcPr>
            <w:tcW w:w="1100" w:type="dxa"/>
          </w:tcPr>
          <w:p w14:paraId="4C235D19" w14:textId="77777777" w:rsidR="008A7362" w:rsidRDefault="00213825">
            <w:pPr>
              <w:spacing w:line="240" w:lineRule="auto"/>
            </w:pPr>
            <w:r>
              <w:rPr>
                <w:sz w:val="20"/>
              </w:rPr>
              <w:t>Directo</w:t>
            </w:r>
          </w:p>
        </w:tc>
        <w:tc>
          <w:tcPr>
            <w:tcW w:w="2500" w:type="dxa"/>
          </w:tcPr>
          <w:p w14:paraId="03B7666C" w14:textId="77777777" w:rsidR="008A7362" w:rsidRDefault="00213825">
            <w:pPr>
              <w:spacing w:line="240" w:lineRule="auto"/>
            </w:pPr>
            <w:proofErr w:type="spellStart"/>
            <w:r>
              <w:rPr>
                <w:sz w:val="20"/>
              </w:rPr>
              <w:t>Contrato</w:t>
            </w:r>
            <w:proofErr w:type="spellEnd"/>
            <w:r>
              <w:rPr>
                <w:sz w:val="20"/>
              </w:rPr>
              <w:t xml:space="preserve"> y </w:t>
            </w:r>
            <w:proofErr w:type="spellStart"/>
            <w:r>
              <w:rPr>
                <w:sz w:val="20"/>
              </w:rPr>
              <w:t>entregable</w:t>
            </w:r>
            <w:proofErr w:type="spellEnd"/>
            <w:r>
              <w:rPr>
                <w:sz w:val="20"/>
              </w:rPr>
              <w:t xml:space="preserve"> </w:t>
            </w:r>
            <w:proofErr w:type="spellStart"/>
            <w:r>
              <w:rPr>
                <w:sz w:val="20"/>
              </w:rPr>
              <w:t>aceptado</w:t>
            </w:r>
            <w:proofErr w:type="spellEnd"/>
            <w:r>
              <w:rPr>
                <w:sz w:val="20"/>
              </w:rPr>
              <w:t>.</w:t>
            </w:r>
          </w:p>
        </w:tc>
        <w:tc>
          <w:tcPr>
            <w:tcW w:w="2860" w:type="dxa"/>
          </w:tcPr>
          <w:p w14:paraId="2DE0E4A6" w14:textId="77777777" w:rsidR="008A7362" w:rsidRPr="00F95468" w:rsidRDefault="00213825">
            <w:pPr>
              <w:spacing w:line="240" w:lineRule="auto"/>
              <w:rPr>
                <w:lang w:val="es-SV"/>
              </w:rPr>
            </w:pPr>
            <w:r w:rsidRPr="00F95468">
              <w:rPr>
                <w:sz w:val="20"/>
                <w:lang w:val="es-SV"/>
              </w:rPr>
              <w:t>Costo de desarrollo por proyecto contra proveedores</w:t>
            </w:r>
          </w:p>
        </w:tc>
      </w:tr>
      <w:tr w:rsidR="008A7362" w14:paraId="18DF913B" w14:textId="77777777">
        <w:trPr>
          <w:jc w:val="center"/>
        </w:trPr>
        <w:tc>
          <w:tcPr>
            <w:tcW w:w="2900" w:type="dxa"/>
          </w:tcPr>
          <w:p w14:paraId="38A95160" w14:textId="77777777" w:rsidR="008A7362" w:rsidRDefault="00213825">
            <w:pPr>
              <w:spacing w:line="240" w:lineRule="auto"/>
            </w:pPr>
            <w:r>
              <w:rPr>
                <w:sz w:val="20"/>
              </w:rPr>
              <w:t xml:space="preserve">Administración y </w:t>
            </w:r>
            <w:proofErr w:type="spellStart"/>
            <w:r>
              <w:rPr>
                <w:sz w:val="20"/>
              </w:rPr>
              <w:t>gerencia</w:t>
            </w:r>
            <w:proofErr w:type="spellEnd"/>
          </w:p>
        </w:tc>
        <w:tc>
          <w:tcPr>
            <w:tcW w:w="1100" w:type="dxa"/>
          </w:tcPr>
          <w:p w14:paraId="52A3AE82" w14:textId="77777777" w:rsidR="008A7362" w:rsidRDefault="00213825">
            <w:pPr>
              <w:spacing w:line="240" w:lineRule="auto"/>
            </w:pPr>
            <w:proofErr w:type="spellStart"/>
            <w:r>
              <w:rPr>
                <w:sz w:val="20"/>
              </w:rPr>
              <w:t>Indirecto</w:t>
            </w:r>
            <w:proofErr w:type="spellEnd"/>
          </w:p>
        </w:tc>
        <w:tc>
          <w:tcPr>
            <w:tcW w:w="2500" w:type="dxa"/>
          </w:tcPr>
          <w:p w14:paraId="6C6A9AE0" w14:textId="77777777" w:rsidR="008A7362" w:rsidRPr="00F95468" w:rsidRDefault="00213825">
            <w:pPr>
              <w:spacing w:line="240" w:lineRule="auto"/>
              <w:rPr>
                <w:lang w:val="es-SV"/>
              </w:rPr>
            </w:pPr>
            <w:r w:rsidRPr="00F95468">
              <w:rPr>
                <w:sz w:val="20"/>
                <w:lang w:val="es-SV"/>
              </w:rPr>
              <w:t>Porcentaje de las horas directas.</w:t>
            </w:r>
          </w:p>
        </w:tc>
        <w:tc>
          <w:tcPr>
            <w:tcW w:w="2860" w:type="dxa"/>
          </w:tcPr>
          <w:p w14:paraId="50C4618F" w14:textId="77777777" w:rsidR="008A7362" w:rsidRDefault="00213825">
            <w:pPr>
              <w:spacing w:line="240" w:lineRule="auto"/>
            </w:pPr>
            <w:proofErr w:type="spellStart"/>
            <w:r>
              <w:rPr>
                <w:sz w:val="20"/>
              </w:rPr>
              <w:t>Gastos</w:t>
            </w:r>
            <w:proofErr w:type="spellEnd"/>
            <w:r>
              <w:rPr>
                <w:sz w:val="20"/>
              </w:rPr>
              <w:t xml:space="preserve"> de </w:t>
            </w:r>
            <w:proofErr w:type="spellStart"/>
            <w:r>
              <w:rPr>
                <w:sz w:val="20"/>
              </w:rPr>
              <w:t>administración</w:t>
            </w:r>
            <w:proofErr w:type="spellEnd"/>
            <w:r>
              <w:rPr>
                <w:sz w:val="20"/>
              </w:rPr>
              <w:t xml:space="preserve"> asignados</w:t>
            </w:r>
          </w:p>
        </w:tc>
      </w:tr>
      <w:tr w:rsidR="008A7362" w14:paraId="07699E7D" w14:textId="77777777">
        <w:trPr>
          <w:jc w:val="center"/>
        </w:trPr>
        <w:tc>
          <w:tcPr>
            <w:tcW w:w="2900" w:type="dxa"/>
          </w:tcPr>
          <w:p w14:paraId="53D33596" w14:textId="77777777" w:rsidR="008A7362" w:rsidRDefault="00213825">
            <w:pPr>
              <w:spacing w:line="240" w:lineRule="auto"/>
            </w:pPr>
            <w:proofErr w:type="spellStart"/>
            <w:r>
              <w:rPr>
                <w:sz w:val="20"/>
              </w:rPr>
              <w:t>Operaciones</w:t>
            </w:r>
            <w:proofErr w:type="spellEnd"/>
            <w:r>
              <w:rPr>
                <w:sz w:val="20"/>
              </w:rPr>
              <w:t xml:space="preserve"> y </w:t>
            </w:r>
            <w:proofErr w:type="spellStart"/>
            <w:r>
              <w:rPr>
                <w:sz w:val="20"/>
              </w:rPr>
              <w:t>logística</w:t>
            </w:r>
            <w:proofErr w:type="spellEnd"/>
          </w:p>
        </w:tc>
        <w:tc>
          <w:tcPr>
            <w:tcW w:w="1100" w:type="dxa"/>
          </w:tcPr>
          <w:p w14:paraId="68BB9B53" w14:textId="77777777" w:rsidR="008A7362" w:rsidRDefault="00213825">
            <w:pPr>
              <w:spacing w:line="240" w:lineRule="auto"/>
            </w:pPr>
            <w:proofErr w:type="spellStart"/>
            <w:r>
              <w:rPr>
                <w:sz w:val="20"/>
              </w:rPr>
              <w:t>Indirecto</w:t>
            </w:r>
            <w:proofErr w:type="spellEnd"/>
          </w:p>
        </w:tc>
        <w:tc>
          <w:tcPr>
            <w:tcW w:w="2500" w:type="dxa"/>
          </w:tcPr>
          <w:p w14:paraId="0042A535" w14:textId="77777777" w:rsidR="008A7362" w:rsidRPr="00F95468" w:rsidRDefault="00213825">
            <w:pPr>
              <w:spacing w:line="240" w:lineRule="auto"/>
              <w:rPr>
                <w:lang w:val="es-SV"/>
              </w:rPr>
            </w:pPr>
            <w:r w:rsidRPr="00F95468">
              <w:rPr>
                <w:sz w:val="20"/>
                <w:lang w:val="es-SV"/>
              </w:rPr>
              <w:t>Número de hitos o entregables.</w:t>
            </w:r>
          </w:p>
        </w:tc>
        <w:tc>
          <w:tcPr>
            <w:tcW w:w="2860" w:type="dxa"/>
          </w:tcPr>
          <w:p w14:paraId="17C8A4DE" w14:textId="77777777" w:rsidR="008A7362" w:rsidRDefault="00213825">
            <w:pPr>
              <w:spacing w:line="240" w:lineRule="auto"/>
            </w:pPr>
            <w:proofErr w:type="spellStart"/>
            <w:r>
              <w:rPr>
                <w:sz w:val="20"/>
              </w:rPr>
              <w:t>Gastos</w:t>
            </w:r>
            <w:proofErr w:type="spellEnd"/>
            <w:r>
              <w:rPr>
                <w:sz w:val="20"/>
              </w:rPr>
              <w:t xml:space="preserve"> de </w:t>
            </w:r>
            <w:proofErr w:type="spellStart"/>
            <w:r>
              <w:rPr>
                <w:sz w:val="20"/>
              </w:rPr>
              <w:t>operación</w:t>
            </w:r>
            <w:proofErr w:type="spellEnd"/>
            <w:r>
              <w:rPr>
                <w:sz w:val="20"/>
              </w:rPr>
              <w:t xml:space="preserve"> asignados</w:t>
            </w:r>
          </w:p>
        </w:tc>
      </w:tr>
      <w:tr w:rsidR="008A7362" w14:paraId="37232230" w14:textId="77777777">
        <w:trPr>
          <w:jc w:val="center"/>
        </w:trPr>
        <w:tc>
          <w:tcPr>
            <w:tcW w:w="2900" w:type="dxa"/>
          </w:tcPr>
          <w:p w14:paraId="79F1C7FA" w14:textId="77777777" w:rsidR="008A7362" w:rsidRPr="00F95468" w:rsidRDefault="00213825">
            <w:pPr>
              <w:spacing w:line="240" w:lineRule="auto"/>
              <w:rPr>
                <w:lang w:val="es-SV"/>
              </w:rPr>
            </w:pPr>
            <w:r w:rsidRPr="00F95468">
              <w:rPr>
                <w:sz w:val="20"/>
                <w:lang w:val="es-SV"/>
              </w:rPr>
              <w:lastRenderedPageBreak/>
              <w:t>Soporte técnico y entorno de desarrollo</w:t>
            </w:r>
          </w:p>
        </w:tc>
        <w:tc>
          <w:tcPr>
            <w:tcW w:w="1100" w:type="dxa"/>
          </w:tcPr>
          <w:p w14:paraId="4B91B86A" w14:textId="77777777" w:rsidR="008A7362" w:rsidRDefault="00213825">
            <w:pPr>
              <w:spacing w:line="240" w:lineRule="auto"/>
            </w:pPr>
            <w:proofErr w:type="spellStart"/>
            <w:r>
              <w:rPr>
                <w:sz w:val="20"/>
              </w:rPr>
              <w:t>Indirecto</w:t>
            </w:r>
            <w:proofErr w:type="spellEnd"/>
          </w:p>
        </w:tc>
        <w:tc>
          <w:tcPr>
            <w:tcW w:w="2500" w:type="dxa"/>
          </w:tcPr>
          <w:p w14:paraId="305C8A75" w14:textId="77777777" w:rsidR="008A7362" w:rsidRPr="00F95468" w:rsidRDefault="00213825">
            <w:pPr>
              <w:spacing w:line="240" w:lineRule="auto"/>
              <w:rPr>
                <w:lang w:val="es-SV"/>
              </w:rPr>
            </w:pPr>
            <w:r w:rsidRPr="00F95468">
              <w:rPr>
                <w:sz w:val="20"/>
                <w:lang w:val="es-SV"/>
              </w:rPr>
              <w:t>Licencias y horas de uso de la plataforma.</w:t>
            </w:r>
          </w:p>
        </w:tc>
        <w:tc>
          <w:tcPr>
            <w:tcW w:w="2860" w:type="dxa"/>
          </w:tcPr>
          <w:p w14:paraId="69387D13" w14:textId="77777777" w:rsidR="008A7362" w:rsidRDefault="00213825">
            <w:pPr>
              <w:spacing w:line="240" w:lineRule="auto"/>
            </w:pPr>
            <w:proofErr w:type="spellStart"/>
            <w:r>
              <w:rPr>
                <w:sz w:val="20"/>
              </w:rPr>
              <w:t>Gastos</w:t>
            </w:r>
            <w:proofErr w:type="spellEnd"/>
            <w:r>
              <w:rPr>
                <w:sz w:val="20"/>
              </w:rPr>
              <w:t xml:space="preserve"> de </w:t>
            </w:r>
            <w:proofErr w:type="spellStart"/>
            <w:r>
              <w:rPr>
                <w:sz w:val="20"/>
              </w:rPr>
              <w:t>soporte</w:t>
            </w:r>
            <w:proofErr w:type="spellEnd"/>
            <w:r>
              <w:rPr>
                <w:sz w:val="20"/>
              </w:rPr>
              <w:t xml:space="preserve"> asignados</w:t>
            </w:r>
          </w:p>
        </w:tc>
      </w:tr>
      <w:tr w:rsidR="008A7362" w14:paraId="1CBAB43F" w14:textId="77777777">
        <w:trPr>
          <w:jc w:val="center"/>
        </w:trPr>
        <w:tc>
          <w:tcPr>
            <w:tcW w:w="2900" w:type="dxa"/>
          </w:tcPr>
          <w:p w14:paraId="59E34E92" w14:textId="77777777" w:rsidR="008A7362" w:rsidRDefault="00213825">
            <w:pPr>
              <w:spacing w:line="240" w:lineRule="auto"/>
            </w:pPr>
            <w:r>
              <w:rPr>
                <w:sz w:val="20"/>
              </w:rPr>
              <w:t xml:space="preserve">Talento </w:t>
            </w:r>
            <w:proofErr w:type="spellStart"/>
            <w:r>
              <w:rPr>
                <w:sz w:val="20"/>
              </w:rPr>
              <w:t>humano</w:t>
            </w:r>
            <w:proofErr w:type="spellEnd"/>
            <w:r>
              <w:rPr>
                <w:sz w:val="20"/>
              </w:rPr>
              <w:t xml:space="preserve"> y </w:t>
            </w:r>
            <w:proofErr w:type="spellStart"/>
            <w:r>
              <w:rPr>
                <w:sz w:val="20"/>
              </w:rPr>
              <w:t>planillas</w:t>
            </w:r>
            <w:proofErr w:type="spellEnd"/>
          </w:p>
        </w:tc>
        <w:tc>
          <w:tcPr>
            <w:tcW w:w="1100" w:type="dxa"/>
          </w:tcPr>
          <w:p w14:paraId="004A2DA8" w14:textId="77777777" w:rsidR="008A7362" w:rsidRDefault="00213825">
            <w:pPr>
              <w:spacing w:line="240" w:lineRule="auto"/>
            </w:pPr>
            <w:proofErr w:type="spellStart"/>
            <w:r>
              <w:rPr>
                <w:sz w:val="20"/>
              </w:rPr>
              <w:t>Indirecto</w:t>
            </w:r>
            <w:proofErr w:type="spellEnd"/>
          </w:p>
        </w:tc>
        <w:tc>
          <w:tcPr>
            <w:tcW w:w="2500" w:type="dxa"/>
          </w:tcPr>
          <w:p w14:paraId="38C627C0" w14:textId="77777777" w:rsidR="008A7362" w:rsidRPr="00F95468" w:rsidRDefault="00213825">
            <w:pPr>
              <w:spacing w:line="240" w:lineRule="auto"/>
              <w:rPr>
                <w:lang w:val="es-SV"/>
              </w:rPr>
            </w:pPr>
            <w:r w:rsidRPr="00F95468">
              <w:rPr>
                <w:sz w:val="20"/>
                <w:lang w:val="es-SV"/>
              </w:rPr>
              <w:t>Porcentaje de la planilla directa.</w:t>
            </w:r>
          </w:p>
        </w:tc>
        <w:tc>
          <w:tcPr>
            <w:tcW w:w="2860" w:type="dxa"/>
          </w:tcPr>
          <w:p w14:paraId="24EFC08D" w14:textId="77777777" w:rsidR="008A7362" w:rsidRDefault="00213825">
            <w:pPr>
              <w:spacing w:line="240" w:lineRule="auto"/>
            </w:pPr>
            <w:proofErr w:type="spellStart"/>
            <w:r>
              <w:rPr>
                <w:sz w:val="20"/>
              </w:rPr>
              <w:t>Gastos</w:t>
            </w:r>
            <w:proofErr w:type="spellEnd"/>
            <w:r>
              <w:rPr>
                <w:sz w:val="20"/>
              </w:rPr>
              <w:t xml:space="preserve"> de personal asignados</w:t>
            </w:r>
          </w:p>
        </w:tc>
      </w:tr>
    </w:tbl>
    <w:p w14:paraId="41A19241" w14:textId="77777777" w:rsidR="008A7362" w:rsidRPr="00F95468" w:rsidRDefault="00213825">
      <w:pPr>
        <w:spacing w:before="120" w:line="240" w:lineRule="auto"/>
        <w:rPr>
          <w:lang w:val="es-SV"/>
        </w:rPr>
      </w:pPr>
      <w:r w:rsidRPr="00F95468">
        <w:rPr>
          <w:i/>
          <w:sz w:val="22"/>
          <w:lang w:val="es-SV"/>
        </w:rPr>
        <w:t xml:space="preserve">Nota. </w:t>
      </w:r>
      <w:r w:rsidRPr="00F95468">
        <w:rPr>
          <w:sz w:val="22"/>
          <w:lang w:val="es-SV"/>
        </w:rPr>
        <w:t>Las cuentas orientativas constituyen la primera etapa de construcción y se ajustarán al catálogo definitivo del sistema, conforme al requerimiento funcional RF-03.</w:t>
      </w:r>
    </w:p>
    <w:p w14:paraId="6E749862" w14:textId="77777777" w:rsidR="008A7362" w:rsidRPr="00F95468" w:rsidRDefault="00213825">
      <w:pPr>
        <w:keepNext/>
        <w:rPr>
          <w:lang w:val="es-SV"/>
        </w:rPr>
      </w:pPr>
      <w:r w:rsidRPr="00F95468">
        <w:rPr>
          <w:b/>
          <w:lang w:val="es-SV"/>
        </w:rPr>
        <w:t>Tabla 4</w:t>
      </w:r>
    </w:p>
    <w:p w14:paraId="0A06E077" w14:textId="77777777" w:rsidR="008A7362" w:rsidRPr="00F95468" w:rsidRDefault="00213825">
      <w:pPr>
        <w:keepNext/>
        <w:rPr>
          <w:lang w:val="es-SV"/>
        </w:rPr>
      </w:pPr>
      <w:r w:rsidRPr="00F95468">
        <w:rPr>
          <w:i/>
          <w:lang w:val="es-SV"/>
        </w:rPr>
        <w:t>Centros de servicio, bases de asignación y criterios aplicados</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500"/>
        <w:gridCol w:w="3200"/>
        <w:gridCol w:w="3660"/>
      </w:tblGrid>
      <w:tr w:rsidR="008A7362" w14:paraId="41B54DEB" w14:textId="77777777">
        <w:trPr>
          <w:jc w:val="center"/>
        </w:trPr>
        <w:tc>
          <w:tcPr>
            <w:tcW w:w="2500" w:type="dxa"/>
            <w:tcBorders>
              <w:bottom w:val="single" w:sz="8" w:space="0" w:color="000000"/>
            </w:tcBorders>
          </w:tcPr>
          <w:p w14:paraId="44DDE842" w14:textId="77777777" w:rsidR="008A7362" w:rsidRDefault="00213825">
            <w:pPr>
              <w:spacing w:line="240" w:lineRule="auto"/>
              <w:jc w:val="center"/>
            </w:pPr>
            <w:r>
              <w:rPr>
                <w:b/>
                <w:sz w:val="20"/>
              </w:rPr>
              <w:t xml:space="preserve">Centro de </w:t>
            </w:r>
            <w:proofErr w:type="spellStart"/>
            <w:r>
              <w:rPr>
                <w:b/>
                <w:sz w:val="20"/>
              </w:rPr>
              <w:t>servicio</w:t>
            </w:r>
            <w:proofErr w:type="spellEnd"/>
          </w:p>
        </w:tc>
        <w:tc>
          <w:tcPr>
            <w:tcW w:w="3200" w:type="dxa"/>
            <w:tcBorders>
              <w:bottom w:val="single" w:sz="8" w:space="0" w:color="000000"/>
            </w:tcBorders>
          </w:tcPr>
          <w:p w14:paraId="1023FA34" w14:textId="77777777" w:rsidR="008A7362" w:rsidRDefault="00213825">
            <w:pPr>
              <w:spacing w:line="240" w:lineRule="auto"/>
              <w:jc w:val="center"/>
            </w:pPr>
            <w:r>
              <w:rPr>
                <w:b/>
                <w:sz w:val="20"/>
              </w:rPr>
              <w:t xml:space="preserve">Base de </w:t>
            </w:r>
            <w:proofErr w:type="spellStart"/>
            <w:r>
              <w:rPr>
                <w:b/>
                <w:sz w:val="20"/>
              </w:rPr>
              <w:t>asignación</w:t>
            </w:r>
            <w:proofErr w:type="spellEnd"/>
          </w:p>
        </w:tc>
        <w:tc>
          <w:tcPr>
            <w:tcW w:w="3660" w:type="dxa"/>
            <w:tcBorders>
              <w:bottom w:val="single" w:sz="8" w:space="0" w:color="000000"/>
            </w:tcBorders>
          </w:tcPr>
          <w:p w14:paraId="4F4268A4" w14:textId="77777777" w:rsidR="008A7362" w:rsidRDefault="00213825">
            <w:pPr>
              <w:spacing w:line="240" w:lineRule="auto"/>
              <w:jc w:val="center"/>
            </w:pPr>
            <w:proofErr w:type="spellStart"/>
            <w:r>
              <w:rPr>
                <w:b/>
                <w:sz w:val="20"/>
              </w:rPr>
              <w:t>Criterio</w:t>
            </w:r>
            <w:proofErr w:type="spellEnd"/>
            <w:r>
              <w:rPr>
                <w:b/>
                <w:sz w:val="20"/>
              </w:rPr>
              <w:t xml:space="preserve"> </w:t>
            </w:r>
            <w:proofErr w:type="spellStart"/>
            <w:r>
              <w:rPr>
                <w:b/>
                <w:sz w:val="20"/>
              </w:rPr>
              <w:t>aplicado</w:t>
            </w:r>
            <w:proofErr w:type="spellEnd"/>
          </w:p>
        </w:tc>
      </w:tr>
      <w:tr w:rsidR="008A7362" w:rsidRPr="00F95468" w14:paraId="101611B8" w14:textId="77777777">
        <w:trPr>
          <w:jc w:val="center"/>
        </w:trPr>
        <w:tc>
          <w:tcPr>
            <w:tcW w:w="2500" w:type="dxa"/>
          </w:tcPr>
          <w:p w14:paraId="637B1140" w14:textId="77777777" w:rsidR="008A7362" w:rsidRDefault="00213825">
            <w:pPr>
              <w:spacing w:line="240" w:lineRule="auto"/>
            </w:pPr>
            <w:r>
              <w:rPr>
                <w:sz w:val="20"/>
              </w:rPr>
              <w:t xml:space="preserve">Administración y </w:t>
            </w:r>
            <w:proofErr w:type="spellStart"/>
            <w:r>
              <w:rPr>
                <w:sz w:val="20"/>
              </w:rPr>
              <w:t>gerencia</w:t>
            </w:r>
            <w:proofErr w:type="spellEnd"/>
          </w:p>
        </w:tc>
        <w:tc>
          <w:tcPr>
            <w:tcW w:w="3200" w:type="dxa"/>
          </w:tcPr>
          <w:p w14:paraId="0351BF23" w14:textId="77777777" w:rsidR="008A7362" w:rsidRPr="00F95468" w:rsidRDefault="00213825">
            <w:pPr>
              <w:spacing w:line="240" w:lineRule="auto"/>
              <w:rPr>
                <w:lang w:val="es-SV"/>
              </w:rPr>
            </w:pPr>
            <w:r w:rsidRPr="00F95468">
              <w:rPr>
                <w:sz w:val="20"/>
                <w:lang w:val="es-SV"/>
              </w:rPr>
              <w:t>Porcentaje de las horas directas del proyecto.</w:t>
            </w:r>
          </w:p>
        </w:tc>
        <w:tc>
          <w:tcPr>
            <w:tcW w:w="3660" w:type="dxa"/>
          </w:tcPr>
          <w:p w14:paraId="721E50FE" w14:textId="77777777" w:rsidR="008A7362" w:rsidRPr="00F95468" w:rsidRDefault="00213825">
            <w:pPr>
              <w:spacing w:line="240" w:lineRule="auto"/>
              <w:rPr>
                <w:lang w:val="es-SV"/>
              </w:rPr>
            </w:pPr>
            <w:r w:rsidRPr="00F95468">
              <w:rPr>
                <w:sz w:val="20"/>
                <w:lang w:val="es-SV"/>
              </w:rPr>
              <w:t>8% de la nómina directa, por carga administrativa uniforme.</w:t>
            </w:r>
          </w:p>
        </w:tc>
      </w:tr>
      <w:tr w:rsidR="008A7362" w:rsidRPr="00F95468" w14:paraId="43C0AB0F" w14:textId="77777777">
        <w:trPr>
          <w:jc w:val="center"/>
        </w:trPr>
        <w:tc>
          <w:tcPr>
            <w:tcW w:w="2500" w:type="dxa"/>
          </w:tcPr>
          <w:p w14:paraId="39B28A8C" w14:textId="77777777" w:rsidR="008A7362" w:rsidRDefault="00213825">
            <w:pPr>
              <w:spacing w:line="240" w:lineRule="auto"/>
            </w:pPr>
            <w:proofErr w:type="spellStart"/>
            <w:r>
              <w:rPr>
                <w:sz w:val="20"/>
              </w:rPr>
              <w:t>Operaciones</w:t>
            </w:r>
            <w:proofErr w:type="spellEnd"/>
            <w:r>
              <w:rPr>
                <w:sz w:val="20"/>
              </w:rPr>
              <w:t xml:space="preserve"> y </w:t>
            </w:r>
            <w:proofErr w:type="spellStart"/>
            <w:r>
              <w:rPr>
                <w:sz w:val="20"/>
              </w:rPr>
              <w:t>logística</w:t>
            </w:r>
            <w:proofErr w:type="spellEnd"/>
          </w:p>
        </w:tc>
        <w:tc>
          <w:tcPr>
            <w:tcW w:w="3200" w:type="dxa"/>
          </w:tcPr>
          <w:p w14:paraId="1179FA60" w14:textId="77777777" w:rsidR="008A7362" w:rsidRPr="00F95468" w:rsidRDefault="00213825">
            <w:pPr>
              <w:spacing w:line="240" w:lineRule="auto"/>
              <w:rPr>
                <w:lang w:val="es-SV"/>
              </w:rPr>
            </w:pPr>
            <w:r w:rsidRPr="00F95468">
              <w:rPr>
                <w:sz w:val="20"/>
                <w:lang w:val="es-SV"/>
              </w:rPr>
              <w:t>Número de hitos o entregables aceptados.</w:t>
            </w:r>
          </w:p>
        </w:tc>
        <w:tc>
          <w:tcPr>
            <w:tcW w:w="3660" w:type="dxa"/>
          </w:tcPr>
          <w:p w14:paraId="0F86DC5E" w14:textId="77777777" w:rsidR="008A7362" w:rsidRPr="00F95468" w:rsidRDefault="00213825">
            <w:pPr>
              <w:spacing w:line="240" w:lineRule="auto"/>
              <w:rPr>
                <w:lang w:val="es-SV"/>
              </w:rPr>
            </w:pPr>
            <w:r w:rsidRPr="00F95468">
              <w:rPr>
                <w:sz w:val="20"/>
                <w:lang w:val="es-SV"/>
              </w:rPr>
              <w:t xml:space="preserve">Costo fijo por entregable, por su incidencia en </w:t>
            </w:r>
            <w:proofErr w:type="gramStart"/>
            <w:r w:rsidRPr="00F95468">
              <w:rPr>
                <w:sz w:val="20"/>
                <w:lang w:val="es-SV"/>
              </w:rPr>
              <w:t>recepción</w:t>
            </w:r>
            <w:proofErr w:type="gramEnd"/>
            <w:r w:rsidRPr="00F95468">
              <w:rPr>
                <w:sz w:val="20"/>
                <w:lang w:val="es-SV"/>
              </w:rPr>
              <w:t xml:space="preserve"> y despacho.</w:t>
            </w:r>
          </w:p>
        </w:tc>
      </w:tr>
      <w:tr w:rsidR="008A7362" w:rsidRPr="00F95468" w14:paraId="5725574B" w14:textId="77777777">
        <w:trPr>
          <w:jc w:val="center"/>
        </w:trPr>
        <w:tc>
          <w:tcPr>
            <w:tcW w:w="2500" w:type="dxa"/>
          </w:tcPr>
          <w:p w14:paraId="516F3F08" w14:textId="77777777" w:rsidR="008A7362" w:rsidRDefault="00213825">
            <w:pPr>
              <w:spacing w:line="240" w:lineRule="auto"/>
            </w:pPr>
            <w:proofErr w:type="spellStart"/>
            <w:r>
              <w:rPr>
                <w:sz w:val="20"/>
              </w:rPr>
              <w:t>Soporte</w:t>
            </w:r>
            <w:proofErr w:type="spellEnd"/>
            <w:r>
              <w:rPr>
                <w:sz w:val="20"/>
              </w:rPr>
              <w:t xml:space="preserve"> </w:t>
            </w:r>
            <w:proofErr w:type="spellStart"/>
            <w:r>
              <w:rPr>
                <w:sz w:val="20"/>
              </w:rPr>
              <w:t>técnico</w:t>
            </w:r>
            <w:proofErr w:type="spellEnd"/>
            <w:r>
              <w:rPr>
                <w:sz w:val="20"/>
              </w:rPr>
              <w:t xml:space="preserve"> y </w:t>
            </w:r>
            <w:proofErr w:type="spellStart"/>
            <w:r>
              <w:rPr>
                <w:sz w:val="20"/>
              </w:rPr>
              <w:t>entorno</w:t>
            </w:r>
            <w:proofErr w:type="spellEnd"/>
          </w:p>
        </w:tc>
        <w:tc>
          <w:tcPr>
            <w:tcW w:w="3200" w:type="dxa"/>
          </w:tcPr>
          <w:p w14:paraId="33D1F4EB" w14:textId="77777777" w:rsidR="008A7362" w:rsidRPr="00F95468" w:rsidRDefault="00213825">
            <w:pPr>
              <w:spacing w:line="240" w:lineRule="auto"/>
              <w:rPr>
                <w:lang w:val="es-SV"/>
              </w:rPr>
            </w:pPr>
            <w:r w:rsidRPr="00F95468">
              <w:rPr>
                <w:sz w:val="20"/>
                <w:lang w:val="es-SV"/>
              </w:rPr>
              <w:t>Licencias y horas de uso de plataformas.</w:t>
            </w:r>
          </w:p>
        </w:tc>
        <w:tc>
          <w:tcPr>
            <w:tcW w:w="3660" w:type="dxa"/>
          </w:tcPr>
          <w:p w14:paraId="18AD9B23" w14:textId="77777777" w:rsidR="008A7362" w:rsidRPr="00F95468" w:rsidRDefault="00213825">
            <w:pPr>
              <w:spacing w:line="240" w:lineRule="auto"/>
              <w:rPr>
                <w:lang w:val="es-SV"/>
              </w:rPr>
            </w:pPr>
            <w:r w:rsidRPr="00F95468">
              <w:rPr>
                <w:sz w:val="20"/>
                <w:lang w:val="es-SV"/>
              </w:rPr>
              <w:t>Costo variable de infraestructura, según el uso real del objeto.</w:t>
            </w:r>
          </w:p>
        </w:tc>
      </w:tr>
      <w:tr w:rsidR="008A7362" w:rsidRPr="00F95468" w14:paraId="3CF16CA2" w14:textId="77777777">
        <w:trPr>
          <w:jc w:val="center"/>
        </w:trPr>
        <w:tc>
          <w:tcPr>
            <w:tcW w:w="2500" w:type="dxa"/>
          </w:tcPr>
          <w:p w14:paraId="4E92C052" w14:textId="77777777" w:rsidR="008A7362" w:rsidRDefault="00213825">
            <w:pPr>
              <w:spacing w:line="240" w:lineRule="auto"/>
            </w:pPr>
            <w:r>
              <w:rPr>
                <w:sz w:val="20"/>
              </w:rPr>
              <w:t xml:space="preserve">Talento </w:t>
            </w:r>
            <w:proofErr w:type="spellStart"/>
            <w:r>
              <w:rPr>
                <w:sz w:val="20"/>
              </w:rPr>
              <w:t>humano</w:t>
            </w:r>
            <w:proofErr w:type="spellEnd"/>
            <w:r>
              <w:rPr>
                <w:sz w:val="20"/>
              </w:rPr>
              <w:t xml:space="preserve"> y </w:t>
            </w:r>
            <w:proofErr w:type="spellStart"/>
            <w:r>
              <w:rPr>
                <w:sz w:val="20"/>
              </w:rPr>
              <w:t>planillas</w:t>
            </w:r>
            <w:proofErr w:type="spellEnd"/>
          </w:p>
        </w:tc>
        <w:tc>
          <w:tcPr>
            <w:tcW w:w="3200" w:type="dxa"/>
          </w:tcPr>
          <w:p w14:paraId="6EE8EF17" w14:textId="77777777" w:rsidR="008A7362" w:rsidRPr="00F95468" w:rsidRDefault="00213825">
            <w:pPr>
              <w:spacing w:line="240" w:lineRule="auto"/>
              <w:rPr>
                <w:lang w:val="es-SV"/>
              </w:rPr>
            </w:pPr>
            <w:r w:rsidRPr="00F95468">
              <w:rPr>
                <w:sz w:val="20"/>
                <w:lang w:val="es-SV"/>
              </w:rPr>
              <w:t>Porcentaje de la planilla directa.</w:t>
            </w:r>
          </w:p>
        </w:tc>
        <w:tc>
          <w:tcPr>
            <w:tcW w:w="3660" w:type="dxa"/>
          </w:tcPr>
          <w:p w14:paraId="7929355F" w14:textId="77777777" w:rsidR="008A7362" w:rsidRPr="00F95468" w:rsidRDefault="00213825">
            <w:pPr>
              <w:spacing w:line="240" w:lineRule="auto"/>
              <w:rPr>
                <w:lang w:val="es-SV"/>
              </w:rPr>
            </w:pPr>
            <w:r w:rsidRPr="00F95468">
              <w:rPr>
                <w:sz w:val="20"/>
                <w:lang w:val="es-SV"/>
              </w:rPr>
              <w:t>6% de la nómina directa, por administración de personal.</w:t>
            </w:r>
          </w:p>
        </w:tc>
      </w:tr>
    </w:tbl>
    <w:p w14:paraId="14E144B7" w14:textId="77777777" w:rsidR="008A7362" w:rsidRPr="00F95468" w:rsidRDefault="00213825">
      <w:pPr>
        <w:rPr>
          <w:lang w:val="es-SV"/>
        </w:rPr>
      </w:pPr>
      <w:r w:rsidRPr="00F95468">
        <w:rPr>
          <w:lang w:val="es-SV"/>
        </w:rPr>
        <w:br w:type="page"/>
      </w:r>
    </w:p>
    <w:p w14:paraId="2115ED5C" w14:textId="77777777" w:rsidR="008A7362" w:rsidRDefault="00213825">
      <w:pPr>
        <w:pStyle w:val="Ttulo1"/>
        <w:jc w:val="center"/>
        <w:rPr>
          <w:rFonts w:ascii="Times New Roman" w:hAnsi="Times New Roman" w:cs="Times New Roman"/>
          <w:color w:val="auto"/>
          <w:sz w:val="24"/>
          <w:szCs w:val="24"/>
          <w:lang w:val="es-SV"/>
        </w:rPr>
      </w:pPr>
      <w:bookmarkStart w:id="10" w:name="_Toc243319667"/>
      <w:r>
        <w:rPr>
          <w:rFonts w:ascii="Times New Roman" w:hAnsi="Times New Roman" w:cs="Times New Roman"/>
          <w:color w:val="auto"/>
          <w:sz w:val="24"/>
          <w:szCs w:val="24"/>
          <w:lang w:val="es-SV"/>
        </w:rPr>
        <w:lastRenderedPageBreak/>
        <w:t>Proceso de costeo e indicadores de gestión</w:t>
      </w:r>
      <w:bookmarkEnd w:id="10"/>
    </w:p>
    <w:p w14:paraId="613FA3D5" w14:textId="77777777" w:rsidR="008A7362" w:rsidRPr="00F95468" w:rsidRDefault="00213825">
      <w:pPr>
        <w:ind w:firstLine="720"/>
        <w:rPr>
          <w:lang w:val="es-SV"/>
        </w:rPr>
      </w:pPr>
      <w:r w:rsidRPr="00F95468">
        <w:rPr>
          <w:lang w:val="es-SV"/>
        </w:rPr>
        <w:t>El proceso de costeo se ejecuta en cinco etapas que el sistema realiza en secuencia y con trazabilidad:</w:t>
      </w:r>
    </w:p>
    <w:p w14:paraId="617D122C" w14:textId="77777777" w:rsidR="008A7362" w:rsidRPr="00F95468" w:rsidRDefault="00213825">
      <w:pPr>
        <w:pStyle w:val="Listaconvietas"/>
        <w:rPr>
          <w:lang w:val="es-SV"/>
        </w:rPr>
      </w:pPr>
      <w:r w:rsidRPr="00F95468">
        <w:rPr>
          <w:lang w:val="es-SV"/>
        </w:rPr>
        <w:t>Identificación: se reconoce el hecho económico y se localiza el documento fuente, que se asocia al objeto mediante la dimensión del proyecto.</w:t>
      </w:r>
    </w:p>
    <w:p w14:paraId="162EFC20" w14:textId="77777777" w:rsidR="008A7362" w:rsidRPr="00F95468" w:rsidRDefault="00213825">
      <w:pPr>
        <w:pStyle w:val="Listaconvietas"/>
        <w:rPr>
          <w:lang w:val="es-SV"/>
        </w:rPr>
      </w:pPr>
      <w:r w:rsidRPr="00F95468">
        <w:rPr>
          <w:lang w:val="es-SV"/>
        </w:rPr>
        <w:t>Acumulación: los costos directos se imputan al objeto en el momento en que se incurre, con base en la planilla, el reporte de horas, la factura o el contrato de servicios.</w:t>
      </w:r>
    </w:p>
    <w:p w14:paraId="238B1ECF" w14:textId="77777777" w:rsidR="008A7362" w:rsidRPr="00F95468" w:rsidRDefault="00213825">
      <w:pPr>
        <w:pStyle w:val="Listaconvietas"/>
        <w:rPr>
          <w:lang w:val="es-SV"/>
        </w:rPr>
      </w:pPr>
      <w:r w:rsidRPr="00F95468">
        <w:rPr>
          <w:lang w:val="es-SV"/>
        </w:rPr>
        <w:t>Asignación: al cierre del período, los costos de los centros de servicio se distribuyen conforme a las bases de asignación aprobadas.</w:t>
      </w:r>
    </w:p>
    <w:p w14:paraId="2B29B41B" w14:textId="77777777" w:rsidR="008A7362" w:rsidRPr="00F95468" w:rsidRDefault="00213825">
      <w:pPr>
        <w:pStyle w:val="Listaconvietas"/>
        <w:rPr>
          <w:lang w:val="es-SV"/>
        </w:rPr>
      </w:pPr>
      <w:r w:rsidRPr="00F95468">
        <w:rPr>
          <w:lang w:val="es-SV"/>
        </w:rPr>
        <w:t>Absorción: el costo total del objeto se determina para el período y se acumula por título, por proyecto y por contrato.</w:t>
      </w:r>
    </w:p>
    <w:p w14:paraId="79EF3F87" w14:textId="77777777" w:rsidR="008A7362" w:rsidRPr="00F95468" w:rsidRDefault="00213825">
      <w:pPr>
        <w:pStyle w:val="Listaconvietas"/>
        <w:rPr>
          <w:lang w:val="es-SV"/>
        </w:rPr>
      </w:pPr>
      <w:r w:rsidRPr="00F95468">
        <w:rPr>
          <w:lang w:val="es-SV"/>
        </w:rPr>
        <w:t>Presentación: se generan los reportes de costo por título, costo por fase, costo por hora directa y márgenes, disponibles para la Junta Directiva, la Gerencia General y el contador responsable.</w:t>
      </w:r>
    </w:p>
    <w:p w14:paraId="6A65286F" w14:textId="77777777" w:rsidR="008A7362" w:rsidRPr="00F95468" w:rsidRDefault="00213825">
      <w:pPr>
        <w:keepNext/>
        <w:rPr>
          <w:lang w:val="es-SV"/>
        </w:rPr>
      </w:pPr>
      <w:r w:rsidRPr="00F95468">
        <w:rPr>
          <w:b/>
          <w:lang w:val="es-SV"/>
        </w:rPr>
        <w:t>Tabla 5</w:t>
      </w:r>
    </w:p>
    <w:p w14:paraId="45CD170C" w14:textId="77777777" w:rsidR="008A7362" w:rsidRPr="00F95468" w:rsidRDefault="00213825">
      <w:pPr>
        <w:keepNext/>
        <w:rPr>
          <w:lang w:val="es-SV"/>
        </w:rPr>
      </w:pPr>
      <w:r w:rsidRPr="00F95468">
        <w:rPr>
          <w:i/>
          <w:lang w:val="es-SV"/>
        </w:rPr>
        <w:t>Indicadores de gestión derivados de la contabilidad de costos</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400"/>
        <w:gridCol w:w="3400"/>
        <w:gridCol w:w="3560"/>
      </w:tblGrid>
      <w:tr w:rsidR="008A7362" w14:paraId="29F59BFA" w14:textId="77777777">
        <w:trPr>
          <w:jc w:val="center"/>
        </w:trPr>
        <w:tc>
          <w:tcPr>
            <w:tcW w:w="2400" w:type="dxa"/>
            <w:tcBorders>
              <w:bottom w:val="single" w:sz="8" w:space="0" w:color="000000"/>
            </w:tcBorders>
          </w:tcPr>
          <w:p w14:paraId="67F9F056" w14:textId="77777777" w:rsidR="008A7362" w:rsidRDefault="00213825">
            <w:pPr>
              <w:spacing w:line="240" w:lineRule="auto"/>
              <w:jc w:val="center"/>
            </w:pPr>
            <w:proofErr w:type="spellStart"/>
            <w:r>
              <w:rPr>
                <w:b/>
                <w:sz w:val="20"/>
              </w:rPr>
              <w:t>Indicador</w:t>
            </w:r>
            <w:proofErr w:type="spellEnd"/>
          </w:p>
        </w:tc>
        <w:tc>
          <w:tcPr>
            <w:tcW w:w="3400" w:type="dxa"/>
            <w:tcBorders>
              <w:bottom w:val="single" w:sz="8" w:space="0" w:color="000000"/>
            </w:tcBorders>
          </w:tcPr>
          <w:p w14:paraId="7A86104B" w14:textId="77777777" w:rsidR="008A7362" w:rsidRDefault="00213825">
            <w:pPr>
              <w:spacing w:line="240" w:lineRule="auto"/>
              <w:jc w:val="center"/>
            </w:pPr>
            <w:proofErr w:type="spellStart"/>
            <w:r>
              <w:rPr>
                <w:b/>
                <w:sz w:val="20"/>
              </w:rPr>
              <w:t>Fórmula</w:t>
            </w:r>
            <w:proofErr w:type="spellEnd"/>
          </w:p>
        </w:tc>
        <w:tc>
          <w:tcPr>
            <w:tcW w:w="3560" w:type="dxa"/>
            <w:tcBorders>
              <w:bottom w:val="single" w:sz="8" w:space="0" w:color="000000"/>
            </w:tcBorders>
          </w:tcPr>
          <w:p w14:paraId="042C1386" w14:textId="77777777" w:rsidR="008A7362" w:rsidRDefault="00213825">
            <w:pPr>
              <w:spacing w:line="240" w:lineRule="auto"/>
              <w:jc w:val="center"/>
            </w:pPr>
            <w:proofErr w:type="spellStart"/>
            <w:r>
              <w:rPr>
                <w:b/>
                <w:sz w:val="20"/>
              </w:rPr>
              <w:t>Utilización</w:t>
            </w:r>
            <w:proofErr w:type="spellEnd"/>
            <w:r>
              <w:rPr>
                <w:b/>
                <w:sz w:val="20"/>
              </w:rPr>
              <w:t xml:space="preserve"> </w:t>
            </w:r>
            <w:proofErr w:type="spellStart"/>
            <w:r>
              <w:rPr>
                <w:b/>
                <w:sz w:val="20"/>
              </w:rPr>
              <w:t>gerencial</w:t>
            </w:r>
            <w:proofErr w:type="spellEnd"/>
          </w:p>
        </w:tc>
      </w:tr>
      <w:tr w:rsidR="008A7362" w:rsidRPr="00F95468" w14:paraId="538A07E4" w14:textId="77777777">
        <w:trPr>
          <w:jc w:val="center"/>
        </w:trPr>
        <w:tc>
          <w:tcPr>
            <w:tcW w:w="2400" w:type="dxa"/>
          </w:tcPr>
          <w:p w14:paraId="4E6D844F" w14:textId="77777777" w:rsidR="008A7362" w:rsidRDefault="00213825">
            <w:pPr>
              <w:spacing w:line="240" w:lineRule="auto"/>
            </w:pPr>
            <w:r>
              <w:rPr>
                <w:sz w:val="20"/>
              </w:rPr>
              <w:t xml:space="preserve">Costo total del </w:t>
            </w:r>
            <w:proofErr w:type="spellStart"/>
            <w:r>
              <w:rPr>
                <w:sz w:val="20"/>
              </w:rPr>
              <w:t>título</w:t>
            </w:r>
            <w:proofErr w:type="spellEnd"/>
          </w:p>
        </w:tc>
        <w:tc>
          <w:tcPr>
            <w:tcW w:w="3400" w:type="dxa"/>
          </w:tcPr>
          <w:p w14:paraId="5A79B745" w14:textId="77777777" w:rsidR="008A7362" w:rsidRPr="00F95468" w:rsidRDefault="00213825">
            <w:pPr>
              <w:spacing w:line="240" w:lineRule="auto"/>
              <w:rPr>
                <w:lang w:val="es-SV"/>
              </w:rPr>
            </w:pPr>
            <w:r w:rsidRPr="00F95468">
              <w:rPr>
                <w:sz w:val="20"/>
                <w:lang w:val="es-SV"/>
              </w:rPr>
              <w:t>Costos directos asignados más costos indirectos asignados.</w:t>
            </w:r>
          </w:p>
        </w:tc>
        <w:tc>
          <w:tcPr>
            <w:tcW w:w="3560" w:type="dxa"/>
          </w:tcPr>
          <w:p w14:paraId="0A78B37A" w14:textId="77777777" w:rsidR="008A7362" w:rsidRPr="00F95468" w:rsidRDefault="00213825">
            <w:pPr>
              <w:spacing w:line="240" w:lineRule="auto"/>
              <w:rPr>
                <w:lang w:val="es-SV"/>
              </w:rPr>
            </w:pPr>
            <w:r w:rsidRPr="00F95468">
              <w:rPr>
                <w:sz w:val="20"/>
                <w:lang w:val="es-SV"/>
              </w:rPr>
              <w:t>Base de la fijación del precio de licencia y de la evaluación de rentabilidad del título.</w:t>
            </w:r>
          </w:p>
        </w:tc>
      </w:tr>
      <w:tr w:rsidR="008A7362" w:rsidRPr="00F95468" w14:paraId="7D5CC034" w14:textId="77777777">
        <w:trPr>
          <w:jc w:val="center"/>
        </w:trPr>
        <w:tc>
          <w:tcPr>
            <w:tcW w:w="2400" w:type="dxa"/>
          </w:tcPr>
          <w:p w14:paraId="715D94FC" w14:textId="77777777" w:rsidR="008A7362" w:rsidRDefault="00213825">
            <w:pPr>
              <w:spacing w:line="240" w:lineRule="auto"/>
            </w:pPr>
            <w:r>
              <w:rPr>
                <w:sz w:val="20"/>
              </w:rPr>
              <w:t xml:space="preserve">Costo por </w:t>
            </w:r>
            <w:proofErr w:type="spellStart"/>
            <w:r>
              <w:rPr>
                <w:sz w:val="20"/>
              </w:rPr>
              <w:t>fase</w:t>
            </w:r>
            <w:proofErr w:type="spellEnd"/>
          </w:p>
        </w:tc>
        <w:tc>
          <w:tcPr>
            <w:tcW w:w="3400" w:type="dxa"/>
          </w:tcPr>
          <w:p w14:paraId="2E297B9D" w14:textId="77777777" w:rsidR="008A7362" w:rsidRPr="00F95468" w:rsidRDefault="00213825">
            <w:pPr>
              <w:spacing w:line="240" w:lineRule="auto"/>
              <w:rPr>
                <w:lang w:val="es-SV"/>
              </w:rPr>
            </w:pPr>
            <w:r w:rsidRPr="00F95468">
              <w:rPr>
                <w:sz w:val="20"/>
                <w:lang w:val="es-SV"/>
              </w:rPr>
              <w:t>Costo total acumulado dividido entre el número de fases o hitos del proyecto.</w:t>
            </w:r>
          </w:p>
        </w:tc>
        <w:tc>
          <w:tcPr>
            <w:tcW w:w="3560" w:type="dxa"/>
          </w:tcPr>
          <w:p w14:paraId="0877F774" w14:textId="77777777" w:rsidR="008A7362" w:rsidRPr="00F95468" w:rsidRDefault="00213825">
            <w:pPr>
              <w:spacing w:line="240" w:lineRule="auto"/>
              <w:rPr>
                <w:lang w:val="es-SV"/>
              </w:rPr>
            </w:pPr>
            <w:r w:rsidRPr="00F95468">
              <w:rPr>
                <w:sz w:val="20"/>
                <w:lang w:val="es-SV"/>
              </w:rPr>
              <w:t>Control del consumo de recursos en cada etapa del proyecto.</w:t>
            </w:r>
          </w:p>
        </w:tc>
      </w:tr>
      <w:tr w:rsidR="008A7362" w:rsidRPr="00F95468" w14:paraId="46785DC5" w14:textId="77777777">
        <w:trPr>
          <w:jc w:val="center"/>
        </w:trPr>
        <w:tc>
          <w:tcPr>
            <w:tcW w:w="2400" w:type="dxa"/>
          </w:tcPr>
          <w:p w14:paraId="6A468B64" w14:textId="77777777" w:rsidR="008A7362" w:rsidRDefault="00213825">
            <w:pPr>
              <w:spacing w:line="240" w:lineRule="auto"/>
            </w:pPr>
            <w:r>
              <w:rPr>
                <w:sz w:val="20"/>
              </w:rPr>
              <w:t xml:space="preserve">Costo por hora </w:t>
            </w:r>
            <w:proofErr w:type="spellStart"/>
            <w:r>
              <w:rPr>
                <w:sz w:val="20"/>
              </w:rPr>
              <w:t>directa</w:t>
            </w:r>
            <w:proofErr w:type="spellEnd"/>
          </w:p>
        </w:tc>
        <w:tc>
          <w:tcPr>
            <w:tcW w:w="3400" w:type="dxa"/>
          </w:tcPr>
          <w:p w14:paraId="2F5E68F3" w14:textId="77777777" w:rsidR="008A7362" w:rsidRPr="00F95468" w:rsidRDefault="00213825">
            <w:pPr>
              <w:spacing w:line="240" w:lineRule="auto"/>
              <w:rPr>
                <w:lang w:val="es-SV"/>
              </w:rPr>
            </w:pPr>
            <w:r w:rsidRPr="00F95468">
              <w:rPr>
                <w:sz w:val="20"/>
                <w:lang w:val="es-SV"/>
              </w:rPr>
              <w:t>Costo total dividido entre las horas directas registradas.</w:t>
            </w:r>
          </w:p>
        </w:tc>
        <w:tc>
          <w:tcPr>
            <w:tcW w:w="3560" w:type="dxa"/>
          </w:tcPr>
          <w:p w14:paraId="53ED0226" w14:textId="77777777" w:rsidR="008A7362" w:rsidRPr="00F95468" w:rsidRDefault="00213825">
            <w:pPr>
              <w:spacing w:line="240" w:lineRule="auto"/>
              <w:rPr>
                <w:lang w:val="es-SV"/>
              </w:rPr>
            </w:pPr>
            <w:r w:rsidRPr="00F95468">
              <w:rPr>
                <w:sz w:val="20"/>
                <w:lang w:val="es-SV"/>
              </w:rPr>
              <w:t>Comparación de la eficiencia entre proyectos y entre períodos.</w:t>
            </w:r>
          </w:p>
        </w:tc>
      </w:tr>
      <w:tr w:rsidR="008A7362" w:rsidRPr="00F95468" w14:paraId="61F97238" w14:textId="77777777">
        <w:trPr>
          <w:jc w:val="center"/>
        </w:trPr>
        <w:tc>
          <w:tcPr>
            <w:tcW w:w="2400" w:type="dxa"/>
          </w:tcPr>
          <w:p w14:paraId="12B232F9" w14:textId="77777777" w:rsidR="008A7362" w:rsidRDefault="00213825">
            <w:pPr>
              <w:spacing w:line="240" w:lineRule="auto"/>
            </w:pPr>
            <w:proofErr w:type="spellStart"/>
            <w:r>
              <w:rPr>
                <w:sz w:val="20"/>
              </w:rPr>
              <w:t>Margen</w:t>
            </w:r>
            <w:proofErr w:type="spellEnd"/>
            <w:r>
              <w:rPr>
                <w:sz w:val="20"/>
              </w:rPr>
              <w:t xml:space="preserve"> </w:t>
            </w:r>
            <w:proofErr w:type="spellStart"/>
            <w:r>
              <w:rPr>
                <w:sz w:val="20"/>
              </w:rPr>
              <w:t>bruto</w:t>
            </w:r>
            <w:proofErr w:type="spellEnd"/>
            <w:r>
              <w:rPr>
                <w:sz w:val="20"/>
              </w:rPr>
              <w:t xml:space="preserve"> del </w:t>
            </w:r>
            <w:proofErr w:type="spellStart"/>
            <w:r>
              <w:rPr>
                <w:sz w:val="20"/>
              </w:rPr>
              <w:t>título</w:t>
            </w:r>
            <w:proofErr w:type="spellEnd"/>
          </w:p>
        </w:tc>
        <w:tc>
          <w:tcPr>
            <w:tcW w:w="3400" w:type="dxa"/>
          </w:tcPr>
          <w:p w14:paraId="595A3D38" w14:textId="77777777" w:rsidR="008A7362" w:rsidRPr="00F95468" w:rsidRDefault="00213825">
            <w:pPr>
              <w:spacing w:line="240" w:lineRule="auto"/>
              <w:rPr>
                <w:lang w:val="es-SV"/>
              </w:rPr>
            </w:pPr>
            <w:r w:rsidRPr="00F95468">
              <w:rPr>
                <w:sz w:val="20"/>
                <w:lang w:val="es-SV"/>
              </w:rPr>
              <w:t>Ingresos estimados del título menos su costo total.</w:t>
            </w:r>
          </w:p>
        </w:tc>
        <w:tc>
          <w:tcPr>
            <w:tcW w:w="3560" w:type="dxa"/>
          </w:tcPr>
          <w:p w14:paraId="75EB611C" w14:textId="77777777" w:rsidR="008A7362" w:rsidRPr="00F95468" w:rsidRDefault="00213825">
            <w:pPr>
              <w:spacing w:line="240" w:lineRule="auto"/>
              <w:rPr>
                <w:lang w:val="es-SV"/>
              </w:rPr>
            </w:pPr>
            <w:r w:rsidRPr="00F95468">
              <w:rPr>
                <w:sz w:val="20"/>
                <w:lang w:val="es-SV"/>
              </w:rPr>
              <w:t>Decisión sobre el precio de licencia y sobre la continuidad de la línea de producción.</w:t>
            </w:r>
          </w:p>
        </w:tc>
      </w:tr>
      <w:tr w:rsidR="008A7362" w:rsidRPr="00F95468" w14:paraId="13F4244D" w14:textId="77777777">
        <w:trPr>
          <w:jc w:val="center"/>
        </w:trPr>
        <w:tc>
          <w:tcPr>
            <w:tcW w:w="2400" w:type="dxa"/>
          </w:tcPr>
          <w:p w14:paraId="399FC2B5" w14:textId="77777777" w:rsidR="008A7362" w:rsidRDefault="00213825">
            <w:pPr>
              <w:spacing w:line="240" w:lineRule="auto"/>
            </w:pPr>
            <w:proofErr w:type="spellStart"/>
            <w:r>
              <w:rPr>
                <w:sz w:val="20"/>
              </w:rPr>
              <w:t>Desviación</w:t>
            </w:r>
            <w:proofErr w:type="spellEnd"/>
            <w:r>
              <w:rPr>
                <w:sz w:val="20"/>
              </w:rPr>
              <w:t xml:space="preserve"> </w:t>
            </w:r>
            <w:proofErr w:type="spellStart"/>
            <w:r>
              <w:rPr>
                <w:sz w:val="20"/>
              </w:rPr>
              <w:t>presupuestaria</w:t>
            </w:r>
            <w:proofErr w:type="spellEnd"/>
          </w:p>
        </w:tc>
        <w:tc>
          <w:tcPr>
            <w:tcW w:w="3400" w:type="dxa"/>
          </w:tcPr>
          <w:p w14:paraId="40FD76F7" w14:textId="77777777" w:rsidR="008A7362" w:rsidRPr="00F95468" w:rsidRDefault="00213825">
            <w:pPr>
              <w:spacing w:line="240" w:lineRule="auto"/>
              <w:rPr>
                <w:lang w:val="es-SV"/>
              </w:rPr>
            </w:pPr>
            <w:r w:rsidRPr="00F95468">
              <w:rPr>
                <w:sz w:val="20"/>
                <w:lang w:val="es-SV"/>
              </w:rPr>
              <w:t>Costo real menos el costo presupuestado, expresado en porcentaje.</w:t>
            </w:r>
          </w:p>
        </w:tc>
        <w:tc>
          <w:tcPr>
            <w:tcW w:w="3560" w:type="dxa"/>
          </w:tcPr>
          <w:p w14:paraId="56C9BA12" w14:textId="77777777" w:rsidR="008A7362" w:rsidRPr="00F95468" w:rsidRDefault="00213825">
            <w:pPr>
              <w:spacing w:line="240" w:lineRule="auto"/>
              <w:rPr>
                <w:lang w:val="es-SV"/>
              </w:rPr>
            </w:pPr>
            <w:r w:rsidRPr="00F95468">
              <w:rPr>
                <w:sz w:val="20"/>
                <w:lang w:val="es-SV"/>
              </w:rPr>
              <w:t>Identificación temprana de los proyectos que se desvían de su presupuesto.</w:t>
            </w:r>
          </w:p>
        </w:tc>
      </w:tr>
    </w:tbl>
    <w:p w14:paraId="182156B2" w14:textId="77777777" w:rsidR="008A7362" w:rsidRPr="00F95468" w:rsidRDefault="00213825">
      <w:pPr>
        <w:rPr>
          <w:lang w:val="es-SV"/>
        </w:rPr>
      </w:pPr>
      <w:r w:rsidRPr="00F95468">
        <w:rPr>
          <w:lang w:val="es-SV"/>
        </w:rPr>
        <w:br w:type="page"/>
      </w:r>
    </w:p>
    <w:p w14:paraId="5207B165" w14:textId="77777777" w:rsidR="008A7362" w:rsidRDefault="00213825">
      <w:pPr>
        <w:pStyle w:val="Ttulo1"/>
        <w:jc w:val="center"/>
        <w:rPr>
          <w:rFonts w:ascii="Times New Roman" w:hAnsi="Times New Roman" w:cs="Times New Roman"/>
          <w:color w:val="auto"/>
          <w:sz w:val="24"/>
          <w:szCs w:val="24"/>
          <w:lang w:val="es-SV"/>
        </w:rPr>
      </w:pPr>
      <w:bookmarkStart w:id="11" w:name="_Toc243319668"/>
      <w:r>
        <w:rPr>
          <w:rFonts w:ascii="Times New Roman" w:hAnsi="Times New Roman" w:cs="Times New Roman"/>
          <w:color w:val="auto"/>
          <w:sz w:val="24"/>
          <w:szCs w:val="24"/>
          <w:lang w:val="es-SV"/>
        </w:rPr>
        <w:lastRenderedPageBreak/>
        <w:t>Ejemplo ilustrativo del costeo de un título propio</w:t>
      </w:r>
      <w:bookmarkEnd w:id="11"/>
    </w:p>
    <w:p w14:paraId="0C2D5B84" w14:textId="77777777" w:rsidR="008A7362" w:rsidRPr="00F95468" w:rsidRDefault="00213825">
      <w:pPr>
        <w:ind w:firstLine="720"/>
        <w:rPr>
          <w:lang w:val="es-SV"/>
        </w:rPr>
      </w:pPr>
      <w:r w:rsidRPr="00F95468">
        <w:rPr>
          <w:lang w:val="es-SV"/>
        </w:rPr>
        <w:t>Con el fin de demostrar la aplicabilidad del diseño, se presenta un caso simulado del título SG-TIT-01: desarrollo de un videojuego original por iniciativa propia, con cuatro fases de desarrollo y unos ingresos estimados por venta de licencias de US$61,000.00. Las cifras son demostrativas y no constituyen operaciones reales de la sociedad.</w:t>
      </w:r>
    </w:p>
    <w:p w14:paraId="431C990A" w14:textId="77777777" w:rsidR="008A7362" w:rsidRPr="00F95468" w:rsidRDefault="00213825">
      <w:pPr>
        <w:keepNext/>
        <w:rPr>
          <w:lang w:val="es-SV"/>
        </w:rPr>
      </w:pPr>
      <w:r w:rsidRPr="00F95468">
        <w:rPr>
          <w:b/>
          <w:lang w:val="es-SV"/>
        </w:rPr>
        <w:t>Tabla 6</w:t>
      </w:r>
    </w:p>
    <w:p w14:paraId="3B27F66A" w14:textId="77777777" w:rsidR="008A7362" w:rsidRPr="00F95468" w:rsidRDefault="00213825">
      <w:pPr>
        <w:keepNext/>
        <w:rPr>
          <w:lang w:val="es-SV"/>
        </w:rPr>
      </w:pPr>
      <w:r w:rsidRPr="00F95468">
        <w:rPr>
          <w:i/>
          <w:lang w:val="es-SV"/>
        </w:rPr>
        <w:t>Costeo ilustrativo del título SG-TIT-01 (cifras en dólares de los Estados Unidos)</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3000"/>
        <w:gridCol w:w="3600"/>
        <w:gridCol w:w="2760"/>
      </w:tblGrid>
      <w:tr w:rsidR="008A7362" w14:paraId="1F19DB99" w14:textId="77777777">
        <w:trPr>
          <w:jc w:val="center"/>
        </w:trPr>
        <w:tc>
          <w:tcPr>
            <w:tcW w:w="3000" w:type="dxa"/>
            <w:tcBorders>
              <w:bottom w:val="single" w:sz="8" w:space="0" w:color="000000"/>
            </w:tcBorders>
          </w:tcPr>
          <w:p w14:paraId="07251BED" w14:textId="77777777" w:rsidR="008A7362" w:rsidRDefault="00213825">
            <w:pPr>
              <w:spacing w:line="240" w:lineRule="auto"/>
              <w:jc w:val="center"/>
            </w:pPr>
            <w:proofErr w:type="spellStart"/>
            <w:r>
              <w:rPr>
                <w:b/>
                <w:sz w:val="20"/>
              </w:rPr>
              <w:t>Concepto</w:t>
            </w:r>
            <w:proofErr w:type="spellEnd"/>
          </w:p>
        </w:tc>
        <w:tc>
          <w:tcPr>
            <w:tcW w:w="3600" w:type="dxa"/>
            <w:tcBorders>
              <w:bottom w:val="single" w:sz="8" w:space="0" w:color="000000"/>
            </w:tcBorders>
          </w:tcPr>
          <w:p w14:paraId="35ACF74A" w14:textId="77777777" w:rsidR="008A7362" w:rsidRDefault="00213825">
            <w:pPr>
              <w:spacing w:line="240" w:lineRule="auto"/>
              <w:jc w:val="center"/>
            </w:pPr>
            <w:r>
              <w:rPr>
                <w:b/>
                <w:sz w:val="20"/>
              </w:rPr>
              <w:t xml:space="preserve">Base de </w:t>
            </w:r>
            <w:proofErr w:type="spellStart"/>
            <w:r>
              <w:rPr>
                <w:b/>
                <w:sz w:val="20"/>
              </w:rPr>
              <w:t>cálculo</w:t>
            </w:r>
            <w:proofErr w:type="spellEnd"/>
          </w:p>
        </w:tc>
        <w:tc>
          <w:tcPr>
            <w:tcW w:w="2760" w:type="dxa"/>
            <w:tcBorders>
              <w:bottom w:val="single" w:sz="8" w:space="0" w:color="000000"/>
            </w:tcBorders>
          </w:tcPr>
          <w:p w14:paraId="4797A175" w14:textId="77777777" w:rsidR="008A7362" w:rsidRDefault="00213825">
            <w:pPr>
              <w:spacing w:line="240" w:lineRule="auto"/>
              <w:jc w:val="center"/>
            </w:pPr>
            <w:proofErr w:type="spellStart"/>
            <w:r>
              <w:rPr>
                <w:b/>
                <w:sz w:val="20"/>
              </w:rPr>
              <w:t>Importe</w:t>
            </w:r>
            <w:proofErr w:type="spellEnd"/>
          </w:p>
        </w:tc>
      </w:tr>
      <w:tr w:rsidR="008A7362" w14:paraId="78E5FD17" w14:textId="77777777">
        <w:trPr>
          <w:jc w:val="center"/>
        </w:trPr>
        <w:tc>
          <w:tcPr>
            <w:tcW w:w="3000" w:type="dxa"/>
          </w:tcPr>
          <w:p w14:paraId="3E0A4B1B" w14:textId="77777777" w:rsidR="008A7362" w:rsidRPr="00F95468" w:rsidRDefault="00213825">
            <w:pPr>
              <w:spacing w:line="240" w:lineRule="auto"/>
              <w:rPr>
                <w:lang w:val="es-SV"/>
              </w:rPr>
            </w:pPr>
            <w:r w:rsidRPr="00F95468">
              <w:rPr>
                <w:sz w:val="20"/>
                <w:lang w:val="es-SV"/>
              </w:rPr>
              <w:t>Remuneraciones del equipo de desarrollo</w:t>
            </w:r>
          </w:p>
        </w:tc>
        <w:tc>
          <w:tcPr>
            <w:tcW w:w="3600" w:type="dxa"/>
          </w:tcPr>
          <w:p w14:paraId="2BF03270" w14:textId="77777777" w:rsidR="008A7362" w:rsidRPr="00F95468" w:rsidRDefault="00213825">
            <w:pPr>
              <w:spacing w:line="240" w:lineRule="auto"/>
              <w:rPr>
                <w:lang w:val="es-SV"/>
              </w:rPr>
            </w:pPr>
            <w:r w:rsidRPr="00F95468">
              <w:rPr>
                <w:sz w:val="20"/>
                <w:lang w:val="es-SV"/>
              </w:rPr>
              <w:t>4,800 horas a US$6.00 por hora</w:t>
            </w:r>
          </w:p>
        </w:tc>
        <w:tc>
          <w:tcPr>
            <w:tcW w:w="2760" w:type="dxa"/>
          </w:tcPr>
          <w:p w14:paraId="38CBAE2E" w14:textId="77777777" w:rsidR="008A7362" w:rsidRDefault="00213825">
            <w:pPr>
              <w:spacing w:line="240" w:lineRule="auto"/>
            </w:pPr>
            <w:r>
              <w:rPr>
                <w:sz w:val="20"/>
              </w:rPr>
              <w:t>28,800.00</w:t>
            </w:r>
          </w:p>
        </w:tc>
      </w:tr>
      <w:tr w:rsidR="008A7362" w14:paraId="5D3598E0" w14:textId="77777777">
        <w:trPr>
          <w:jc w:val="center"/>
        </w:trPr>
        <w:tc>
          <w:tcPr>
            <w:tcW w:w="3000" w:type="dxa"/>
          </w:tcPr>
          <w:p w14:paraId="2A2B4827" w14:textId="77777777" w:rsidR="008A7362" w:rsidRPr="00F95468" w:rsidRDefault="00213825">
            <w:pPr>
              <w:spacing w:line="240" w:lineRule="auto"/>
              <w:rPr>
                <w:lang w:val="es-SV"/>
              </w:rPr>
            </w:pPr>
            <w:r w:rsidRPr="00F95468">
              <w:rPr>
                <w:sz w:val="20"/>
                <w:lang w:val="es-SV"/>
              </w:rPr>
              <w:t>Remuneraciones de control de calidad</w:t>
            </w:r>
          </w:p>
        </w:tc>
        <w:tc>
          <w:tcPr>
            <w:tcW w:w="3600" w:type="dxa"/>
          </w:tcPr>
          <w:p w14:paraId="597BD01D" w14:textId="77777777" w:rsidR="008A7362" w:rsidRPr="00F95468" w:rsidRDefault="00213825">
            <w:pPr>
              <w:spacing w:line="240" w:lineRule="auto"/>
              <w:rPr>
                <w:lang w:val="es-SV"/>
              </w:rPr>
            </w:pPr>
            <w:r w:rsidRPr="00F95468">
              <w:rPr>
                <w:sz w:val="20"/>
                <w:lang w:val="es-SV"/>
              </w:rPr>
              <w:t>600 horas a US$4.00 por hora</w:t>
            </w:r>
          </w:p>
        </w:tc>
        <w:tc>
          <w:tcPr>
            <w:tcW w:w="2760" w:type="dxa"/>
          </w:tcPr>
          <w:p w14:paraId="7DEBE177" w14:textId="77777777" w:rsidR="008A7362" w:rsidRDefault="00213825">
            <w:pPr>
              <w:spacing w:line="240" w:lineRule="auto"/>
            </w:pPr>
            <w:r>
              <w:rPr>
                <w:sz w:val="20"/>
              </w:rPr>
              <w:t>2,400.00</w:t>
            </w:r>
          </w:p>
        </w:tc>
      </w:tr>
      <w:tr w:rsidR="008A7362" w14:paraId="71B02E41" w14:textId="77777777">
        <w:trPr>
          <w:jc w:val="center"/>
        </w:trPr>
        <w:tc>
          <w:tcPr>
            <w:tcW w:w="3000" w:type="dxa"/>
          </w:tcPr>
          <w:p w14:paraId="6C36B2F2" w14:textId="77777777" w:rsidR="008A7362" w:rsidRPr="00F95468" w:rsidRDefault="00213825">
            <w:pPr>
              <w:spacing w:line="240" w:lineRule="auto"/>
              <w:rPr>
                <w:lang w:val="es-SV"/>
              </w:rPr>
            </w:pPr>
            <w:r w:rsidRPr="00F95468">
              <w:rPr>
                <w:sz w:val="20"/>
                <w:lang w:val="es-SV"/>
              </w:rPr>
              <w:t>Licencias de motores y herramientas</w:t>
            </w:r>
          </w:p>
        </w:tc>
        <w:tc>
          <w:tcPr>
            <w:tcW w:w="3600" w:type="dxa"/>
          </w:tcPr>
          <w:p w14:paraId="097BEB7F" w14:textId="77777777" w:rsidR="008A7362" w:rsidRDefault="00213825">
            <w:pPr>
              <w:spacing w:line="240" w:lineRule="auto"/>
            </w:pPr>
            <w:r>
              <w:rPr>
                <w:sz w:val="20"/>
              </w:rPr>
              <w:t xml:space="preserve">Facturas </w:t>
            </w:r>
            <w:proofErr w:type="spellStart"/>
            <w:r>
              <w:rPr>
                <w:sz w:val="20"/>
              </w:rPr>
              <w:t>asignadas</w:t>
            </w:r>
            <w:proofErr w:type="spellEnd"/>
            <w:r>
              <w:rPr>
                <w:sz w:val="20"/>
              </w:rPr>
              <w:t xml:space="preserve"> al proyecto</w:t>
            </w:r>
          </w:p>
        </w:tc>
        <w:tc>
          <w:tcPr>
            <w:tcW w:w="2760" w:type="dxa"/>
          </w:tcPr>
          <w:p w14:paraId="72062B18" w14:textId="77777777" w:rsidR="008A7362" w:rsidRDefault="00213825">
            <w:pPr>
              <w:spacing w:line="240" w:lineRule="auto"/>
            </w:pPr>
            <w:r>
              <w:rPr>
                <w:sz w:val="20"/>
              </w:rPr>
              <w:t>3,600.00</w:t>
            </w:r>
          </w:p>
        </w:tc>
      </w:tr>
      <w:tr w:rsidR="008A7362" w14:paraId="09046E38" w14:textId="77777777">
        <w:trPr>
          <w:jc w:val="center"/>
        </w:trPr>
        <w:tc>
          <w:tcPr>
            <w:tcW w:w="3000" w:type="dxa"/>
          </w:tcPr>
          <w:p w14:paraId="0EEB5B3E" w14:textId="77777777" w:rsidR="008A7362" w:rsidRPr="00F95468" w:rsidRDefault="00213825">
            <w:pPr>
              <w:spacing w:line="240" w:lineRule="auto"/>
              <w:rPr>
                <w:lang w:val="es-SV"/>
              </w:rPr>
            </w:pPr>
            <w:r w:rsidRPr="00F95468">
              <w:rPr>
                <w:sz w:val="20"/>
                <w:lang w:val="es-SV"/>
              </w:rPr>
              <w:t>Servicios de arte, animación y audio</w:t>
            </w:r>
          </w:p>
        </w:tc>
        <w:tc>
          <w:tcPr>
            <w:tcW w:w="3600" w:type="dxa"/>
          </w:tcPr>
          <w:p w14:paraId="76181517" w14:textId="77777777" w:rsidR="008A7362" w:rsidRDefault="00213825">
            <w:pPr>
              <w:spacing w:line="240" w:lineRule="auto"/>
            </w:pPr>
            <w:r>
              <w:rPr>
                <w:sz w:val="20"/>
              </w:rPr>
              <w:t xml:space="preserve">Fase o </w:t>
            </w:r>
            <w:proofErr w:type="spellStart"/>
            <w:r>
              <w:rPr>
                <w:sz w:val="20"/>
              </w:rPr>
              <w:t>entregable</w:t>
            </w:r>
            <w:proofErr w:type="spellEnd"/>
            <w:r>
              <w:rPr>
                <w:sz w:val="20"/>
              </w:rPr>
              <w:t xml:space="preserve"> </w:t>
            </w:r>
            <w:proofErr w:type="spellStart"/>
            <w:r>
              <w:rPr>
                <w:sz w:val="20"/>
              </w:rPr>
              <w:t>aceptado</w:t>
            </w:r>
            <w:proofErr w:type="spellEnd"/>
          </w:p>
        </w:tc>
        <w:tc>
          <w:tcPr>
            <w:tcW w:w="2760" w:type="dxa"/>
          </w:tcPr>
          <w:p w14:paraId="14EDFCB5" w14:textId="77777777" w:rsidR="008A7362" w:rsidRDefault="00213825">
            <w:pPr>
              <w:spacing w:line="240" w:lineRule="auto"/>
            </w:pPr>
            <w:r>
              <w:rPr>
                <w:sz w:val="20"/>
              </w:rPr>
              <w:t>5,000.00</w:t>
            </w:r>
          </w:p>
        </w:tc>
      </w:tr>
      <w:tr w:rsidR="008A7362" w14:paraId="79BF0CA9" w14:textId="77777777">
        <w:trPr>
          <w:jc w:val="center"/>
        </w:trPr>
        <w:tc>
          <w:tcPr>
            <w:tcW w:w="3000" w:type="dxa"/>
          </w:tcPr>
          <w:p w14:paraId="0A05123E" w14:textId="77777777" w:rsidR="008A7362" w:rsidRDefault="00213825">
            <w:pPr>
              <w:spacing w:line="240" w:lineRule="auto"/>
            </w:pPr>
            <w:r>
              <w:rPr>
                <w:sz w:val="20"/>
              </w:rPr>
              <w:t xml:space="preserve">Total de </w:t>
            </w:r>
            <w:proofErr w:type="spellStart"/>
            <w:r>
              <w:rPr>
                <w:sz w:val="20"/>
              </w:rPr>
              <w:t>costos</w:t>
            </w:r>
            <w:proofErr w:type="spellEnd"/>
            <w:r>
              <w:rPr>
                <w:sz w:val="20"/>
              </w:rPr>
              <w:t xml:space="preserve"> </w:t>
            </w:r>
            <w:proofErr w:type="spellStart"/>
            <w:r>
              <w:rPr>
                <w:sz w:val="20"/>
              </w:rPr>
              <w:t>directos</w:t>
            </w:r>
            <w:proofErr w:type="spellEnd"/>
          </w:p>
        </w:tc>
        <w:tc>
          <w:tcPr>
            <w:tcW w:w="3600" w:type="dxa"/>
          </w:tcPr>
          <w:p w14:paraId="7F999B54" w14:textId="77777777" w:rsidR="008A7362" w:rsidRPr="00F95468" w:rsidRDefault="00213825">
            <w:pPr>
              <w:spacing w:line="240" w:lineRule="auto"/>
              <w:rPr>
                <w:lang w:val="es-SV"/>
              </w:rPr>
            </w:pPr>
            <w:r w:rsidRPr="00F95468">
              <w:rPr>
                <w:sz w:val="20"/>
                <w:lang w:val="es-SV"/>
              </w:rPr>
              <w:t>Suma de los conceptos anteriores</w:t>
            </w:r>
          </w:p>
        </w:tc>
        <w:tc>
          <w:tcPr>
            <w:tcW w:w="2760" w:type="dxa"/>
          </w:tcPr>
          <w:p w14:paraId="42E8D84E" w14:textId="77777777" w:rsidR="008A7362" w:rsidRDefault="00213825">
            <w:pPr>
              <w:spacing w:line="240" w:lineRule="auto"/>
            </w:pPr>
            <w:r>
              <w:rPr>
                <w:sz w:val="20"/>
              </w:rPr>
              <w:t>39,800.00</w:t>
            </w:r>
          </w:p>
        </w:tc>
      </w:tr>
      <w:tr w:rsidR="008A7362" w14:paraId="6FC7CBE0" w14:textId="77777777">
        <w:trPr>
          <w:jc w:val="center"/>
        </w:trPr>
        <w:tc>
          <w:tcPr>
            <w:tcW w:w="3000" w:type="dxa"/>
          </w:tcPr>
          <w:p w14:paraId="3155B7EA" w14:textId="77777777" w:rsidR="008A7362" w:rsidRPr="00F95468" w:rsidRDefault="00213825">
            <w:pPr>
              <w:spacing w:line="240" w:lineRule="auto"/>
              <w:rPr>
                <w:lang w:val="es-SV"/>
              </w:rPr>
            </w:pPr>
            <w:r w:rsidRPr="00F95468">
              <w:rPr>
                <w:sz w:val="20"/>
                <w:lang w:val="es-SV"/>
              </w:rPr>
              <w:t>Asignación de administración y gerencia</w:t>
            </w:r>
          </w:p>
        </w:tc>
        <w:tc>
          <w:tcPr>
            <w:tcW w:w="3600" w:type="dxa"/>
          </w:tcPr>
          <w:p w14:paraId="407D640D" w14:textId="77777777" w:rsidR="008A7362" w:rsidRPr="00F95468" w:rsidRDefault="00213825">
            <w:pPr>
              <w:spacing w:line="240" w:lineRule="auto"/>
              <w:rPr>
                <w:lang w:val="es-SV"/>
              </w:rPr>
            </w:pPr>
            <w:r w:rsidRPr="00F95468">
              <w:rPr>
                <w:sz w:val="20"/>
                <w:lang w:val="es-SV"/>
              </w:rPr>
              <w:t>8% de la nómina directa de US$31,200.00</w:t>
            </w:r>
          </w:p>
        </w:tc>
        <w:tc>
          <w:tcPr>
            <w:tcW w:w="2760" w:type="dxa"/>
          </w:tcPr>
          <w:p w14:paraId="25740A9C" w14:textId="77777777" w:rsidR="008A7362" w:rsidRDefault="00213825">
            <w:pPr>
              <w:spacing w:line="240" w:lineRule="auto"/>
            </w:pPr>
            <w:r>
              <w:rPr>
                <w:sz w:val="20"/>
              </w:rPr>
              <w:t>2,496.00</w:t>
            </w:r>
          </w:p>
        </w:tc>
      </w:tr>
      <w:tr w:rsidR="008A7362" w14:paraId="269D46BB" w14:textId="77777777">
        <w:trPr>
          <w:jc w:val="center"/>
        </w:trPr>
        <w:tc>
          <w:tcPr>
            <w:tcW w:w="3000" w:type="dxa"/>
          </w:tcPr>
          <w:p w14:paraId="5EE53BF8" w14:textId="77777777" w:rsidR="008A7362" w:rsidRPr="00F95468" w:rsidRDefault="00213825">
            <w:pPr>
              <w:spacing w:line="240" w:lineRule="auto"/>
              <w:rPr>
                <w:lang w:val="es-SV"/>
              </w:rPr>
            </w:pPr>
            <w:r w:rsidRPr="00F95468">
              <w:rPr>
                <w:sz w:val="20"/>
                <w:lang w:val="es-SV"/>
              </w:rPr>
              <w:t>Asignación de operaciones y logística</w:t>
            </w:r>
          </w:p>
        </w:tc>
        <w:tc>
          <w:tcPr>
            <w:tcW w:w="3600" w:type="dxa"/>
          </w:tcPr>
          <w:p w14:paraId="1B3A9301" w14:textId="77777777" w:rsidR="008A7362" w:rsidRPr="00F95468" w:rsidRDefault="00213825">
            <w:pPr>
              <w:spacing w:line="240" w:lineRule="auto"/>
              <w:rPr>
                <w:lang w:val="es-SV"/>
              </w:rPr>
            </w:pPr>
            <w:r w:rsidRPr="00F95468">
              <w:rPr>
                <w:sz w:val="20"/>
                <w:lang w:val="es-SV"/>
              </w:rPr>
              <w:t>4 fases a US$300.00 cada una</w:t>
            </w:r>
          </w:p>
        </w:tc>
        <w:tc>
          <w:tcPr>
            <w:tcW w:w="2760" w:type="dxa"/>
          </w:tcPr>
          <w:p w14:paraId="31265525" w14:textId="77777777" w:rsidR="008A7362" w:rsidRDefault="00213825">
            <w:pPr>
              <w:spacing w:line="240" w:lineRule="auto"/>
            </w:pPr>
            <w:r>
              <w:rPr>
                <w:sz w:val="20"/>
              </w:rPr>
              <w:t>1,200.00</w:t>
            </w:r>
          </w:p>
        </w:tc>
      </w:tr>
      <w:tr w:rsidR="008A7362" w14:paraId="42C99390" w14:textId="77777777">
        <w:trPr>
          <w:jc w:val="center"/>
        </w:trPr>
        <w:tc>
          <w:tcPr>
            <w:tcW w:w="3000" w:type="dxa"/>
          </w:tcPr>
          <w:p w14:paraId="7AAF490D" w14:textId="77777777" w:rsidR="008A7362" w:rsidRPr="00F95468" w:rsidRDefault="00213825">
            <w:pPr>
              <w:spacing w:line="240" w:lineRule="auto"/>
              <w:rPr>
                <w:lang w:val="es-SV"/>
              </w:rPr>
            </w:pPr>
            <w:r w:rsidRPr="00F95468">
              <w:rPr>
                <w:sz w:val="20"/>
                <w:lang w:val="es-SV"/>
              </w:rPr>
              <w:t>Asignación de soporte técnico y entorno</w:t>
            </w:r>
          </w:p>
        </w:tc>
        <w:tc>
          <w:tcPr>
            <w:tcW w:w="3600" w:type="dxa"/>
          </w:tcPr>
          <w:p w14:paraId="31925EC0" w14:textId="77777777" w:rsidR="008A7362" w:rsidRPr="00F95468" w:rsidRDefault="00213825">
            <w:pPr>
              <w:spacing w:line="240" w:lineRule="auto"/>
              <w:rPr>
                <w:lang w:val="es-SV"/>
              </w:rPr>
            </w:pPr>
            <w:r w:rsidRPr="00F95468">
              <w:rPr>
                <w:sz w:val="20"/>
                <w:lang w:val="es-SV"/>
              </w:rPr>
              <w:t>Uso de licencias y plataformas</w:t>
            </w:r>
          </w:p>
        </w:tc>
        <w:tc>
          <w:tcPr>
            <w:tcW w:w="2760" w:type="dxa"/>
          </w:tcPr>
          <w:p w14:paraId="5749BC4C" w14:textId="77777777" w:rsidR="008A7362" w:rsidRDefault="00213825">
            <w:pPr>
              <w:spacing w:line="240" w:lineRule="auto"/>
            </w:pPr>
            <w:r>
              <w:rPr>
                <w:sz w:val="20"/>
              </w:rPr>
              <w:t>900.00</w:t>
            </w:r>
          </w:p>
        </w:tc>
      </w:tr>
      <w:tr w:rsidR="008A7362" w14:paraId="6BDC5D66" w14:textId="77777777">
        <w:trPr>
          <w:jc w:val="center"/>
        </w:trPr>
        <w:tc>
          <w:tcPr>
            <w:tcW w:w="3000" w:type="dxa"/>
          </w:tcPr>
          <w:p w14:paraId="4A2EE0FD" w14:textId="77777777" w:rsidR="008A7362" w:rsidRPr="00F95468" w:rsidRDefault="00213825">
            <w:pPr>
              <w:spacing w:line="240" w:lineRule="auto"/>
              <w:rPr>
                <w:lang w:val="es-SV"/>
              </w:rPr>
            </w:pPr>
            <w:r w:rsidRPr="00F95468">
              <w:rPr>
                <w:sz w:val="20"/>
                <w:lang w:val="es-SV"/>
              </w:rPr>
              <w:t>Asignación de talento humano y planillas</w:t>
            </w:r>
          </w:p>
        </w:tc>
        <w:tc>
          <w:tcPr>
            <w:tcW w:w="3600" w:type="dxa"/>
          </w:tcPr>
          <w:p w14:paraId="037A3669" w14:textId="77777777" w:rsidR="008A7362" w:rsidRPr="00F95468" w:rsidRDefault="00213825">
            <w:pPr>
              <w:spacing w:line="240" w:lineRule="auto"/>
              <w:rPr>
                <w:lang w:val="es-SV"/>
              </w:rPr>
            </w:pPr>
            <w:r w:rsidRPr="00F95468">
              <w:rPr>
                <w:sz w:val="20"/>
                <w:lang w:val="es-SV"/>
              </w:rPr>
              <w:t>6% de la nómina directa de US$31,200.00</w:t>
            </w:r>
          </w:p>
        </w:tc>
        <w:tc>
          <w:tcPr>
            <w:tcW w:w="2760" w:type="dxa"/>
          </w:tcPr>
          <w:p w14:paraId="02860E39" w14:textId="77777777" w:rsidR="008A7362" w:rsidRDefault="00213825">
            <w:pPr>
              <w:spacing w:line="240" w:lineRule="auto"/>
            </w:pPr>
            <w:r>
              <w:rPr>
                <w:sz w:val="20"/>
              </w:rPr>
              <w:t>1,872.00</w:t>
            </w:r>
          </w:p>
        </w:tc>
      </w:tr>
      <w:tr w:rsidR="008A7362" w14:paraId="482F48C2" w14:textId="77777777">
        <w:trPr>
          <w:jc w:val="center"/>
        </w:trPr>
        <w:tc>
          <w:tcPr>
            <w:tcW w:w="3000" w:type="dxa"/>
          </w:tcPr>
          <w:p w14:paraId="7FF7F0D6" w14:textId="77777777" w:rsidR="008A7362" w:rsidRPr="00F95468" w:rsidRDefault="00213825">
            <w:pPr>
              <w:spacing w:line="240" w:lineRule="auto"/>
              <w:rPr>
                <w:lang w:val="es-SV"/>
              </w:rPr>
            </w:pPr>
            <w:proofErr w:type="gramStart"/>
            <w:r w:rsidRPr="00F95468">
              <w:rPr>
                <w:sz w:val="20"/>
                <w:lang w:val="es-SV"/>
              </w:rPr>
              <w:t>Total</w:t>
            </w:r>
            <w:proofErr w:type="gramEnd"/>
            <w:r w:rsidRPr="00F95468">
              <w:rPr>
                <w:sz w:val="20"/>
                <w:lang w:val="es-SV"/>
              </w:rPr>
              <w:t xml:space="preserve"> de costos indirectos asignados</w:t>
            </w:r>
          </w:p>
        </w:tc>
        <w:tc>
          <w:tcPr>
            <w:tcW w:w="3600" w:type="dxa"/>
          </w:tcPr>
          <w:p w14:paraId="65DF5054" w14:textId="77777777" w:rsidR="008A7362" w:rsidRPr="00F95468" w:rsidRDefault="00213825">
            <w:pPr>
              <w:spacing w:line="240" w:lineRule="auto"/>
              <w:rPr>
                <w:lang w:val="es-SV"/>
              </w:rPr>
            </w:pPr>
            <w:r w:rsidRPr="00F95468">
              <w:rPr>
                <w:sz w:val="20"/>
                <w:lang w:val="es-SV"/>
              </w:rPr>
              <w:t>Suma de las asignaciones anteriores</w:t>
            </w:r>
          </w:p>
        </w:tc>
        <w:tc>
          <w:tcPr>
            <w:tcW w:w="2760" w:type="dxa"/>
          </w:tcPr>
          <w:p w14:paraId="431999D5" w14:textId="77777777" w:rsidR="008A7362" w:rsidRDefault="00213825">
            <w:pPr>
              <w:spacing w:line="240" w:lineRule="auto"/>
            </w:pPr>
            <w:r>
              <w:rPr>
                <w:sz w:val="20"/>
              </w:rPr>
              <w:t>6,468.00</w:t>
            </w:r>
          </w:p>
        </w:tc>
      </w:tr>
      <w:tr w:rsidR="008A7362" w14:paraId="36E57972" w14:textId="77777777">
        <w:trPr>
          <w:jc w:val="center"/>
        </w:trPr>
        <w:tc>
          <w:tcPr>
            <w:tcW w:w="3000" w:type="dxa"/>
          </w:tcPr>
          <w:p w14:paraId="59072626" w14:textId="77777777" w:rsidR="008A7362" w:rsidRDefault="00213825">
            <w:pPr>
              <w:spacing w:line="240" w:lineRule="auto"/>
            </w:pPr>
            <w:r>
              <w:rPr>
                <w:sz w:val="20"/>
              </w:rPr>
              <w:t xml:space="preserve">Costo total del </w:t>
            </w:r>
            <w:proofErr w:type="spellStart"/>
            <w:r>
              <w:rPr>
                <w:sz w:val="20"/>
              </w:rPr>
              <w:t>título</w:t>
            </w:r>
            <w:proofErr w:type="spellEnd"/>
          </w:p>
        </w:tc>
        <w:tc>
          <w:tcPr>
            <w:tcW w:w="3600" w:type="dxa"/>
          </w:tcPr>
          <w:p w14:paraId="024F5A52" w14:textId="77777777" w:rsidR="008A7362" w:rsidRPr="00F95468" w:rsidRDefault="00213825">
            <w:pPr>
              <w:spacing w:line="240" w:lineRule="auto"/>
              <w:rPr>
                <w:lang w:val="es-SV"/>
              </w:rPr>
            </w:pPr>
            <w:r w:rsidRPr="00F95468">
              <w:rPr>
                <w:sz w:val="20"/>
                <w:lang w:val="es-SV"/>
              </w:rPr>
              <w:t>Costos directos más costos indirectos asignados</w:t>
            </w:r>
          </w:p>
        </w:tc>
        <w:tc>
          <w:tcPr>
            <w:tcW w:w="2760" w:type="dxa"/>
          </w:tcPr>
          <w:p w14:paraId="3948BF73" w14:textId="77777777" w:rsidR="008A7362" w:rsidRDefault="00213825">
            <w:pPr>
              <w:spacing w:line="240" w:lineRule="auto"/>
            </w:pPr>
            <w:r>
              <w:rPr>
                <w:sz w:val="20"/>
              </w:rPr>
              <w:t>46,268.00</w:t>
            </w:r>
          </w:p>
        </w:tc>
      </w:tr>
      <w:tr w:rsidR="008A7362" w14:paraId="3560C900" w14:textId="77777777">
        <w:trPr>
          <w:jc w:val="center"/>
        </w:trPr>
        <w:tc>
          <w:tcPr>
            <w:tcW w:w="3000" w:type="dxa"/>
          </w:tcPr>
          <w:p w14:paraId="1C70CCA7" w14:textId="77777777" w:rsidR="008A7362" w:rsidRDefault="00213825">
            <w:pPr>
              <w:spacing w:line="240" w:lineRule="auto"/>
            </w:pPr>
            <w:proofErr w:type="spellStart"/>
            <w:r>
              <w:rPr>
                <w:sz w:val="20"/>
              </w:rPr>
              <w:t>Margen</w:t>
            </w:r>
            <w:proofErr w:type="spellEnd"/>
            <w:r>
              <w:rPr>
                <w:sz w:val="20"/>
              </w:rPr>
              <w:t xml:space="preserve"> </w:t>
            </w:r>
            <w:proofErr w:type="spellStart"/>
            <w:r>
              <w:rPr>
                <w:sz w:val="20"/>
              </w:rPr>
              <w:t>bruto</w:t>
            </w:r>
            <w:proofErr w:type="spellEnd"/>
            <w:r>
              <w:rPr>
                <w:sz w:val="20"/>
              </w:rPr>
              <w:t xml:space="preserve"> del </w:t>
            </w:r>
            <w:proofErr w:type="spellStart"/>
            <w:r>
              <w:rPr>
                <w:sz w:val="20"/>
              </w:rPr>
              <w:t>título</w:t>
            </w:r>
            <w:proofErr w:type="spellEnd"/>
          </w:p>
        </w:tc>
        <w:tc>
          <w:tcPr>
            <w:tcW w:w="3600" w:type="dxa"/>
          </w:tcPr>
          <w:p w14:paraId="2E67EC06" w14:textId="77777777" w:rsidR="008A7362" w:rsidRPr="00F95468" w:rsidRDefault="00213825">
            <w:pPr>
              <w:spacing w:line="240" w:lineRule="auto"/>
              <w:rPr>
                <w:lang w:val="es-SV"/>
              </w:rPr>
            </w:pPr>
            <w:r w:rsidRPr="00F95468">
              <w:rPr>
                <w:sz w:val="20"/>
                <w:lang w:val="es-SV"/>
              </w:rPr>
              <w:t>Ingresos estimados de US$61,000.00 menos el costo total</w:t>
            </w:r>
          </w:p>
        </w:tc>
        <w:tc>
          <w:tcPr>
            <w:tcW w:w="2760" w:type="dxa"/>
          </w:tcPr>
          <w:p w14:paraId="63D67559" w14:textId="77777777" w:rsidR="008A7362" w:rsidRDefault="00213825">
            <w:pPr>
              <w:spacing w:line="240" w:lineRule="auto"/>
            </w:pPr>
            <w:r>
              <w:rPr>
                <w:sz w:val="20"/>
              </w:rPr>
              <w:t>14,732.00</w:t>
            </w:r>
          </w:p>
        </w:tc>
      </w:tr>
    </w:tbl>
    <w:p w14:paraId="5D0BCD87" w14:textId="77777777" w:rsidR="008A7362" w:rsidRPr="00F95468" w:rsidRDefault="00213825">
      <w:pPr>
        <w:spacing w:before="120" w:line="240" w:lineRule="auto"/>
        <w:rPr>
          <w:lang w:val="es-SV"/>
        </w:rPr>
      </w:pPr>
      <w:r w:rsidRPr="00F95468">
        <w:rPr>
          <w:i/>
          <w:sz w:val="22"/>
          <w:lang w:val="es-SV"/>
        </w:rPr>
        <w:t>Nota. Cifras simuladas con fines académicos. En el ejemplo, el costo por hora directa es de US$8.57, el costo por fase es de US$11,567.00 y el margen bruto representa 24.15% de los ingresos estimados del título.</w:t>
      </w:r>
    </w:p>
    <w:p w14:paraId="28D8ADA7" w14:textId="77777777" w:rsidR="008A7362" w:rsidRPr="00F95468" w:rsidRDefault="00213825">
      <w:pPr>
        <w:ind w:firstLine="720"/>
        <w:rPr>
          <w:lang w:val="es-SV"/>
        </w:rPr>
      </w:pPr>
      <w:r w:rsidRPr="00F95468">
        <w:rPr>
          <w:lang w:val="es-SV"/>
        </w:rPr>
        <w:t xml:space="preserve">El ejemplo muestra que el sistema permite obtener el costo total, el costo por fase y el costo por hora directa, y compararlos con el presupuesto del título. Adicionalmente, la acumulación de costos por título alimenta la capitalización del intangible y la determinación de los ingresos: al conceder la licencia y transferir el control al adquirente, el sistema registra el </w:t>
      </w:r>
      <w:r w:rsidRPr="00F95468">
        <w:rPr>
          <w:lang w:val="es-SV"/>
        </w:rPr>
        <w:lastRenderedPageBreak/>
        <w:t>ingreso del período y mantiene la correspondencia entre ingresos y costos, entre los que se incluye la amortización, conforme al modelo de cinco pasos de la IFRS 15.</w:t>
      </w:r>
    </w:p>
    <w:p w14:paraId="1B8AB1F1" w14:textId="77777777" w:rsidR="008A7362" w:rsidRPr="00F95468" w:rsidRDefault="00213825">
      <w:pPr>
        <w:rPr>
          <w:lang w:val="es-SV"/>
        </w:rPr>
      </w:pPr>
      <w:r w:rsidRPr="00F95468">
        <w:rPr>
          <w:lang w:val="es-SV"/>
        </w:rPr>
        <w:br w:type="page"/>
      </w:r>
    </w:p>
    <w:p w14:paraId="32D92EF6" w14:textId="77777777" w:rsidR="008A7362" w:rsidRDefault="00213825">
      <w:pPr>
        <w:pStyle w:val="Ttulo1"/>
        <w:jc w:val="center"/>
        <w:rPr>
          <w:rFonts w:ascii="Times New Roman" w:hAnsi="Times New Roman" w:cs="Times New Roman"/>
          <w:color w:val="auto"/>
          <w:sz w:val="24"/>
          <w:szCs w:val="24"/>
          <w:lang w:val="es-SV"/>
        </w:rPr>
      </w:pPr>
      <w:bookmarkStart w:id="12" w:name="_Toc243319669"/>
      <w:r>
        <w:rPr>
          <w:rFonts w:ascii="Times New Roman" w:hAnsi="Times New Roman" w:cs="Times New Roman"/>
          <w:color w:val="auto"/>
          <w:sz w:val="24"/>
          <w:szCs w:val="24"/>
          <w:lang w:val="es-SV"/>
        </w:rPr>
        <w:lastRenderedPageBreak/>
        <w:t>Relación con la capitalización de intangibles</w:t>
      </w:r>
      <w:bookmarkEnd w:id="12"/>
    </w:p>
    <w:p w14:paraId="50EB66FD" w14:textId="77777777" w:rsidR="008A7362" w:rsidRPr="00F95468" w:rsidRDefault="00213825">
      <w:pPr>
        <w:ind w:firstLine="720"/>
        <w:rPr>
          <w:lang w:val="es-SV"/>
        </w:rPr>
      </w:pPr>
      <w:r w:rsidRPr="00F95468">
        <w:rPr>
          <w:lang w:val="es-SV"/>
        </w:rPr>
        <w:t>La contabilidad de costos se vincula directamente con el objeto de costo seleccionado, el videojuego original de desarrollo propio: los gastos de investigación y de concepto se reconocen como gasto del período, mientras que los costos directos de producción de una versión comercialmente viable se acumulan por proyecto y se activan como intangible en desarrollo cuando se cumplen los criterios de capitalización de la Sección 18 de las NIIF para las PYMES (IAS 38). Al lanzarse el título, el intangible pasa a la cuenta de intangibles concluidos y se amortiza a lo largo de su vida útil, con prueba de deterioro cuando existan indicios de pérdida. El módulo de costos debe por ello mantener los estados del proyecto, en investigación, en desarrollo y terminado, y asociar a cada estado la decisión contable correspondiente, para evitar capitalizar gastos que deben reconocerse como gasto del período.</w:t>
      </w:r>
    </w:p>
    <w:p w14:paraId="71DAC6A8" w14:textId="77777777" w:rsidR="008A7362" w:rsidRPr="00F95468" w:rsidRDefault="00213825">
      <w:pPr>
        <w:rPr>
          <w:lang w:val="es-SV"/>
        </w:rPr>
      </w:pPr>
      <w:r w:rsidRPr="00F95468">
        <w:rPr>
          <w:lang w:val="es-SV"/>
        </w:rPr>
        <w:br w:type="page"/>
      </w:r>
    </w:p>
    <w:p w14:paraId="7104178F" w14:textId="77777777" w:rsidR="008A7362" w:rsidRDefault="00213825">
      <w:pPr>
        <w:pStyle w:val="Ttulo1"/>
        <w:jc w:val="center"/>
        <w:rPr>
          <w:rFonts w:ascii="Times New Roman" w:hAnsi="Times New Roman" w:cs="Times New Roman"/>
          <w:color w:val="auto"/>
          <w:sz w:val="24"/>
          <w:szCs w:val="24"/>
          <w:lang w:val="es-SV"/>
        </w:rPr>
      </w:pPr>
      <w:bookmarkStart w:id="13" w:name="_Toc243319670"/>
      <w:r>
        <w:rPr>
          <w:rFonts w:ascii="Times New Roman" w:hAnsi="Times New Roman" w:cs="Times New Roman"/>
          <w:color w:val="auto"/>
          <w:sz w:val="24"/>
          <w:szCs w:val="24"/>
          <w:lang w:val="es-SV"/>
        </w:rPr>
        <w:lastRenderedPageBreak/>
        <w:t>Conclusión</w:t>
      </w:r>
      <w:bookmarkEnd w:id="13"/>
    </w:p>
    <w:p w14:paraId="4508C4F5" w14:textId="77777777" w:rsidR="008A7362" w:rsidRPr="00F95468" w:rsidRDefault="00213825">
      <w:pPr>
        <w:ind w:firstLine="720"/>
        <w:rPr>
          <w:lang w:val="es-SV"/>
        </w:rPr>
      </w:pPr>
      <w:r w:rsidRPr="00F95468">
        <w:rPr>
          <w:lang w:val="es-SV"/>
        </w:rPr>
        <w:t xml:space="preserve">El videojuego original (desarrollo propio) es el producto seleccionado como objeto de costo del sistema contable de </w:t>
      </w:r>
      <w:proofErr w:type="spellStart"/>
      <w:r w:rsidRPr="00F95468">
        <w:rPr>
          <w:lang w:val="es-SV"/>
        </w:rPr>
        <w:t>SunGames</w:t>
      </w:r>
      <w:proofErr w:type="spellEnd"/>
      <w:r w:rsidRPr="00F95468">
        <w:rPr>
          <w:lang w:val="es-SV"/>
        </w:rPr>
        <w:t>, por ser una unidad de costo delimitada, trazable, con base de asignación objetiva, de alta utilidad gerencial y viable con las dimensiones previstas en los requerimientos. El diseño define cinco etapas del proceso de costeo, siete elementos de costo con su base de asignación y cinco indicadores de gestión, y se ilustra con un caso simulado que arroja un costo total de US$46,268.00 y un margen bruto de US$14,732.00. El mismo diseño atiende el segundo objeto de costo de la sociedad, el servicio de desarrollo por encargo, y establece el puente entre la contabilidad de costos y la capitalización de intangibles exigida por las normas contables aplicadas.</w:t>
      </w:r>
    </w:p>
    <w:p w14:paraId="7C78B627" w14:textId="77777777" w:rsidR="008A7362" w:rsidRPr="00F95468" w:rsidRDefault="00213825">
      <w:pPr>
        <w:keepNext/>
        <w:rPr>
          <w:lang w:val="es-SV"/>
        </w:rPr>
      </w:pPr>
      <w:r w:rsidRPr="00F95468">
        <w:rPr>
          <w:b/>
          <w:lang w:val="es-SV"/>
        </w:rPr>
        <w:t>Tabla 7</w:t>
      </w:r>
    </w:p>
    <w:p w14:paraId="3DF0FD7D" w14:textId="77777777" w:rsidR="008A7362" w:rsidRPr="00F95468" w:rsidRDefault="00213825">
      <w:pPr>
        <w:keepNext/>
        <w:rPr>
          <w:lang w:val="es-SV"/>
        </w:rPr>
      </w:pPr>
      <w:r w:rsidRPr="00F95468">
        <w:rPr>
          <w:i/>
          <w:lang w:val="es-SV"/>
        </w:rPr>
        <w:t>Aprobación y firmas del documento</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3119"/>
        <w:gridCol w:w="3119"/>
        <w:gridCol w:w="3122"/>
      </w:tblGrid>
      <w:tr w:rsidR="008A7362" w14:paraId="04D637CC" w14:textId="77777777">
        <w:trPr>
          <w:jc w:val="center"/>
        </w:trPr>
        <w:tc>
          <w:tcPr>
            <w:tcW w:w="3119" w:type="dxa"/>
            <w:tcBorders>
              <w:bottom w:val="single" w:sz="8" w:space="0" w:color="000000"/>
            </w:tcBorders>
          </w:tcPr>
          <w:p w14:paraId="6139800C" w14:textId="77777777" w:rsidR="008A7362" w:rsidRDefault="00213825">
            <w:pPr>
              <w:spacing w:line="240" w:lineRule="auto"/>
              <w:jc w:val="center"/>
            </w:pPr>
            <w:proofErr w:type="spellStart"/>
            <w:r>
              <w:rPr>
                <w:b/>
                <w:sz w:val="20"/>
              </w:rPr>
              <w:t>Elaborado</w:t>
            </w:r>
            <w:proofErr w:type="spellEnd"/>
            <w:r>
              <w:rPr>
                <w:b/>
                <w:sz w:val="20"/>
              </w:rPr>
              <w:t xml:space="preserve"> por</w:t>
            </w:r>
          </w:p>
        </w:tc>
        <w:tc>
          <w:tcPr>
            <w:tcW w:w="3119" w:type="dxa"/>
            <w:tcBorders>
              <w:bottom w:val="single" w:sz="8" w:space="0" w:color="000000"/>
            </w:tcBorders>
          </w:tcPr>
          <w:p w14:paraId="75F22BD1" w14:textId="77777777" w:rsidR="008A7362" w:rsidRDefault="00213825">
            <w:pPr>
              <w:spacing w:line="240" w:lineRule="auto"/>
              <w:jc w:val="center"/>
            </w:pPr>
            <w:proofErr w:type="spellStart"/>
            <w:r>
              <w:rPr>
                <w:b/>
                <w:sz w:val="20"/>
              </w:rPr>
              <w:t>Revisado</w:t>
            </w:r>
            <w:proofErr w:type="spellEnd"/>
            <w:r>
              <w:rPr>
                <w:b/>
                <w:sz w:val="20"/>
              </w:rPr>
              <w:t xml:space="preserve"> por</w:t>
            </w:r>
          </w:p>
        </w:tc>
        <w:tc>
          <w:tcPr>
            <w:tcW w:w="3122" w:type="dxa"/>
            <w:tcBorders>
              <w:bottom w:val="single" w:sz="8" w:space="0" w:color="000000"/>
            </w:tcBorders>
          </w:tcPr>
          <w:p w14:paraId="6687DA7F" w14:textId="77777777" w:rsidR="008A7362" w:rsidRDefault="00213825">
            <w:pPr>
              <w:spacing w:line="240" w:lineRule="auto"/>
              <w:jc w:val="center"/>
            </w:pPr>
            <w:proofErr w:type="spellStart"/>
            <w:r>
              <w:rPr>
                <w:b/>
                <w:sz w:val="20"/>
              </w:rPr>
              <w:t>Aprobado</w:t>
            </w:r>
            <w:proofErr w:type="spellEnd"/>
            <w:r>
              <w:rPr>
                <w:b/>
                <w:sz w:val="20"/>
              </w:rPr>
              <w:t xml:space="preserve"> por (Junta </w:t>
            </w:r>
            <w:proofErr w:type="spellStart"/>
            <w:r>
              <w:rPr>
                <w:b/>
                <w:sz w:val="20"/>
              </w:rPr>
              <w:t>Directiva</w:t>
            </w:r>
            <w:proofErr w:type="spellEnd"/>
            <w:r>
              <w:rPr>
                <w:b/>
                <w:sz w:val="20"/>
              </w:rPr>
              <w:t>)</w:t>
            </w:r>
          </w:p>
        </w:tc>
      </w:tr>
      <w:tr w:rsidR="008A7362" w14:paraId="01B6562F" w14:textId="77777777">
        <w:trPr>
          <w:jc w:val="center"/>
        </w:trPr>
        <w:tc>
          <w:tcPr>
            <w:tcW w:w="3119" w:type="dxa"/>
          </w:tcPr>
          <w:p w14:paraId="292731AD" w14:textId="77777777" w:rsidR="008A7362" w:rsidRDefault="00213825">
            <w:pPr>
              <w:spacing w:line="240" w:lineRule="auto"/>
            </w:pPr>
            <w:r>
              <w:rPr>
                <w:sz w:val="20"/>
              </w:rPr>
              <w:t>Nombre: [____________]</w:t>
            </w:r>
          </w:p>
        </w:tc>
        <w:tc>
          <w:tcPr>
            <w:tcW w:w="3119" w:type="dxa"/>
          </w:tcPr>
          <w:p w14:paraId="5FA985E6" w14:textId="77777777" w:rsidR="008A7362" w:rsidRDefault="00213825">
            <w:pPr>
              <w:spacing w:line="240" w:lineRule="auto"/>
            </w:pPr>
            <w:r>
              <w:rPr>
                <w:sz w:val="20"/>
              </w:rPr>
              <w:t>Nombre: [____________]</w:t>
            </w:r>
          </w:p>
        </w:tc>
        <w:tc>
          <w:tcPr>
            <w:tcW w:w="3122" w:type="dxa"/>
          </w:tcPr>
          <w:p w14:paraId="0582B069" w14:textId="77777777" w:rsidR="008A7362" w:rsidRDefault="00213825">
            <w:pPr>
              <w:spacing w:line="240" w:lineRule="auto"/>
            </w:pPr>
            <w:r>
              <w:rPr>
                <w:sz w:val="20"/>
              </w:rPr>
              <w:t>Nombre: [____________]</w:t>
            </w:r>
          </w:p>
        </w:tc>
      </w:tr>
      <w:tr w:rsidR="008A7362" w14:paraId="5259D062" w14:textId="77777777">
        <w:trPr>
          <w:jc w:val="center"/>
        </w:trPr>
        <w:tc>
          <w:tcPr>
            <w:tcW w:w="3119" w:type="dxa"/>
          </w:tcPr>
          <w:p w14:paraId="4B14F8BA" w14:textId="77777777" w:rsidR="008A7362" w:rsidRDefault="00213825">
            <w:pPr>
              <w:spacing w:line="240" w:lineRule="auto"/>
            </w:pPr>
            <w:r>
              <w:rPr>
                <w:sz w:val="20"/>
              </w:rPr>
              <w:t>Cargo: [____________]</w:t>
            </w:r>
          </w:p>
        </w:tc>
        <w:tc>
          <w:tcPr>
            <w:tcW w:w="3119" w:type="dxa"/>
          </w:tcPr>
          <w:p w14:paraId="7E96E57D" w14:textId="77777777" w:rsidR="008A7362" w:rsidRDefault="00213825">
            <w:pPr>
              <w:spacing w:line="240" w:lineRule="auto"/>
            </w:pPr>
            <w:r>
              <w:rPr>
                <w:sz w:val="20"/>
              </w:rPr>
              <w:t>Cargo: [____________]</w:t>
            </w:r>
          </w:p>
        </w:tc>
        <w:tc>
          <w:tcPr>
            <w:tcW w:w="3122" w:type="dxa"/>
          </w:tcPr>
          <w:p w14:paraId="7DEEEF28" w14:textId="77777777" w:rsidR="008A7362" w:rsidRDefault="00213825">
            <w:pPr>
              <w:spacing w:line="240" w:lineRule="auto"/>
            </w:pPr>
            <w:r>
              <w:rPr>
                <w:sz w:val="20"/>
              </w:rPr>
              <w:t>Cargo: [____________]</w:t>
            </w:r>
          </w:p>
        </w:tc>
      </w:tr>
    </w:tbl>
    <w:p w14:paraId="5A9C2D5F" w14:textId="77777777" w:rsidR="008A7362" w:rsidRDefault="00213825">
      <w:r>
        <w:br w:type="page"/>
      </w:r>
    </w:p>
    <w:p w14:paraId="34857353" w14:textId="77777777" w:rsidR="008A7362" w:rsidRDefault="00213825">
      <w:pPr>
        <w:pStyle w:val="Ttulo1"/>
        <w:jc w:val="center"/>
        <w:rPr>
          <w:rFonts w:ascii="Times New Roman" w:hAnsi="Times New Roman" w:cs="Times New Roman"/>
          <w:color w:val="auto"/>
          <w:sz w:val="24"/>
          <w:szCs w:val="24"/>
          <w:lang w:val="es-SV"/>
        </w:rPr>
      </w:pPr>
      <w:bookmarkStart w:id="14" w:name="_Toc243319671"/>
      <w:r>
        <w:rPr>
          <w:rFonts w:ascii="Times New Roman" w:hAnsi="Times New Roman" w:cs="Times New Roman"/>
          <w:color w:val="auto"/>
          <w:sz w:val="24"/>
          <w:szCs w:val="24"/>
          <w:lang w:val="es-SV"/>
        </w:rPr>
        <w:lastRenderedPageBreak/>
        <w:t>Referencias</w:t>
      </w:r>
      <w:bookmarkEnd w:id="14"/>
    </w:p>
    <w:p w14:paraId="7EA5FA82" w14:textId="77777777" w:rsidR="008A7362" w:rsidRPr="00F95468" w:rsidRDefault="00213825">
      <w:pPr>
        <w:ind w:left="720" w:hanging="720"/>
        <w:rPr>
          <w:lang w:val="es-SV"/>
        </w:rPr>
      </w:pPr>
      <w:r w:rsidRPr="00F95468">
        <w:rPr>
          <w:lang w:val="es-SV"/>
        </w:rPr>
        <w:t xml:space="preserve">Consejo de Normas Internacionales de Contabilidad. (2004). </w:t>
      </w:r>
      <w:r w:rsidRPr="00F95468">
        <w:rPr>
          <w:i/>
          <w:lang w:val="es-SV"/>
        </w:rPr>
        <w:t>Activos intangibles [IAS 38]</w:t>
      </w:r>
      <w:r w:rsidRPr="00F95468">
        <w:rPr>
          <w:lang w:val="es-SV"/>
        </w:rPr>
        <w:t>. Fundación IFRS.</w:t>
      </w:r>
    </w:p>
    <w:p w14:paraId="408858BE" w14:textId="77777777" w:rsidR="008A7362" w:rsidRPr="00F95468" w:rsidRDefault="00213825">
      <w:pPr>
        <w:ind w:left="720" w:hanging="720"/>
        <w:rPr>
          <w:lang w:val="es-SV"/>
        </w:rPr>
      </w:pPr>
      <w:r w:rsidRPr="00F95468">
        <w:rPr>
          <w:lang w:val="es-SV"/>
        </w:rPr>
        <w:t xml:space="preserve">Consejo de Normas Internacionales de Contabilidad. (2005). </w:t>
      </w:r>
      <w:r w:rsidRPr="00F95468">
        <w:rPr>
          <w:i/>
          <w:lang w:val="es-SV"/>
        </w:rPr>
        <w:t>Deterioro de activos [IAS 36]</w:t>
      </w:r>
      <w:r w:rsidRPr="00F95468">
        <w:rPr>
          <w:lang w:val="es-SV"/>
        </w:rPr>
        <w:t>. Fundación IFRS.</w:t>
      </w:r>
    </w:p>
    <w:p w14:paraId="49C15341" w14:textId="77777777" w:rsidR="008A7362" w:rsidRPr="00F95468" w:rsidRDefault="00213825">
      <w:pPr>
        <w:ind w:left="720" w:hanging="720"/>
        <w:rPr>
          <w:lang w:val="es-SV"/>
        </w:rPr>
      </w:pPr>
      <w:r w:rsidRPr="00F95468">
        <w:rPr>
          <w:lang w:val="es-SV"/>
        </w:rPr>
        <w:t xml:space="preserve">Consejo de Normas Internacionales de Contabilidad. (2014). </w:t>
      </w:r>
      <w:r w:rsidRPr="00F95468">
        <w:rPr>
          <w:i/>
          <w:lang w:val="es-SV"/>
        </w:rPr>
        <w:t>Ingresos de actividades ordinarias procedentes de contratos con clientes [IFRS 15]</w:t>
      </w:r>
      <w:r w:rsidRPr="00F95468">
        <w:rPr>
          <w:lang w:val="es-SV"/>
        </w:rPr>
        <w:t>. Fundación IFRS.</w:t>
      </w:r>
    </w:p>
    <w:p w14:paraId="18A3C37A" w14:textId="77777777" w:rsidR="008A7362" w:rsidRPr="00F95468" w:rsidRDefault="00213825">
      <w:pPr>
        <w:ind w:left="720" w:hanging="720"/>
        <w:rPr>
          <w:lang w:val="es-SV"/>
        </w:rPr>
      </w:pPr>
      <w:r w:rsidRPr="00F95468">
        <w:rPr>
          <w:lang w:val="es-SV"/>
        </w:rPr>
        <w:t xml:space="preserve">Consejo de Normas Internacionales de Contabilidad. (2015). </w:t>
      </w:r>
      <w:r w:rsidRPr="00F95468">
        <w:rPr>
          <w:i/>
          <w:lang w:val="es-SV"/>
        </w:rPr>
        <w:t>Norma internacional de información financiera para pequeñas y medianas entidades (NIIF para las PYMES)</w:t>
      </w:r>
      <w:r w:rsidRPr="00F95468">
        <w:rPr>
          <w:lang w:val="es-SV"/>
        </w:rPr>
        <w:t>. Fundación IFRS.</w:t>
      </w:r>
    </w:p>
    <w:p w14:paraId="5D8ED125" w14:textId="77777777" w:rsidR="008A7362" w:rsidRPr="00F95468" w:rsidRDefault="00213825">
      <w:pPr>
        <w:ind w:left="720" w:hanging="720"/>
        <w:rPr>
          <w:lang w:val="es-SV"/>
        </w:rPr>
      </w:pPr>
      <w:r w:rsidRPr="00F95468">
        <w:rPr>
          <w:lang w:val="es-SV"/>
        </w:rPr>
        <w:t xml:space="preserve">Cuevas Navarrette, E. (2014). </w:t>
      </w:r>
      <w:r w:rsidRPr="00F95468">
        <w:rPr>
          <w:i/>
          <w:lang w:val="es-SV"/>
        </w:rPr>
        <w:t>Contabilidad de costos: Un enfoque primero en costos</w:t>
      </w:r>
      <w:r w:rsidRPr="00F95468">
        <w:rPr>
          <w:lang w:val="es-SV"/>
        </w:rPr>
        <w:t>. McGraw-Hill.</w:t>
      </w:r>
    </w:p>
    <w:p w14:paraId="4AFA70A0" w14:textId="77777777" w:rsidR="008A7362" w:rsidRPr="00F95468" w:rsidRDefault="00213825">
      <w:pPr>
        <w:ind w:left="720" w:hanging="720"/>
        <w:rPr>
          <w:lang w:val="es-SV"/>
        </w:rPr>
      </w:pPr>
      <w:r w:rsidRPr="00F95468">
        <w:rPr>
          <w:lang w:val="es-SV"/>
        </w:rPr>
        <w:t xml:space="preserve">Horngren, C. T., Datar, S. M. y Rajan, M. V. (2012). </w:t>
      </w:r>
      <w:r w:rsidRPr="00F95468">
        <w:rPr>
          <w:i/>
          <w:lang w:val="es-SV"/>
        </w:rPr>
        <w:t>Contabilidad de costos</w:t>
      </w:r>
      <w:r w:rsidRPr="00F95468">
        <w:rPr>
          <w:lang w:val="es-SV"/>
        </w:rPr>
        <w:t xml:space="preserve"> (13.ª ed.). Pearson.</w:t>
      </w:r>
    </w:p>
    <w:p w14:paraId="04BF9174" w14:textId="77777777" w:rsidR="008A7362" w:rsidRPr="00F95468" w:rsidRDefault="00213825">
      <w:pPr>
        <w:ind w:left="720" w:hanging="720"/>
        <w:rPr>
          <w:lang w:val="es-SV"/>
        </w:rPr>
      </w:pPr>
      <w:proofErr w:type="spellStart"/>
      <w:r w:rsidRPr="00F95468">
        <w:rPr>
          <w:lang w:val="es-SV"/>
        </w:rPr>
        <w:t>SunGames</w:t>
      </w:r>
      <w:proofErr w:type="spellEnd"/>
      <w:r w:rsidRPr="00F95468">
        <w:rPr>
          <w:lang w:val="es-SV"/>
        </w:rPr>
        <w:t xml:space="preserve">, S.A. de C.V. (2026b). </w:t>
      </w:r>
      <w:r w:rsidRPr="00F95468">
        <w:rPr>
          <w:i/>
          <w:lang w:val="es-SV"/>
        </w:rPr>
        <w:t>Caracterización del giro, productos y servicios ofrecidos (SG-CAR-001)</w:t>
      </w:r>
      <w:r w:rsidRPr="00F95468">
        <w:rPr>
          <w:lang w:val="es-SV"/>
        </w:rPr>
        <w:t xml:space="preserve"> [Documento interno]. Universidad de El Salvador.</w:t>
      </w:r>
    </w:p>
    <w:p w14:paraId="443BD520" w14:textId="77777777" w:rsidR="008A7362" w:rsidRPr="00F95468" w:rsidRDefault="00213825">
      <w:pPr>
        <w:ind w:left="720" w:hanging="720"/>
        <w:rPr>
          <w:lang w:val="es-SV"/>
        </w:rPr>
      </w:pPr>
      <w:proofErr w:type="spellStart"/>
      <w:r w:rsidRPr="00F95468">
        <w:rPr>
          <w:lang w:val="es-SV"/>
        </w:rPr>
        <w:t>SunGames</w:t>
      </w:r>
      <w:proofErr w:type="spellEnd"/>
      <w:r w:rsidRPr="00F95468">
        <w:rPr>
          <w:lang w:val="es-SV"/>
        </w:rPr>
        <w:t xml:space="preserve">, S.A. de C.V. (2026c). </w:t>
      </w:r>
      <w:r w:rsidRPr="00F95468">
        <w:rPr>
          <w:i/>
          <w:lang w:val="es-SV"/>
        </w:rPr>
        <w:t>Manual de estructura orgánica (SG-MEO-001), manual de organización y funciones (SG-MOF-001) y manual de descripción de puestos (SG-MDP-001)</w:t>
      </w:r>
      <w:r w:rsidRPr="00F95468">
        <w:rPr>
          <w:lang w:val="es-SV"/>
        </w:rPr>
        <w:t xml:space="preserve"> [Documentos internos]. Universidad de El Salvador.</w:t>
      </w:r>
    </w:p>
    <w:p w14:paraId="466BF920" w14:textId="77777777" w:rsidR="008A7362" w:rsidRPr="00F95468" w:rsidRDefault="00213825">
      <w:pPr>
        <w:ind w:left="720" w:hanging="720"/>
        <w:rPr>
          <w:lang w:val="es-SV"/>
        </w:rPr>
      </w:pPr>
      <w:r w:rsidRPr="00F95468">
        <w:rPr>
          <w:lang w:val="es-SV"/>
        </w:rPr>
        <w:t xml:space="preserve">Universidad de El Salvador. (2026). </w:t>
      </w:r>
      <w:r w:rsidRPr="00F95468">
        <w:rPr>
          <w:i/>
          <w:lang w:val="es-SV"/>
        </w:rPr>
        <w:t>Requerimientos funcionales y no funcionales del sistema contable (RF y RNF)</w:t>
      </w:r>
      <w:r w:rsidRPr="00F95468">
        <w:rPr>
          <w:lang w:val="es-SV"/>
        </w:rPr>
        <w:t xml:space="preserve"> [Documento técnico del proyecto SIC115]. Facultad de Ingeniería y Arquitectura, Escuela de Ingeniería en Sistemas Informáticos.</w:t>
      </w:r>
    </w:p>
    <w:p w14:paraId="37412BEC" w14:textId="77777777" w:rsidR="008A7362" w:rsidRPr="00F95468" w:rsidRDefault="00213825">
      <w:pPr>
        <w:rPr>
          <w:lang w:val="es-SV"/>
        </w:rPr>
      </w:pPr>
      <w:r w:rsidRPr="00F95468">
        <w:rPr>
          <w:lang w:val="es-SV"/>
        </w:rPr>
        <w:br w:type="page"/>
      </w:r>
    </w:p>
    <w:p w14:paraId="5A3EDAC5" w14:textId="77777777" w:rsidR="008A7362" w:rsidRPr="00F95468" w:rsidRDefault="00213825">
      <w:pPr>
        <w:keepNext/>
        <w:jc w:val="center"/>
        <w:rPr>
          <w:lang w:val="es-SV"/>
        </w:rPr>
      </w:pPr>
      <w:r w:rsidRPr="00F95468">
        <w:rPr>
          <w:b/>
          <w:lang w:val="es-SV"/>
        </w:rPr>
        <w:lastRenderedPageBreak/>
        <w:t>Apéndice A</w:t>
      </w:r>
    </w:p>
    <w:p w14:paraId="385B8FD5" w14:textId="77777777" w:rsidR="008A7362" w:rsidRPr="00F95468" w:rsidRDefault="00213825">
      <w:pPr>
        <w:keepNext/>
        <w:jc w:val="center"/>
        <w:outlineLvl w:val="0"/>
        <w:rPr>
          <w:lang w:val="es-SV"/>
        </w:rPr>
      </w:pPr>
      <w:bookmarkStart w:id="15" w:name="_Toc243319672"/>
      <w:r w:rsidRPr="00F95468">
        <w:rPr>
          <w:b/>
          <w:lang w:val="es-SV"/>
        </w:rPr>
        <w:t>CONTROL DE VERSIONES Y ELABORACIÓN DEL DOCUMENTO</w:t>
      </w:r>
      <w:bookmarkEnd w:id="15"/>
    </w:p>
    <w:p w14:paraId="2BA9B72C" w14:textId="77777777" w:rsidR="008A7362" w:rsidRPr="00F95468" w:rsidRDefault="00213825">
      <w:pPr>
        <w:ind w:firstLine="720"/>
        <w:rPr>
          <w:lang w:val="es-SV"/>
        </w:rPr>
      </w:pPr>
      <w:r w:rsidRPr="00F95468">
        <w:rPr>
          <w:lang w:val="es-SV"/>
        </w:rPr>
        <w:t>El presente documento se controla mediante el siguiente registro de versiones (ver Tabla A1).</w:t>
      </w:r>
    </w:p>
    <w:p w14:paraId="28E4CFD4" w14:textId="77777777" w:rsidR="008A7362" w:rsidRPr="00F95468" w:rsidRDefault="00213825">
      <w:pPr>
        <w:keepNext/>
        <w:rPr>
          <w:lang w:val="es-SV"/>
        </w:rPr>
      </w:pPr>
      <w:r w:rsidRPr="00F95468">
        <w:rPr>
          <w:b/>
          <w:lang w:val="es-SV"/>
        </w:rPr>
        <w:t>Tabla A1</w:t>
      </w:r>
    </w:p>
    <w:p w14:paraId="6D05BE5F" w14:textId="77777777" w:rsidR="008A7362" w:rsidRPr="00F95468" w:rsidRDefault="00213825">
      <w:pPr>
        <w:keepNext/>
        <w:rPr>
          <w:lang w:val="es-SV"/>
        </w:rPr>
      </w:pPr>
      <w:r w:rsidRPr="00F95468">
        <w:rPr>
          <w:i/>
          <w:lang w:val="es-SV"/>
        </w:rPr>
        <w:t>Control de versiones del documento</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851"/>
        <w:gridCol w:w="1276"/>
        <w:gridCol w:w="2127"/>
        <w:gridCol w:w="1702"/>
        <w:gridCol w:w="1560"/>
        <w:gridCol w:w="1844"/>
      </w:tblGrid>
      <w:tr w:rsidR="008A7362" w14:paraId="6C8DDF2D" w14:textId="77777777">
        <w:trPr>
          <w:jc w:val="center"/>
        </w:trPr>
        <w:tc>
          <w:tcPr>
            <w:tcW w:w="851" w:type="dxa"/>
            <w:tcBorders>
              <w:bottom w:val="single" w:sz="8" w:space="0" w:color="000000"/>
            </w:tcBorders>
          </w:tcPr>
          <w:p w14:paraId="106531DC" w14:textId="77777777" w:rsidR="008A7362" w:rsidRDefault="00213825">
            <w:pPr>
              <w:spacing w:line="240" w:lineRule="auto"/>
              <w:jc w:val="center"/>
            </w:pPr>
            <w:proofErr w:type="spellStart"/>
            <w:r>
              <w:rPr>
                <w:b/>
                <w:sz w:val="20"/>
              </w:rPr>
              <w:t>Versión</w:t>
            </w:r>
            <w:proofErr w:type="spellEnd"/>
          </w:p>
        </w:tc>
        <w:tc>
          <w:tcPr>
            <w:tcW w:w="1276" w:type="dxa"/>
            <w:tcBorders>
              <w:bottom w:val="single" w:sz="8" w:space="0" w:color="000000"/>
            </w:tcBorders>
          </w:tcPr>
          <w:p w14:paraId="15367567" w14:textId="77777777" w:rsidR="008A7362" w:rsidRDefault="00213825">
            <w:pPr>
              <w:spacing w:line="240" w:lineRule="auto"/>
              <w:jc w:val="center"/>
            </w:pPr>
            <w:proofErr w:type="spellStart"/>
            <w:r>
              <w:rPr>
                <w:b/>
                <w:sz w:val="20"/>
              </w:rPr>
              <w:t>Fecha</w:t>
            </w:r>
            <w:proofErr w:type="spellEnd"/>
          </w:p>
        </w:tc>
        <w:tc>
          <w:tcPr>
            <w:tcW w:w="2127" w:type="dxa"/>
            <w:tcBorders>
              <w:bottom w:val="single" w:sz="8" w:space="0" w:color="000000"/>
            </w:tcBorders>
          </w:tcPr>
          <w:p w14:paraId="6542B7E6" w14:textId="77777777" w:rsidR="008A7362" w:rsidRDefault="00213825">
            <w:pPr>
              <w:spacing w:line="240" w:lineRule="auto"/>
              <w:jc w:val="center"/>
            </w:pPr>
            <w:r>
              <w:rPr>
                <w:b/>
                <w:sz w:val="20"/>
              </w:rPr>
              <w:t xml:space="preserve">Descripción / </w:t>
            </w:r>
            <w:proofErr w:type="spellStart"/>
            <w:r>
              <w:rPr>
                <w:b/>
                <w:sz w:val="20"/>
              </w:rPr>
              <w:t>motivo</w:t>
            </w:r>
            <w:proofErr w:type="spellEnd"/>
            <w:r>
              <w:rPr>
                <w:b/>
                <w:sz w:val="20"/>
              </w:rPr>
              <w:t xml:space="preserve"> del </w:t>
            </w:r>
            <w:proofErr w:type="spellStart"/>
            <w:r>
              <w:rPr>
                <w:b/>
                <w:sz w:val="20"/>
              </w:rPr>
              <w:t>cambio</w:t>
            </w:r>
            <w:proofErr w:type="spellEnd"/>
          </w:p>
        </w:tc>
        <w:tc>
          <w:tcPr>
            <w:tcW w:w="1702" w:type="dxa"/>
            <w:tcBorders>
              <w:bottom w:val="single" w:sz="8" w:space="0" w:color="000000"/>
            </w:tcBorders>
          </w:tcPr>
          <w:p w14:paraId="4B95D755" w14:textId="77777777" w:rsidR="008A7362" w:rsidRDefault="00213825">
            <w:pPr>
              <w:spacing w:line="240" w:lineRule="auto"/>
              <w:jc w:val="center"/>
            </w:pPr>
            <w:proofErr w:type="spellStart"/>
            <w:r>
              <w:rPr>
                <w:b/>
                <w:sz w:val="20"/>
              </w:rPr>
              <w:t>Elaborado</w:t>
            </w:r>
            <w:proofErr w:type="spellEnd"/>
            <w:r>
              <w:rPr>
                <w:b/>
                <w:sz w:val="20"/>
              </w:rPr>
              <w:t xml:space="preserve"> por</w:t>
            </w:r>
          </w:p>
        </w:tc>
        <w:tc>
          <w:tcPr>
            <w:tcW w:w="1560" w:type="dxa"/>
            <w:tcBorders>
              <w:bottom w:val="single" w:sz="8" w:space="0" w:color="000000"/>
            </w:tcBorders>
          </w:tcPr>
          <w:p w14:paraId="4E72BD7B" w14:textId="77777777" w:rsidR="008A7362" w:rsidRDefault="00213825">
            <w:pPr>
              <w:spacing w:line="240" w:lineRule="auto"/>
              <w:jc w:val="center"/>
            </w:pPr>
            <w:proofErr w:type="spellStart"/>
            <w:r>
              <w:rPr>
                <w:b/>
                <w:sz w:val="20"/>
              </w:rPr>
              <w:t>Revisado</w:t>
            </w:r>
            <w:proofErr w:type="spellEnd"/>
            <w:r>
              <w:rPr>
                <w:b/>
                <w:sz w:val="20"/>
              </w:rPr>
              <w:t xml:space="preserve"> por</w:t>
            </w:r>
          </w:p>
        </w:tc>
        <w:tc>
          <w:tcPr>
            <w:tcW w:w="1844" w:type="dxa"/>
            <w:tcBorders>
              <w:bottom w:val="single" w:sz="8" w:space="0" w:color="000000"/>
            </w:tcBorders>
          </w:tcPr>
          <w:p w14:paraId="22DBFD37" w14:textId="77777777" w:rsidR="008A7362" w:rsidRDefault="00213825">
            <w:pPr>
              <w:spacing w:line="240" w:lineRule="auto"/>
              <w:jc w:val="center"/>
            </w:pPr>
            <w:proofErr w:type="spellStart"/>
            <w:r>
              <w:rPr>
                <w:b/>
                <w:sz w:val="20"/>
              </w:rPr>
              <w:t>Aprobado</w:t>
            </w:r>
            <w:proofErr w:type="spellEnd"/>
            <w:r>
              <w:rPr>
                <w:b/>
                <w:sz w:val="20"/>
              </w:rPr>
              <w:t xml:space="preserve"> por</w:t>
            </w:r>
          </w:p>
        </w:tc>
      </w:tr>
      <w:tr w:rsidR="008A7362" w14:paraId="40BF0511" w14:textId="77777777">
        <w:trPr>
          <w:jc w:val="center"/>
        </w:trPr>
        <w:tc>
          <w:tcPr>
            <w:tcW w:w="851" w:type="dxa"/>
          </w:tcPr>
          <w:p w14:paraId="19B7A408" w14:textId="77777777" w:rsidR="008A7362" w:rsidRDefault="00213825">
            <w:pPr>
              <w:spacing w:line="240" w:lineRule="auto"/>
            </w:pPr>
            <w:r>
              <w:rPr>
                <w:sz w:val="20"/>
              </w:rPr>
              <w:t>1.0</w:t>
            </w:r>
          </w:p>
        </w:tc>
        <w:tc>
          <w:tcPr>
            <w:tcW w:w="1276" w:type="dxa"/>
          </w:tcPr>
          <w:p w14:paraId="351C82ED" w14:textId="77777777" w:rsidR="008A7362" w:rsidRDefault="00213825">
            <w:pPr>
              <w:spacing w:line="240" w:lineRule="auto"/>
            </w:pPr>
            <w:r>
              <w:rPr>
                <w:sz w:val="20"/>
              </w:rPr>
              <w:t>01/10/2026</w:t>
            </w:r>
          </w:p>
        </w:tc>
        <w:tc>
          <w:tcPr>
            <w:tcW w:w="2127" w:type="dxa"/>
          </w:tcPr>
          <w:p w14:paraId="21D78488" w14:textId="77777777" w:rsidR="008A7362" w:rsidRDefault="00213825">
            <w:pPr>
              <w:spacing w:line="240" w:lineRule="auto"/>
            </w:pPr>
            <w:proofErr w:type="spellStart"/>
            <w:r>
              <w:rPr>
                <w:sz w:val="20"/>
              </w:rPr>
              <w:t>Emisión</w:t>
            </w:r>
            <w:proofErr w:type="spellEnd"/>
            <w:r>
              <w:rPr>
                <w:sz w:val="20"/>
              </w:rPr>
              <w:t xml:space="preserve"> inicial del </w:t>
            </w:r>
            <w:proofErr w:type="spellStart"/>
            <w:r>
              <w:rPr>
                <w:sz w:val="20"/>
              </w:rPr>
              <w:t>documento</w:t>
            </w:r>
            <w:proofErr w:type="spellEnd"/>
            <w:r>
              <w:rPr>
                <w:sz w:val="20"/>
              </w:rPr>
              <w:t>.</w:t>
            </w:r>
          </w:p>
        </w:tc>
        <w:tc>
          <w:tcPr>
            <w:tcW w:w="1702" w:type="dxa"/>
          </w:tcPr>
          <w:p w14:paraId="6404255A" w14:textId="77777777" w:rsidR="008A7362" w:rsidRDefault="00213825">
            <w:pPr>
              <w:spacing w:line="240" w:lineRule="auto"/>
            </w:pPr>
            <w:r>
              <w:rPr>
                <w:sz w:val="20"/>
              </w:rPr>
              <w:t>Josué N. Renderos Hernández</w:t>
            </w:r>
          </w:p>
        </w:tc>
        <w:tc>
          <w:tcPr>
            <w:tcW w:w="1560" w:type="dxa"/>
          </w:tcPr>
          <w:p w14:paraId="0E19E6A2" w14:textId="77777777" w:rsidR="008A7362" w:rsidRDefault="00213825">
            <w:pPr>
              <w:spacing w:line="240" w:lineRule="auto"/>
            </w:pPr>
            <w:proofErr w:type="spellStart"/>
            <w:r>
              <w:rPr>
                <w:sz w:val="20"/>
              </w:rPr>
              <w:t>Gerencia</w:t>
            </w:r>
            <w:proofErr w:type="spellEnd"/>
            <w:r>
              <w:rPr>
                <w:sz w:val="20"/>
              </w:rPr>
              <w:t xml:space="preserve"> General</w:t>
            </w:r>
          </w:p>
        </w:tc>
        <w:tc>
          <w:tcPr>
            <w:tcW w:w="1844" w:type="dxa"/>
          </w:tcPr>
          <w:p w14:paraId="12B18EC6" w14:textId="77777777" w:rsidR="008A7362" w:rsidRDefault="00213825">
            <w:pPr>
              <w:spacing w:line="240" w:lineRule="auto"/>
            </w:pPr>
            <w:r>
              <w:rPr>
                <w:sz w:val="20"/>
              </w:rPr>
              <w:t xml:space="preserve">Junta </w:t>
            </w:r>
            <w:proofErr w:type="spellStart"/>
            <w:r>
              <w:rPr>
                <w:sz w:val="20"/>
              </w:rPr>
              <w:t>Directiva</w:t>
            </w:r>
            <w:proofErr w:type="spellEnd"/>
          </w:p>
        </w:tc>
      </w:tr>
      <w:tr w:rsidR="008A7362" w14:paraId="78D447AC" w14:textId="77777777">
        <w:trPr>
          <w:jc w:val="center"/>
        </w:trPr>
        <w:tc>
          <w:tcPr>
            <w:tcW w:w="851" w:type="dxa"/>
          </w:tcPr>
          <w:p w14:paraId="6FDF89A0" w14:textId="77777777" w:rsidR="008A7362" w:rsidRDefault="00213825">
            <w:pPr>
              <w:spacing w:line="240" w:lineRule="auto"/>
            </w:pPr>
            <w:r>
              <w:rPr>
                <w:sz w:val="20"/>
              </w:rPr>
              <w:t>1.1</w:t>
            </w:r>
          </w:p>
        </w:tc>
        <w:tc>
          <w:tcPr>
            <w:tcW w:w="1276" w:type="dxa"/>
          </w:tcPr>
          <w:p w14:paraId="6DAFBDC0" w14:textId="77777777" w:rsidR="008A7362" w:rsidRDefault="00213825">
            <w:pPr>
              <w:spacing w:line="240" w:lineRule="auto"/>
            </w:pPr>
            <w:r>
              <w:rPr>
                <w:sz w:val="20"/>
              </w:rPr>
              <w:t>06/10/2026</w:t>
            </w:r>
          </w:p>
        </w:tc>
        <w:tc>
          <w:tcPr>
            <w:tcW w:w="2127" w:type="dxa"/>
          </w:tcPr>
          <w:p w14:paraId="0A0F6E0F" w14:textId="77777777" w:rsidR="008A7362" w:rsidRPr="00F95468" w:rsidRDefault="00213825">
            <w:pPr>
              <w:spacing w:line="240" w:lineRule="auto"/>
              <w:rPr>
                <w:lang w:val="es-SV"/>
              </w:rPr>
            </w:pPr>
            <w:r w:rsidRPr="00F95468">
              <w:rPr>
                <w:sz w:val="20"/>
                <w:lang w:val="es-SV"/>
              </w:rPr>
              <w:t>Cambio del producto o servicio seleccionado a desarrollo propio (videojuego original) y actualización de alternativas, elementos de costo, indicadores y ejemplo ilustrativo.</w:t>
            </w:r>
          </w:p>
        </w:tc>
        <w:tc>
          <w:tcPr>
            <w:tcW w:w="1702" w:type="dxa"/>
          </w:tcPr>
          <w:p w14:paraId="0CFDD9F1" w14:textId="77777777" w:rsidR="008A7362" w:rsidRDefault="00213825">
            <w:pPr>
              <w:spacing w:line="240" w:lineRule="auto"/>
            </w:pPr>
            <w:r>
              <w:rPr>
                <w:sz w:val="20"/>
              </w:rPr>
              <w:t>Josué N. Renderos Hernández</w:t>
            </w:r>
          </w:p>
        </w:tc>
        <w:tc>
          <w:tcPr>
            <w:tcW w:w="1560" w:type="dxa"/>
          </w:tcPr>
          <w:p w14:paraId="019EB7A4" w14:textId="77777777" w:rsidR="008A7362" w:rsidRDefault="00213825">
            <w:pPr>
              <w:spacing w:line="240" w:lineRule="auto"/>
            </w:pPr>
            <w:proofErr w:type="spellStart"/>
            <w:r>
              <w:rPr>
                <w:sz w:val="20"/>
              </w:rPr>
              <w:t>Gerencia</w:t>
            </w:r>
            <w:proofErr w:type="spellEnd"/>
            <w:r>
              <w:rPr>
                <w:sz w:val="20"/>
              </w:rPr>
              <w:t xml:space="preserve"> General</w:t>
            </w:r>
          </w:p>
        </w:tc>
        <w:tc>
          <w:tcPr>
            <w:tcW w:w="1844" w:type="dxa"/>
          </w:tcPr>
          <w:p w14:paraId="40F7ADD3" w14:textId="77777777" w:rsidR="008A7362" w:rsidRDefault="00213825">
            <w:pPr>
              <w:spacing w:line="240" w:lineRule="auto"/>
            </w:pPr>
            <w:r>
              <w:rPr>
                <w:sz w:val="20"/>
              </w:rPr>
              <w:t xml:space="preserve">Junta </w:t>
            </w:r>
            <w:proofErr w:type="spellStart"/>
            <w:r>
              <w:rPr>
                <w:sz w:val="20"/>
              </w:rPr>
              <w:t>Directiva</w:t>
            </w:r>
            <w:proofErr w:type="spellEnd"/>
          </w:p>
        </w:tc>
      </w:tr>
    </w:tbl>
    <w:p w14:paraId="7B322D6C" w14:textId="77777777" w:rsidR="008A7362" w:rsidRPr="00F95468" w:rsidRDefault="00213825">
      <w:pPr>
        <w:spacing w:before="120" w:line="240" w:lineRule="auto"/>
        <w:rPr>
          <w:lang w:val="es-SV"/>
        </w:rPr>
      </w:pPr>
      <w:r w:rsidRPr="00F95468">
        <w:rPr>
          <w:i/>
          <w:sz w:val="22"/>
          <w:lang w:val="es-SV"/>
        </w:rPr>
        <w:t xml:space="preserve">Nota. </w:t>
      </w:r>
      <w:r w:rsidRPr="00F95468">
        <w:rPr>
          <w:sz w:val="22"/>
          <w:lang w:val="es-SV"/>
        </w:rPr>
        <w:t>La aprobación de cambios sustanciales corresponde a la Junta Directiva de la sociedad.</w:t>
      </w:r>
    </w:p>
    <w:sectPr w:rsidR="008A7362" w:rsidRPr="00F95468"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A10DF" w14:textId="77777777" w:rsidR="00922670" w:rsidRDefault="00922670">
      <w:pPr>
        <w:spacing w:line="240" w:lineRule="auto"/>
      </w:pPr>
      <w:r>
        <w:separator/>
      </w:r>
    </w:p>
  </w:endnote>
  <w:endnote w:type="continuationSeparator" w:id="0">
    <w:p w14:paraId="2992D3B3" w14:textId="77777777" w:rsidR="00922670" w:rsidRDefault="009226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9FD7B" w14:textId="77777777" w:rsidR="003F6877" w:rsidRDefault="003F68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B8D04" w14:textId="77777777" w:rsidR="003F6877" w:rsidRDefault="003F68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7E459" w14:textId="77777777" w:rsidR="003F6877" w:rsidRDefault="003F68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FF417" w14:textId="77777777" w:rsidR="00922670" w:rsidRDefault="00922670">
      <w:pPr>
        <w:spacing w:line="240" w:lineRule="auto"/>
      </w:pPr>
      <w:r>
        <w:separator/>
      </w:r>
    </w:p>
  </w:footnote>
  <w:footnote w:type="continuationSeparator" w:id="0">
    <w:p w14:paraId="55D508B0" w14:textId="77777777" w:rsidR="00922670" w:rsidRDefault="009226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3D77B" w14:textId="77777777" w:rsidR="003F6877" w:rsidRDefault="003F68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D0C2" w14:textId="306DFC80" w:rsidR="00360547" w:rsidRDefault="00BE5CE1">
    <w:pPr>
      <w:pStyle w:val="Encabezado"/>
      <w:jc w:val="right"/>
    </w:pPr>
    <w:r>
      <w:fldChar w:fldCharType="begin"/>
    </w:r>
    <w:r>
      <w:instrText xml:space="preserve"> PAGE </w:instrText>
    </w:r>
    <w:r>
      <w:fldChar w:fldCharType="separate"/>
    </w:r>
    <w:r w:rsidR="00F30F2C">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23D27" w14:textId="77777777" w:rsidR="003F6877" w:rsidRDefault="003F68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93003631">
    <w:abstractNumId w:val="8"/>
  </w:num>
  <w:num w:numId="2" w16cid:durableId="952174973">
    <w:abstractNumId w:val="6"/>
  </w:num>
  <w:num w:numId="3" w16cid:durableId="1471049583">
    <w:abstractNumId w:val="5"/>
  </w:num>
  <w:num w:numId="4" w16cid:durableId="934942108">
    <w:abstractNumId w:val="4"/>
  </w:num>
  <w:num w:numId="5" w16cid:durableId="147600986">
    <w:abstractNumId w:val="7"/>
  </w:num>
  <w:num w:numId="6" w16cid:durableId="1768887082">
    <w:abstractNumId w:val="3"/>
  </w:num>
  <w:num w:numId="7" w16cid:durableId="237862489">
    <w:abstractNumId w:val="2"/>
  </w:num>
  <w:num w:numId="8" w16cid:durableId="809052191">
    <w:abstractNumId w:val="1"/>
  </w:num>
  <w:num w:numId="9" w16cid:durableId="327637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9E4"/>
    <w:rsid w:val="00095839"/>
    <w:rsid w:val="000E6400"/>
    <w:rsid w:val="0015074B"/>
    <w:rsid w:val="00213825"/>
    <w:rsid w:val="0029639D"/>
    <w:rsid w:val="00326F90"/>
    <w:rsid w:val="00360547"/>
    <w:rsid w:val="0039486C"/>
    <w:rsid w:val="003F6877"/>
    <w:rsid w:val="00576401"/>
    <w:rsid w:val="0058415F"/>
    <w:rsid w:val="005F2EE5"/>
    <w:rsid w:val="0062083E"/>
    <w:rsid w:val="006A0BD4"/>
    <w:rsid w:val="006D088C"/>
    <w:rsid w:val="008A0C3A"/>
    <w:rsid w:val="008A7362"/>
    <w:rsid w:val="00922670"/>
    <w:rsid w:val="00A2591C"/>
    <w:rsid w:val="00AA1D8D"/>
    <w:rsid w:val="00B06258"/>
    <w:rsid w:val="00B47730"/>
    <w:rsid w:val="00B53565"/>
    <w:rsid w:val="00BE5CE1"/>
    <w:rsid w:val="00CB0664"/>
    <w:rsid w:val="00E4017D"/>
    <w:rsid w:val="00ED7CF0"/>
    <w:rsid w:val="00F30F2C"/>
    <w:rsid w:val="00F954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8AEED433-88DF-4DE1-B28D-D883FE2B9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A0C3A"/>
    <w:pPr>
      <w:spacing w:before="120" w:after="120"/>
    </w:pPr>
    <w:rPr>
      <w:rFonts w:asciiTheme="minorHAnsi" w:hAnsiTheme="minorHAnsi"/>
      <w:b/>
      <w:bCs/>
      <w:caps/>
      <w:sz w:val="20"/>
      <w:szCs w:val="20"/>
    </w:rPr>
  </w:style>
  <w:style w:type="paragraph" w:styleId="TDC2">
    <w:name w:val="toc 2"/>
    <w:basedOn w:val="Normal"/>
    <w:next w:val="Normal"/>
    <w:autoRedefine/>
    <w:uiPriority w:val="39"/>
    <w:unhideWhenUsed/>
    <w:rsid w:val="008A0C3A"/>
    <w:pPr>
      <w:ind w:left="240"/>
    </w:pPr>
    <w:rPr>
      <w:rFonts w:asciiTheme="minorHAnsi" w:hAnsiTheme="minorHAnsi"/>
      <w:smallCaps/>
      <w:sz w:val="20"/>
      <w:szCs w:val="20"/>
    </w:rPr>
  </w:style>
  <w:style w:type="paragraph" w:styleId="TDC3">
    <w:name w:val="toc 3"/>
    <w:basedOn w:val="Normal"/>
    <w:next w:val="Normal"/>
    <w:autoRedefine/>
    <w:uiPriority w:val="39"/>
    <w:unhideWhenUsed/>
    <w:rsid w:val="008A0C3A"/>
    <w:pPr>
      <w:ind w:left="480"/>
    </w:pPr>
    <w:rPr>
      <w:rFonts w:asciiTheme="minorHAnsi" w:hAnsiTheme="minorHAnsi"/>
      <w:i/>
      <w:iCs/>
      <w:sz w:val="20"/>
      <w:szCs w:val="20"/>
    </w:rPr>
  </w:style>
  <w:style w:type="paragraph" w:styleId="TDC4">
    <w:name w:val="toc 4"/>
    <w:basedOn w:val="Normal"/>
    <w:next w:val="Normal"/>
    <w:autoRedefine/>
    <w:uiPriority w:val="39"/>
    <w:unhideWhenUsed/>
    <w:rsid w:val="008A0C3A"/>
    <w:pPr>
      <w:ind w:left="720"/>
    </w:pPr>
    <w:rPr>
      <w:rFonts w:asciiTheme="minorHAnsi" w:hAnsiTheme="minorHAnsi"/>
      <w:sz w:val="18"/>
      <w:szCs w:val="18"/>
    </w:rPr>
  </w:style>
  <w:style w:type="paragraph" w:styleId="TDC5">
    <w:name w:val="toc 5"/>
    <w:basedOn w:val="Normal"/>
    <w:next w:val="Normal"/>
    <w:autoRedefine/>
    <w:uiPriority w:val="39"/>
    <w:unhideWhenUsed/>
    <w:rsid w:val="008A0C3A"/>
    <w:pPr>
      <w:ind w:left="960"/>
    </w:pPr>
    <w:rPr>
      <w:rFonts w:asciiTheme="minorHAnsi" w:hAnsiTheme="minorHAnsi"/>
      <w:sz w:val="18"/>
      <w:szCs w:val="18"/>
    </w:rPr>
  </w:style>
  <w:style w:type="paragraph" w:styleId="TDC6">
    <w:name w:val="toc 6"/>
    <w:basedOn w:val="Normal"/>
    <w:next w:val="Normal"/>
    <w:autoRedefine/>
    <w:uiPriority w:val="39"/>
    <w:unhideWhenUsed/>
    <w:rsid w:val="008A0C3A"/>
    <w:pPr>
      <w:ind w:left="1200"/>
    </w:pPr>
    <w:rPr>
      <w:rFonts w:asciiTheme="minorHAnsi" w:hAnsiTheme="minorHAnsi"/>
      <w:sz w:val="18"/>
      <w:szCs w:val="18"/>
    </w:rPr>
  </w:style>
  <w:style w:type="paragraph" w:styleId="TDC7">
    <w:name w:val="toc 7"/>
    <w:basedOn w:val="Normal"/>
    <w:next w:val="Normal"/>
    <w:autoRedefine/>
    <w:uiPriority w:val="39"/>
    <w:unhideWhenUsed/>
    <w:rsid w:val="008A0C3A"/>
    <w:pPr>
      <w:ind w:left="1440"/>
    </w:pPr>
    <w:rPr>
      <w:rFonts w:asciiTheme="minorHAnsi" w:hAnsiTheme="minorHAnsi"/>
      <w:sz w:val="18"/>
      <w:szCs w:val="18"/>
    </w:rPr>
  </w:style>
  <w:style w:type="paragraph" w:styleId="TDC8">
    <w:name w:val="toc 8"/>
    <w:basedOn w:val="Normal"/>
    <w:next w:val="Normal"/>
    <w:autoRedefine/>
    <w:uiPriority w:val="39"/>
    <w:unhideWhenUsed/>
    <w:rsid w:val="008A0C3A"/>
    <w:pPr>
      <w:ind w:left="1680"/>
    </w:pPr>
    <w:rPr>
      <w:rFonts w:asciiTheme="minorHAnsi" w:hAnsiTheme="minorHAnsi"/>
      <w:sz w:val="18"/>
      <w:szCs w:val="18"/>
    </w:rPr>
  </w:style>
  <w:style w:type="paragraph" w:styleId="TDC9">
    <w:name w:val="toc 9"/>
    <w:basedOn w:val="Normal"/>
    <w:next w:val="Normal"/>
    <w:autoRedefine/>
    <w:uiPriority w:val="39"/>
    <w:unhideWhenUsed/>
    <w:rsid w:val="008A0C3A"/>
    <w:pPr>
      <w:ind w:left="1920"/>
    </w:pPr>
    <w:rPr>
      <w:rFonts w:asciiTheme="minorHAnsi" w:hAnsiTheme="minorHAnsi"/>
      <w:sz w:val="18"/>
      <w:szCs w:val="18"/>
    </w:rPr>
  </w:style>
  <w:style w:type="character" w:styleId="Hipervnculo">
    <w:name w:val="Hyperlink"/>
    <w:basedOn w:val="Fuentedeprrafopredeter"/>
    <w:uiPriority w:val="99"/>
    <w:unhideWhenUsed/>
    <w:rsid w:val="008A0C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76FF02-E7A7-42E9-BDA4-B63B667B1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17</Pages>
  <Words>3033</Words>
  <Characters>16687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rh23022@ues.edu.sv</cp:lastModifiedBy>
  <cp:revision>15</cp:revision>
  <dcterms:created xsi:type="dcterms:W3CDTF">2013-12-23T23:15:00Z</dcterms:created>
  <dcterms:modified xsi:type="dcterms:W3CDTF">2026-10-19T22:28:00Z</dcterms:modified>
  <cp:category/>
</cp:coreProperties>
</file>