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6F5B6" w14:textId="77777777" w:rsidR="00F4661D" w:rsidRDefault="00F4661D"/>
    <w:p w14:paraId="0B4D0888" w14:textId="77777777" w:rsidR="00F4661D" w:rsidRDefault="00F4661D"/>
    <w:p w14:paraId="254D12D7" w14:textId="77777777" w:rsidR="00F4661D" w:rsidRDefault="00F4661D"/>
    <w:p w14:paraId="18D875E2" w14:textId="77777777" w:rsidR="00F4661D" w:rsidRPr="00C75F21" w:rsidRDefault="005F1178">
      <w:pPr>
        <w:jc w:val="center"/>
        <w:rPr>
          <w:lang w:val="es-SV"/>
        </w:rPr>
      </w:pPr>
      <w:proofErr w:type="spellStart"/>
      <w:r w:rsidRPr="00C75F21">
        <w:rPr>
          <w:b/>
          <w:color w:val="000000"/>
          <w:sz w:val="30"/>
          <w:lang w:val="es-SV"/>
        </w:rPr>
        <w:t>SunGames</w:t>
      </w:r>
      <w:proofErr w:type="spellEnd"/>
      <w:r w:rsidRPr="00C75F21">
        <w:rPr>
          <w:b/>
          <w:color w:val="000000"/>
          <w:sz w:val="30"/>
          <w:lang w:val="es-SV"/>
        </w:rPr>
        <w:t>, S.A. de C.V.</w:t>
      </w:r>
    </w:p>
    <w:p w14:paraId="432F2649" w14:textId="77777777" w:rsidR="00F4661D" w:rsidRPr="00C75F21" w:rsidRDefault="005F1178">
      <w:pPr>
        <w:jc w:val="center"/>
        <w:rPr>
          <w:lang w:val="es-SV"/>
        </w:rPr>
      </w:pPr>
      <w:r w:rsidRPr="00C75F21">
        <w:rPr>
          <w:color w:val="5A5A5A"/>
          <w:lang w:val="es-SV"/>
        </w:rPr>
        <w:t>Industria de videojuegos y desarrollo de software</w:t>
      </w:r>
    </w:p>
    <w:p w14:paraId="02DC876E" w14:textId="77777777" w:rsidR="00F4661D" w:rsidRPr="00C75F21" w:rsidRDefault="005F1178">
      <w:pPr>
        <w:jc w:val="center"/>
        <w:rPr>
          <w:lang w:val="es-SV"/>
        </w:rPr>
      </w:pPr>
      <w:r w:rsidRPr="00C75F21">
        <w:rPr>
          <w:b/>
          <w:color w:val="B4372D"/>
          <w:sz w:val="24"/>
          <w:lang w:val="es-SV"/>
        </w:rPr>
        <w:t>SIMULACIÓN ACADÉMICA — SIN VALIDEZ LEGAL</w:t>
      </w:r>
    </w:p>
    <w:p w14:paraId="61443052" w14:textId="77777777" w:rsidR="00F4661D" w:rsidRPr="00C75F21" w:rsidRDefault="00F4661D">
      <w:pPr>
        <w:pBdr>
          <w:bottom w:val="single" w:sz="6" w:space="1" w:color="4F81BD"/>
        </w:pBdr>
        <w:spacing w:before="40" w:after="160"/>
        <w:rPr>
          <w:lang w:val="es-SV"/>
        </w:rPr>
      </w:pPr>
    </w:p>
    <w:p w14:paraId="0FFE9DD3" w14:textId="77777777" w:rsidR="00F4661D" w:rsidRPr="00C75F21" w:rsidRDefault="00F4661D">
      <w:pPr>
        <w:rPr>
          <w:lang w:val="es-SV"/>
        </w:rPr>
      </w:pPr>
    </w:p>
    <w:p w14:paraId="35F95E93" w14:textId="77777777" w:rsidR="00F4661D" w:rsidRPr="00C75F21" w:rsidRDefault="00F4661D">
      <w:pPr>
        <w:rPr>
          <w:lang w:val="es-SV"/>
        </w:rPr>
      </w:pPr>
    </w:p>
    <w:p w14:paraId="3AAE0CB6" w14:textId="77777777" w:rsidR="00F4661D" w:rsidRPr="00C75F21" w:rsidRDefault="005F1178">
      <w:pPr>
        <w:jc w:val="center"/>
        <w:rPr>
          <w:lang w:val="es-SV"/>
        </w:rPr>
      </w:pPr>
      <w:r w:rsidRPr="00C75F21">
        <w:rPr>
          <w:b/>
          <w:color w:val="000000"/>
          <w:sz w:val="48"/>
          <w:lang w:val="es-SV"/>
        </w:rPr>
        <w:t>CARACTERIZACIÓN DE LA EMPRESA</w:t>
      </w:r>
    </w:p>
    <w:p w14:paraId="422A7DC1" w14:textId="77777777" w:rsidR="00F4661D" w:rsidRPr="00C75F21" w:rsidRDefault="005F1178">
      <w:pPr>
        <w:jc w:val="center"/>
        <w:rPr>
          <w:lang w:val="es-SV"/>
        </w:rPr>
      </w:pPr>
      <w:r w:rsidRPr="00C75F21">
        <w:rPr>
          <w:i/>
          <w:color w:val="1F3864"/>
          <w:sz w:val="24"/>
          <w:lang w:val="es-SV"/>
        </w:rPr>
        <w:t xml:space="preserve">Giro, productos y servicios ofrecidos por </w:t>
      </w:r>
      <w:proofErr w:type="spellStart"/>
      <w:r w:rsidRPr="00C75F21">
        <w:rPr>
          <w:i/>
          <w:color w:val="1F3864"/>
          <w:sz w:val="24"/>
          <w:lang w:val="es-SV"/>
        </w:rPr>
        <w:t>SunGames</w:t>
      </w:r>
      <w:proofErr w:type="spellEnd"/>
      <w:r w:rsidRPr="00C75F21">
        <w:rPr>
          <w:i/>
          <w:color w:val="1F3864"/>
          <w:sz w:val="24"/>
          <w:lang w:val="es-SV"/>
        </w:rPr>
        <w:t>, S.A. de C.V.</w:t>
      </w:r>
    </w:p>
    <w:p w14:paraId="73273492" w14:textId="77777777" w:rsidR="00F4661D" w:rsidRPr="00C75F21" w:rsidRDefault="00F4661D">
      <w:pPr>
        <w:rPr>
          <w:lang w:val="es-SV"/>
        </w:rPr>
      </w:pPr>
    </w:p>
    <w:p w14:paraId="4218AE9D" w14:textId="77777777" w:rsidR="00F4661D" w:rsidRPr="00C75F21" w:rsidRDefault="00F4661D">
      <w:pPr>
        <w:rPr>
          <w:lang w:val="es-SV"/>
        </w:rPr>
      </w:pPr>
    </w:p>
    <w:p w14:paraId="47EF9454" w14:textId="77777777" w:rsidR="00F4661D" w:rsidRPr="00C75F21" w:rsidRDefault="00F4661D">
      <w:pPr>
        <w:rPr>
          <w:lang w:val="es-SV"/>
        </w:rPr>
      </w:pP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402"/>
        <w:gridCol w:w="5669"/>
      </w:tblGrid>
      <w:tr w:rsidR="00F4661D" w14:paraId="56378714" w14:textId="77777777">
        <w:trPr>
          <w:jc w:val="center"/>
        </w:trPr>
        <w:tc>
          <w:tcPr>
            <w:tcW w:w="3402" w:type="dxa"/>
          </w:tcPr>
          <w:p w14:paraId="4D1A2572" w14:textId="77777777" w:rsidR="00F4661D" w:rsidRDefault="005F1178">
            <w:pPr>
              <w:spacing w:after="40"/>
              <w:jc w:val="left"/>
            </w:pPr>
            <w:r>
              <w:rPr>
                <w:sz w:val="18"/>
              </w:rPr>
              <w:t xml:space="preserve">Código del </w:t>
            </w:r>
            <w:proofErr w:type="spellStart"/>
            <w:r>
              <w:rPr>
                <w:sz w:val="18"/>
              </w:rPr>
              <w:t>documento</w:t>
            </w:r>
            <w:proofErr w:type="spellEnd"/>
          </w:p>
        </w:tc>
        <w:tc>
          <w:tcPr>
            <w:tcW w:w="5669" w:type="dxa"/>
          </w:tcPr>
          <w:p w14:paraId="7F1B5276" w14:textId="77777777" w:rsidR="00F4661D" w:rsidRDefault="005F1178">
            <w:pPr>
              <w:spacing w:after="40"/>
              <w:jc w:val="left"/>
            </w:pPr>
            <w:r>
              <w:rPr>
                <w:sz w:val="18"/>
              </w:rPr>
              <w:t>SG-CAR-001</w:t>
            </w:r>
          </w:p>
        </w:tc>
      </w:tr>
      <w:tr w:rsidR="00F4661D" w14:paraId="42FA12A7" w14:textId="77777777">
        <w:trPr>
          <w:jc w:val="center"/>
        </w:trPr>
        <w:tc>
          <w:tcPr>
            <w:tcW w:w="3402" w:type="dxa"/>
          </w:tcPr>
          <w:p w14:paraId="2B46012E" w14:textId="77777777" w:rsidR="00F4661D" w:rsidRDefault="005F1178">
            <w:pPr>
              <w:spacing w:after="40"/>
              <w:jc w:val="left"/>
            </w:pPr>
            <w:r>
              <w:rPr>
                <w:sz w:val="18"/>
              </w:rPr>
              <w:t>Versión</w:t>
            </w:r>
          </w:p>
        </w:tc>
        <w:tc>
          <w:tcPr>
            <w:tcW w:w="5669" w:type="dxa"/>
          </w:tcPr>
          <w:p w14:paraId="37A7FF4E" w14:textId="77777777" w:rsidR="00F4661D" w:rsidRDefault="005F1178">
            <w:pPr>
              <w:spacing w:after="40"/>
              <w:jc w:val="left"/>
            </w:pPr>
            <w:r>
              <w:rPr>
                <w:sz w:val="18"/>
              </w:rPr>
              <w:t>1.0</w:t>
            </w:r>
          </w:p>
        </w:tc>
      </w:tr>
      <w:tr w:rsidR="00F4661D" w14:paraId="60EB5DB3" w14:textId="77777777">
        <w:trPr>
          <w:jc w:val="center"/>
        </w:trPr>
        <w:tc>
          <w:tcPr>
            <w:tcW w:w="3402" w:type="dxa"/>
          </w:tcPr>
          <w:p w14:paraId="0EAA56CE" w14:textId="77777777" w:rsidR="00F4661D" w:rsidRDefault="005F1178">
            <w:pPr>
              <w:spacing w:after="40"/>
              <w:jc w:val="left"/>
            </w:pPr>
            <w:r>
              <w:rPr>
                <w:sz w:val="18"/>
              </w:rPr>
              <w:t>Fecha de elaboración</w:t>
            </w:r>
          </w:p>
        </w:tc>
        <w:tc>
          <w:tcPr>
            <w:tcW w:w="5669" w:type="dxa"/>
          </w:tcPr>
          <w:p w14:paraId="37D0D0E9" w14:textId="3F2378E8" w:rsidR="00F4661D" w:rsidRDefault="005F1178">
            <w:pPr>
              <w:spacing w:after="40"/>
              <w:jc w:val="left"/>
            </w:pPr>
            <w:r>
              <w:rPr>
                <w:sz w:val="18"/>
              </w:rPr>
              <w:t>1</w:t>
            </w:r>
            <w:r w:rsidR="00EC6AFB">
              <w:rPr>
                <w:sz w:val="18"/>
              </w:rPr>
              <w:t>6</w:t>
            </w:r>
            <w:r>
              <w:rPr>
                <w:sz w:val="18"/>
              </w:rPr>
              <w:t xml:space="preserve"> de </w:t>
            </w:r>
            <w:proofErr w:type="spellStart"/>
            <w:r>
              <w:rPr>
                <w:sz w:val="18"/>
              </w:rPr>
              <w:t>septiembre</w:t>
            </w:r>
            <w:proofErr w:type="spellEnd"/>
            <w:r>
              <w:rPr>
                <w:sz w:val="18"/>
              </w:rPr>
              <w:t xml:space="preserve"> de 2026</w:t>
            </w:r>
          </w:p>
        </w:tc>
      </w:tr>
      <w:tr w:rsidR="00F4661D" w:rsidRPr="00C75F21" w14:paraId="1CA54AF7" w14:textId="77777777">
        <w:trPr>
          <w:jc w:val="center"/>
        </w:trPr>
        <w:tc>
          <w:tcPr>
            <w:tcW w:w="3402" w:type="dxa"/>
          </w:tcPr>
          <w:p w14:paraId="40767AD0" w14:textId="77777777" w:rsidR="00F4661D" w:rsidRDefault="005F1178">
            <w:pPr>
              <w:spacing w:after="40"/>
              <w:jc w:val="left"/>
            </w:pPr>
            <w:r>
              <w:rPr>
                <w:sz w:val="18"/>
              </w:rPr>
              <w:t>Vigencia</w:t>
            </w:r>
          </w:p>
        </w:tc>
        <w:tc>
          <w:tcPr>
            <w:tcW w:w="5669" w:type="dxa"/>
          </w:tcPr>
          <w:p w14:paraId="1C524ECA" w14:textId="2F7537EA" w:rsidR="00F4661D" w:rsidRPr="00C75F21" w:rsidRDefault="00C75F21">
            <w:pPr>
              <w:spacing w:after="40"/>
              <w:jc w:val="left"/>
              <w:rPr>
                <w:lang w:val="es-SV"/>
              </w:rPr>
            </w:pPr>
            <w:r w:rsidRPr="00C75F21">
              <w:rPr>
                <w:sz w:val="18"/>
                <w:lang w:val="es-SV"/>
              </w:rPr>
              <w:t xml:space="preserve">El presente </w:t>
            </w:r>
            <w:r>
              <w:rPr>
                <w:sz w:val="18"/>
                <w:lang w:val="es-SV"/>
              </w:rPr>
              <w:t>documento</w:t>
            </w:r>
            <w:r w:rsidRPr="00C75F21">
              <w:rPr>
                <w:sz w:val="18"/>
                <w:lang w:val="es-SV"/>
              </w:rPr>
              <w:t xml:space="preserve"> entrará en vigor a partir de su fecha de aprobación y mantendrá su validez hasta que sea modificado, actualizado o sustituido por una nueva versión.</w:t>
            </w:r>
          </w:p>
        </w:tc>
      </w:tr>
      <w:tr w:rsidR="00F4661D" w14:paraId="2ED75B5B" w14:textId="77777777">
        <w:trPr>
          <w:jc w:val="center"/>
        </w:trPr>
        <w:tc>
          <w:tcPr>
            <w:tcW w:w="3402" w:type="dxa"/>
          </w:tcPr>
          <w:p w14:paraId="0C39A652" w14:textId="77777777" w:rsidR="00F4661D" w:rsidRDefault="005F1178">
            <w:pPr>
              <w:spacing w:after="40"/>
              <w:jc w:val="left"/>
            </w:pPr>
            <w:proofErr w:type="spellStart"/>
            <w:r>
              <w:rPr>
                <w:sz w:val="18"/>
              </w:rPr>
              <w:t>Elaborado</w:t>
            </w:r>
            <w:proofErr w:type="spellEnd"/>
            <w:r>
              <w:rPr>
                <w:sz w:val="18"/>
              </w:rPr>
              <w:t xml:space="preserve"> por</w:t>
            </w:r>
          </w:p>
        </w:tc>
        <w:tc>
          <w:tcPr>
            <w:tcW w:w="5669" w:type="dxa"/>
          </w:tcPr>
          <w:p w14:paraId="1AAE614C" w14:textId="77777777" w:rsidR="00F4661D" w:rsidRDefault="005F1178">
            <w:pPr>
              <w:spacing w:after="40"/>
              <w:jc w:val="left"/>
            </w:pPr>
            <w:r>
              <w:rPr>
                <w:sz w:val="18"/>
              </w:rPr>
              <w:t>Josué Nehemías Renderos Hernández</w:t>
            </w:r>
          </w:p>
        </w:tc>
      </w:tr>
      <w:tr w:rsidR="00F4661D" w14:paraId="101F73B4" w14:textId="77777777">
        <w:trPr>
          <w:jc w:val="center"/>
        </w:trPr>
        <w:tc>
          <w:tcPr>
            <w:tcW w:w="3402" w:type="dxa"/>
          </w:tcPr>
          <w:p w14:paraId="16D8751F" w14:textId="77777777" w:rsidR="00F4661D" w:rsidRDefault="005F1178">
            <w:pPr>
              <w:spacing w:after="40"/>
              <w:jc w:val="left"/>
            </w:pPr>
            <w:r>
              <w:rPr>
                <w:sz w:val="18"/>
              </w:rPr>
              <w:t>Revisado por</w:t>
            </w:r>
          </w:p>
        </w:tc>
        <w:tc>
          <w:tcPr>
            <w:tcW w:w="5669" w:type="dxa"/>
          </w:tcPr>
          <w:p w14:paraId="0911EF8C" w14:textId="17E03F57" w:rsidR="00F4661D" w:rsidRDefault="00EC6AFB">
            <w:pPr>
              <w:spacing w:after="40"/>
              <w:jc w:val="left"/>
            </w:pPr>
            <w:proofErr w:type="spellStart"/>
            <w:r>
              <w:rPr>
                <w:sz w:val="18"/>
              </w:rPr>
              <w:t>Gerencia</w:t>
            </w:r>
            <w:proofErr w:type="spellEnd"/>
            <w:r>
              <w:rPr>
                <w:sz w:val="18"/>
              </w:rPr>
              <w:t xml:space="preserve"> general</w:t>
            </w:r>
          </w:p>
        </w:tc>
      </w:tr>
      <w:tr w:rsidR="00F4661D" w:rsidRPr="00EC6AFB" w14:paraId="0D76ED61" w14:textId="77777777">
        <w:trPr>
          <w:jc w:val="center"/>
        </w:trPr>
        <w:tc>
          <w:tcPr>
            <w:tcW w:w="3402" w:type="dxa"/>
          </w:tcPr>
          <w:p w14:paraId="21A66974" w14:textId="77777777" w:rsidR="00F4661D" w:rsidRDefault="005F1178">
            <w:pPr>
              <w:spacing w:after="40"/>
              <w:jc w:val="left"/>
            </w:pPr>
            <w:r>
              <w:rPr>
                <w:sz w:val="18"/>
              </w:rPr>
              <w:t>Aprobado por</w:t>
            </w:r>
          </w:p>
        </w:tc>
        <w:tc>
          <w:tcPr>
            <w:tcW w:w="5669" w:type="dxa"/>
          </w:tcPr>
          <w:p w14:paraId="08284F4D" w14:textId="54A432FF" w:rsidR="00F4661D" w:rsidRPr="00EC6AFB" w:rsidRDefault="005F1178">
            <w:pPr>
              <w:spacing w:after="40"/>
              <w:jc w:val="left"/>
              <w:rPr>
                <w:lang w:val="es-SV"/>
              </w:rPr>
            </w:pPr>
            <w:r w:rsidRPr="00C75F21">
              <w:rPr>
                <w:sz w:val="18"/>
                <w:lang w:val="es-SV"/>
              </w:rPr>
              <w:t>Aprobado por la Junta Directiva</w:t>
            </w:r>
          </w:p>
        </w:tc>
      </w:tr>
    </w:tbl>
    <w:p w14:paraId="267D62C1" w14:textId="77777777" w:rsidR="00F4661D" w:rsidRPr="00EC6AFB" w:rsidRDefault="00F4661D">
      <w:pPr>
        <w:rPr>
          <w:lang w:val="es-SV"/>
        </w:rPr>
      </w:pPr>
    </w:p>
    <w:p w14:paraId="334248A7" w14:textId="77777777" w:rsidR="00F4661D" w:rsidRPr="00EC6AFB" w:rsidRDefault="00F4661D">
      <w:pPr>
        <w:rPr>
          <w:lang w:val="es-SV"/>
        </w:rPr>
      </w:pPr>
    </w:p>
    <w:p w14:paraId="10E9ED89" w14:textId="77777777" w:rsidR="00F4661D" w:rsidRPr="00C75F21" w:rsidRDefault="005F1178">
      <w:pPr>
        <w:jc w:val="center"/>
        <w:rPr>
          <w:lang w:val="es-SV"/>
        </w:rPr>
      </w:pPr>
      <w:r w:rsidRPr="00C75F21">
        <w:rPr>
          <w:i/>
          <w:color w:val="5A5A5A"/>
          <w:sz w:val="17"/>
          <w:lang w:val="es-SV"/>
        </w:rPr>
        <w:t>Documento elaborado en el marco del proyecto académico «Sistema Contable SIC115» - Universidad de El Salvador.</w:t>
      </w:r>
    </w:p>
    <w:p w14:paraId="35D64C4E" w14:textId="1EDD4EEF" w:rsidR="00F4661D" w:rsidRPr="00C75F21" w:rsidRDefault="005F1178">
      <w:pPr>
        <w:jc w:val="center"/>
        <w:rPr>
          <w:lang w:val="es-SV"/>
        </w:rPr>
      </w:pPr>
      <w:r w:rsidRPr="00C75F21">
        <w:rPr>
          <w:i/>
          <w:color w:val="5A5A5A"/>
          <w:sz w:val="17"/>
          <w:lang w:val="es-SV"/>
        </w:rPr>
        <w:t xml:space="preserve">Los datos corresponden al expediente de constitución simulada </w:t>
      </w:r>
      <w:r w:rsidRPr="00C75F21">
        <w:rPr>
          <w:i/>
          <w:color w:val="5A5A5A"/>
          <w:sz w:val="17"/>
          <w:lang w:val="es-SV"/>
        </w:rPr>
        <w:t>y no constituyen datos registrales ni tributarios válidos.</w:t>
      </w:r>
    </w:p>
    <w:p w14:paraId="47E591DD" w14:textId="77777777" w:rsidR="00F4661D" w:rsidRPr="00C75F21" w:rsidRDefault="005F1178">
      <w:pPr>
        <w:rPr>
          <w:lang w:val="es-SV"/>
        </w:rPr>
      </w:pPr>
      <w:r w:rsidRPr="00C75F21">
        <w:rPr>
          <w:lang w:val="es-SV"/>
        </w:rPr>
        <w:br w:type="page"/>
      </w:r>
    </w:p>
    <w:p w14:paraId="4D19A0ED" w14:textId="77777777" w:rsidR="00F4661D" w:rsidRPr="00C75F21" w:rsidRDefault="005F1178">
      <w:pPr>
        <w:pStyle w:val="Ttulo1"/>
        <w:rPr>
          <w:lang w:val="es-SV"/>
        </w:rPr>
      </w:pPr>
      <w:bookmarkStart w:id="0" w:name="_Toc240491718"/>
      <w:r w:rsidRPr="00C75F21">
        <w:rPr>
          <w:lang w:val="es-SV"/>
        </w:rPr>
        <w:lastRenderedPageBreak/>
        <w:t>Índice</w:t>
      </w:r>
      <w:bookmarkEnd w:id="0"/>
    </w:p>
    <w:p w14:paraId="42D2A2CF" w14:textId="556FC847" w:rsidR="0072708A" w:rsidRDefault="0072708A">
      <w:pPr>
        <w:pStyle w:val="TDC1"/>
        <w:tabs>
          <w:tab w:val="right" w:leader="hyphen" w:pos="9962"/>
        </w:tabs>
        <w:rPr>
          <w:rFonts w:cstheme="minorBidi"/>
          <w:b w:val="0"/>
          <w:bCs w:val="0"/>
          <w:caps w:val="0"/>
          <w:noProof/>
          <w:kern w:val="2"/>
          <w:sz w:val="24"/>
          <w:szCs w:val="24"/>
          <w:lang w:val="es-SV" w:eastAsia="ja-JP"/>
          <w14:ligatures w14:val="standardContextual"/>
        </w:rPr>
      </w:pPr>
      <w:r>
        <w:rPr>
          <w:lang w:val="es-SV"/>
        </w:rPr>
        <w:fldChar w:fldCharType="begin"/>
      </w:r>
      <w:r>
        <w:rPr>
          <w:lang w:val="es-SV"/>
        </w:rPr>
        <w:instrText xml:space="preserve"> TOC \o "1-3" \h \z \u </w:instrText>
      </w:r>
      <w:r>
        <w:rPr>
          <w:lang w:val="es-SV"/>
        </w:rPr>
        <w:fldChar w:fldCharType="separate"/>
      </w:r>
      <w:hyperlink w:anchor="_Toc240491718" w:history="1">
        <w:r w:rsidRPr="002D6819">
          <w:rPr>
            <w:rStyle w:val="Hipervnculo"/>
            <w:noProof/>
            <w:lang w:val="es-SV"/>
          </w:rPr>
          <w:t>Índice</w:t>
        </w:r>
        <w:r>
          <w:rPr>
            <w:noProof/>
            <w:webHidden/>
          </w:rPr>
          <w:tab/>
        </w:r>
        <w:r>
          <w:rPr>
            <w:noProof/>
            <w:webHidden/>
          </w:rPr>
          <w:fldChar w:fldCharType="begin"/>
        </w:r>
        <w:r>
          <w:rPr>
            <w:noProof/>
            <w:webHidden/>
          </w:rPr>
          <w:instrText xml:space="preserve"> PAGEREF _Toc240491718 \h </w:instrText>
        </w:r>
        <w:r>
          <w:rPr>
            <w:noProof/>
            <w:webHidden/>
          </w:rPr>
        </w:r>
        <w:r>
          <w:rPr>
            <w:noProof/>
            <w:webHidden/>
          </w:rPr>
          <w:fldChar w:fldCharType="separate"/>
        </w:r>
        <w:r>
          <w:rPr>
            <w:noProof/>
            <w:webHidden/>
          </w:rPr>
          <w:t>2</w:t>
        </w:r>
        <w:r>
          <w:rPr>
            <w:noProof/>
            <w:webHidden/>
          </w:rPr>
          <w:fldChar w:fldCharType="end"/>
        </w:r>
      </w:hyperlink>
    </w:p>
    <w:p w14:paraId="25BCB66C" w14:textId="4273CBDA" w:rsidR="0072708A" w:rsidRDefault="0072708A">
      <w:pPr>
        <w:pStyle w:val="TDC1"/>
        <w:tabs>
          <w:tab w:val="right" w:leader="hyphen" w:pos="9962"/>
        </w:tabs>
        <w:rPr>
          <w:rFonts w:cstheme="minorBidi"/>
          <w:b w:val="0"/>
          <w:bCs w:val="0"/>
          <w:caps w:val="0"/>
          <w:noProof/>
          <w:kern w:val="2"/>
          <w:sz w:val="24"/>
          <w:szCs w:val="24"/>
          <w:lang w:val="es-SV" w:eastAsia="ja-JP"/>
          <w14:ligatures w14:val="standardContextual"/>
        </w:rPr>
      </w:pPr>
      <w:hyperlink w:anchor="_Toc240491719" w:history="1">
        <w:r w:rsidRPr="002D6819">
          <w:rPr>
            <w:rStyle w:val="Hipervnculo"/>
            <w:noProof/>
            <w:lang w:val="es-SV"/>
          </w:rPr>
          <w:t>1. Objeto y alcance de la caracterización</w:t>
        </w:r>
        <w:r>
          <w:rPr>
            <w:noProof/>
            <w:webHidden/>
          </w:rPr>
          <w:tab/>
        </w:r>
        <w:r>
          <w:rPr>
            <w:noProof/>
            <w:webHidden/>
          </w:rPr>
          <w:fldChar w:fldCharType="begin"/>
        </w:r>
        <w:r>
          <w:rPr>
            <w:noProof/>
            <w:webHidden/>
          </w:rPr>
          <w:instrText xml:space="preserve"> PAGEREF _Toc240491719 \h </w:instrText>
        </w:r>
        <w:r>
          <w:rPr>
            <w:noProof/>
            <w:webHidden/>
          </w:rPr>
        </w:r>
        <w:r>
          <w:rPr>
            <w:noProof/>
            <w:webHidden/>
          </w:rPr>
          <w:fldChar w:fldCharType="separate"/>
        </w:r>
        <w:r>
          <w:rPr>
            <w:noProof/>
            <w:webHidden/>
          </w:rPr>
          <w:t>3</w:t>
        </w:r>
        <w:r>
          <w:rPr>
            <w:noProof/>
            <w:webHidden/>
          </w:rPr>
          <w:fldChar w:fldCharType="end"/>
        </w:r>
      </w:hyperlink>
    </w:p>
    <w:p w14:paraId="53AF01D5" w14:textId="5AABE41D" w:rsidR="0072708A" w:rsidRDefault="0072708A">
      <w:pPr>
        <w:pStyle w:val="TDC2"/>
        <w:tabs>
          <w:tab w:val="right" w:leader="hyphen" w:pos="9962"/>
        </w:tabs>
        <w:rPr>
          <w:rFonts w:cstheme="minorBidi"/>
          <w:smallCaps w:val="0"/>
          <w:noProof/>
          <w:kern w:val="2"/>
          <w:sz w:val="24"/>
          <w:szCs w:val="24"/>
          <w:lang w:val="es-SV" w:eastAsia="ja-JP"/>
          <w14:ligatures w14:val="standardContextual"/>
        </w:rPr>
      </w:pPr>
      <w:hyperlink w:anchor="_Toc240491720" w:history="1">
        <w:r w:rsidRPr="002D6819">
          <w:rPr>
            <w:rStyle w:val="Hipervnculo"/>
            <w:noProof/>
            <w:lang w:val="es-SV"/>
          </w:rPr>
          <w:t>1.1 Objetivo</w:t>
        </w:r>
        <w:r>
          <w:rPr>
            <w:noProof/>
            <w:webHidden/>
          </w:rPr>
          <w:tab/>
        </w:r>
        <w:r>
          <w:rPr>
            <w:noProof/>
            <w:webHidden/>
          </w:rPr>
          <w:fldChar w:fldCharType="begin"/>
        </w:r>
        <w:r>
          <w:rPr>
            <w:noProof/>
            <w:webHidden/>
          </w:rPr>
          <w:instrText xml:space="preserve"> PAGEREF _Toc240491720 \h </w:instrText>
        </w:r>
        <w:r>
          <w:rPr>
            <w:noProof/>
            <w:webHidden/>
          </w:rPr>
        </w:r>
        <w:r>
          <w:rPr>
            <w:noProof/>
            <w:webHidden/>
          </w:rPr>
          <w:fldChar w:fldCharType="separate"/>
        </w:r>
        <w:r>
          <w:rPr>
            <w:noProof/>
            <w:webHidden/>
          </w:rPr>
          <w:t>3</w:t>
        </w:r>
        <w:r>
          <w:rPr>
            <w:noProof/>
            <w:webHidden/>
          </w:rPr>
          <w:fldChar w:fldCharType="end"/>
        </w:r>
      </w:hyperlink>
    </w:p>
    <w:p w14:paraId="7BE635D9" w14:textId="33B9CF68" w:rsidR="0072708A" w:rsidRDefault="0072708A">
      <w:pPr>
        <w:pStyle w:val="TDC2"/>
        <w:tabs>
          <w:tab w:val="right" w:leader="hyphen" w:pos="9962"/>
        </w:tabs>
        <w:rPr>
          <w:rFonts w:cstheme="minorBidi"/>
          <w:smallCaps w:val="0"/>
          <w:noProof/>
          <w:kern w:val="2"/>
          <w:sz w:val="24"/>
          <w:szCs w:val="24"/>
          <w:lang w:val="es-SV" w:eastAsia="ja-JP"/>
          <w14:ligatures w14:val="standardContextual"/>
        </w:rPr>
      </w:pPr>
      <w:hyperlink w:anchor="_Toc240491721" w:history="1">
        <w:r w:rsidRPr="002D6819">
          <w:rPr>
            <w:rStyle w:val="Hipervnculo"/>
            <w:noProof/>
            <w:lang w:val="es-SV"/>
          </w:rPr>
          <w:t>1.2 Relación con las demás componentes de la caracterización</w:t>
        </w:r>
        <w:r>
          <w:rPr>
            <w:noProof/>
            <w:webHidden/>
          </w:rPr>
          <w:tab/>
        </w:r>
        <w:r>
          <w:rPr>
            <w:noProof/>
            <w:webHidden/>
          </w:rPr>
          <w:fldChar w:fldCharType="begin"/>
        </w:r>
        <w:r>
          <w:rPr>
            <w:noProof/>
            <w:webHidden/>
          </w:rPr>
          <w:instrText xml:space="preserve"> PAGEREF _Toc240491721 \h </w:instrText>
        </w:r>
        <w:r>
          <w:rPr>
            <w:noProof/>
            <w:webHidden/>
          </w:rPr>
        </w:r>
        <w:r>
          <w:rPr>
            <w:noProof/>
            <w:webHidden/>
          </w:rPr>
          <w:fldChar w:fldCharType="separate"/>
        </w:r>
        <w:r>
          <w:rPr>
            <w:noProof/>
            <w:webHidden/>
          </w:rPr>
          <w:t>3</w:t>
        </w:r>
        <w:r>
          <w:rPr>
            <w:noProof/>
            <w:webHidden/>
          </w:rPr>
          <w:fldChar w:fldCharType="end"/>
        </w:r>
      </w:hyperlink>
    </w:p>
    <w:p w14:paraId="49ACAE22" w14:textId="692DB97B" w:rsidR="0072708A" w:rsidRDefault="0072708A">
      <w:pPr>
        <w:pStyle w:val="TDC2"/>
        <w:tabs>
          <w:tab w:val="right" w:leader="hyphen" w:pos="9962"/>
        </w:tabs>
        <w:rPr>
          <w:rFonts w:cstheme="minorBidi"/>
          <w:smallCaps w:val="0"/>
          <w:noProof/>
          <w:kern w:val="2"/>
          <w:sz w:val="24"/>
          <w:szCs w:val="24"/>
          <w:lang w:val="es-SV" w:eastAsia="ja-JP"/>
          <w14:ligatures w14:val="standardContextual"/>
        </w:rPr>
      </w:pPr>
      <w:hyperlink w:anchor="_Toc240491722" w:history="1">
        <w:r w:rsidRPr="002D6819">
          <w:rPr>
            <w:rStyle w:val="Hipervnculo"/>
            <w:noProof/>
          </w:rPr>
          <w:t>1.3 Fuentes de información</w:t>
        </w:r>
        <w:r>
          <w:rPr>
            <w:noProof/>
            <w:webHidden/>
          </w:rPr>
          <w:tab/>
        </w:r>
        <w:r>
          <w:rPr>
            <w:noProof/>
            <w:webHidden/>
          </w:rPr>
          <w:fldChar w:fldCharType="begin"/>
        </w:r>
        <w:r>
          <w:rPr>
            <w:noProof/>
            <w:webHidden/>
          </w:rPr>
          <w:instrText xml:space="preserve"> PAGEREF _Toc240491722 \h </w:instrText>
        </w:r>
        <w:r>
          <w:rPr>
            <w:noProof/>
            <w:webHidden/>
          </w:rPr>
        </w:r>
        <w:r>
          <w:rPr>
            <w:noProof/>
            <w:webHidden/>
          </w:rPr>
          <w:fldChar w:fldCharType="separate"/>
        </w:r>
        <w:r>
          <w:rPr>
            <w:noProof/>
            <w:webHidden/>
          </w:rPr>
          <w:t>3</w:t>
        </w:r>
        <w:r>
          <w:rPr>
            <w:noProof/>
            <w:webHidden/>
          </w:rPr>
          <w:fldChar w:fldCharType="end"/>
        </w:r>
      </w:hyperlink>
    </w:p>
    <w:p w14:paraId="00A12233" w14:textId="7DAE0A08" w:rsidR="0072708A" w:rsidRDefault="0072708A">
      <w:pPr>
        <w:pStyle w:val="TDC1"/>
        <w:tabs>
          <w:tab w:val="right" w:leader="hyphen" w:pos="9962"/>
        </w:tabs>
        <w:rPr>
          <w:rFonts w:cstheme="minorBidi"/>
          <w:b w:val="0"/>
          <w:bCs w:val="0"/>
          <w:caps w:val="0"/>
          <w:noProof/>
          <w:kern w:val="2"/>
          <w:sz w:val="24"/>
          <w:szCs w:val="24"/>
          <w:lang w:val="es-SV" w:eastAsia="ja-JP"/>
          <w14:ligatures w14:val="standardContextual"/>
        </w:rPr>
      </w:pPr>
      <w:hyperlink w:anchor="_Toc240491723" w:history="1">
        <w:r w:rsidRPr="002D6819">
          <w:rPr>
            <w:rStyle w:val="Hipervnculo"/>
            <w:noProof/>
            <w:lang w:val="es-SV"/>
          </w:rPr>
          <w:t>2. Giro o actividad económica de la empresa</w:t>
        </w:r>
        <w:r>
          <w:rPr>
            <w:noProof/>
            <w:webHidden/>
          </w:rPr>
          <w:tab/>
        </w:r>
        <w:r>
          <w:rPr>
            <w:noProof/>
            <w:webHidden/>
          </w:rPr>
          <w:fldChar w:fldCharType="begin"/>
        </w:r>
        <w:r>
          <w:rPr>
            <w:noProof/>
            <w:webHidden/>
          </w:rPr>
          <w:instrText xml:space="preserve"> PAGEREF _Toc240491723 \h </w:instrText>
        </w:r>
        <w:r>
          <w:rPr>
            <w:noProof/>
            <w:webHidden/>
          </w:rPr>
        </w:r>
        <w:r>
          <w:rPr>
            <w:noProof/>
            <w:webHidden/>
          </w:rPr>
          <w:fldChar w:fldCharType="separate"/>
        </w:r>
        <w:r>
          <w:rPr>
            <w:noProof/>
            <w:webHidden/>
          </w:rPr>
          <w:t>3</w:t>
        </w:r>
        <w:r>
          <w:rPr>
            <w:noProof/>
            <w:webHidden/>
          </w:rPr>
          <w:fldChar w:fldCharType="end"/>
        </w:r>
      </w:hyperlink>
    </w:p>
    <w:p w14:paraId="40A9BBD2" w14:textId="286F4BFA" w:rsidR="0072708A" w:rsidRDefault="0072708A">
      <w:pPr>
        <w:pStyle w:val="TDC2"/>
        <w:tabs>
          <w:tab w:val="right" w:leader="hyphen" w:pos="9962"/>
        </w:tabs>
        <w:rPr>
          <w:rFonts w:cstheme="minorBidi"/>
          <w:smallCaps w:val="0"/>
          <w:noProof/>
          <w:kern w:val="2"/>
          <w:sz w:val="24"/>
          <w:szCs w:val="24"/>
          <w:lang w:val="es-SV" w:eastAsia="ja-JP"/>
          <w14:ligatures w14:val="standardContextual"/>
        </w:rPr>
      </w:pPr>
      <w:hyperlink w:anchor="_Toc240491724" w:history="1">
        <w:r w:rsidRPr="002D6819">
          <w:rPr>
            <w:rStyle w:val="Hipervnculo"/>
            <w:noProof/>
            <w:lang w:val="es-SV"/>
          </w:rPr>
          <w:t>2.1 Definición del giro</w:t>
        </w:r>
        <w:r>
          <w:rPr>
            <w:noProof/>
            <w:webHidden/>
          </w:rPr>
          <w:tab/>
        </w:r>
        <w:r>
          <w:rPr>
            <w:noProof/>
            <w:webHidden/>
          </w:rPr>
          <w:fldChar w:fldCharType="begin"/>
        </w:r>
        <w:r>
          <w:rPr>
            <w:noProof/>
            <w:webHidden/>
          </w:rPr>
          <w:instrText xml:space="preserve"> PAGEREF _Toc240491724 \h </w:instrText>
        </w:r>
        <w:r>
          <w:rPr>
            <w:noProof/>
            <w:webHidden/>
          </w:rPr>
        </w:r>
        <w:r>
          <w:rPr>
            <w:noProof/>
            <w:webHidden/>
          </w:rPr>
          <w:fldChar w:fldCharType="separate"/>
        </w:r>
        <w:r>
          <w:rPr>
            <w:noProof/>
            <w:webHidden/>
          </w:rPr>
          <w:t>3</w:t>
        </w:r>
        <w:r>
          <w:rPr>
            <w:noProof/>
            <w:webHidden/>
          </w:rPr>
          <w:fldChar w:fldCharType="end"/>
        </w:r>
      </w:hyperlink>
    </w:p>
    <w:p w14:paraId="4A973118" w14:textId="50D211CD" w:rsidR="0072708A" w:rsidRDefault="0072708A">
      <w:pPr>
        <w:pStyle w:val="TDC2"/>
        <w:tabs>
          <w:tab w:val="right" w:leader="hyphen" w:pos="9962"/>
        </w:tabs>
        <w:rPr>
          <w:rFonts w:cstheme="minorBidi"/>
          <w:smallCaps w:val="0"/>
          <w:noProof/>
          <w:kern w:val="2"/>
          <w:sz w:val="24"/>
          <w:szCs w:val="24"/>
          <w:lang w:val="es-SV" w:eastAsia="ja-JP"/>
          <w14:ligatures w14:val="standardContextual"/>
        </w:rPr>
      </w:pPr>
      <w:hyperlink w:anchor="_Toc240491725" w:history="1">
        <w:r w:rsidRPr="002D6819">
          <w:rPr>
            <w:rStyle w:val="Hipervnculo"/>
            <w:noProof/>
            <w:lang w:val="es-SV"/>
          </w:rPr>
          <w:t>2.2 Naturaleza jurídica y datos generales</w:t>
        </w:r>
        <w:r>
          <w:rPr>
            <w:noProof/>
            <w:webHidden/>
          </w:rPr>
          <w:tab/>
        </w:r>
        <w:r>
          <w:rPr>
            <w:noProof/>
            <w:webHidden/>
          </w:rPr>
          <w:fldChar w:fldCharType="begin"/>
        </w:r>
        <w:r>
          <w:rPr>
            <w:noProof/>
            <w:webHidden/>
          </w:rPr>
          <w:instrText xml:space="preserve"> PAGEREF _Toc240491725 \h </w:instrText>
        </w:r>
        <w:r>
          <w:rPr>
            <w:noProof/>
            <w:webHidden/>
          </w:rPr>
        </w:r>
        <w:r>
          <w:rPr>
            <w:noProof/>
            <w:webHidden/>
          </w:rPr>
          <w:fldChar w:fldCharType="separate"/>
        </w:r>
        <w:r>
          <w:rPr>
            <w:noProof/>
            <w:webHidden/>
          </w:rPr>
          <w:t>4</w:t>
        </w:r>
        <w:r>
          <w:rPr>
            <w:noProof/>
            <w:webHidden/>
          </w:rPr>
          <w:fldChar w:fldCharType="end"/>
        </w:r>
      </w:hyperlink>
    </w:p>
    <w:p w14:paraId="254347CD" w14:textId="2E2EB98D" w:rsidR="0072708A" w:rsidRDefault="0072708A">
      <w:pPr>
        <w:pStyle w:val="TDC2"/>
        <w:tabs>
          <w:tab w:val="right" w:leader="hyphen" w:pos="9962"/>
        </w:tabs>
        <w:rPr>
          <w:rFonts w:cstheme="minorBidi"/>
          <w:smallCaps w:val="0"/>
          <w:noProof/>
          <w:kern w:val="2"/>
          <w:sz w:val="24"/>
          <w:szCs w:val="24"/>
          <w:lang w:val="es-SV" w:eastAsia="ja-JP"/>
          <w14:ligatures w14:val="standardContextual"/>
        </w:rPr>
      </w:pPr>
      <w:hyperlink w:anchor="_Toc240491726" w:history="1">
        <w:r w:rsidRPr="002D6819">
          <w:rPr>
            <w:rStyle w:val="Hipervnculo"/>
            <w:noProof/>
            <w:lang w:val="es-SV"/>
          </w:rPr>
          <w:t>2.3 Actividades económicas ante la Administración Tributaria</w:t>
        </w:r>
        <w:r>
          <w:rPr>
            <w:noProof/>
            <w:webHidden/>
          </w:rPr>
          <w:tab/>
        </w:r>
        <w:r>
          <w:rPr>
            <w:noProof/>
            <w:webHidden/>
          </w:rPr>
          <w:fldChar w:fldCharType="begin"/>
        </w:r>
        <w:r>
          <w:rPr>
            <w:noProof/>
            <w:webHidden/>
          </w:rPr>
          <w:instrText xml:space="preserve"> PAGEREF _Toc240491726 \h </w:instrText>
        </w:r>
        <w:r>
          <w:rPr>
            <w:noProof/>
            <w:webHidden/>
          </w:rPr>
        </w:r>
        <w:r>
          <w:rPr>
            <w:noProof/>
            <w:webHidden/>
          </w:rPr>
          <w:fldChar w:fldCharType="separate"/>
        </w:r>
        <w:r>
          <w:rPr>
            <w:noProof/>
            <w:webHidden/>
          </w:rPr>
          <w:t>4</w:t>
        </w:r>
        <w:r>
          <w:rPr>
            <w:noProof/>
            <w:webHidden/>
          </w:rPr>
          <w:fldChar w:fldCharType="end"/>
        </w:r>
      </w:hyperlink>
    </w:p>
    <w:p w14:paraId="21265466" w14:textId="495B0E14" w:rsidR="0072708A" w:rsidRDefault="0072708A">
      <w:pPr>
        <w:pStyle w:val="TDC2"/>
        <w:tabs>
          <w:tab w:val="right" w:leader="hyphen" w:pos="9962"/>
        </w:tabs>
        <w:rPr>
          <w:rFonts w:cstheme="minorBidi"/>
          <w:smallCaps w:val="0"/>
          <w:noProof/>
          <w:kern w:val="2"/>
          <w:sz w:val="24"/>
          <w:szCs w:val="24"/>
          <w:lang w:val="es-SV" w:eastAsia="ja-JP"/>
          <w14:ligatures w14:val="standardContextual"/>
        </w:rPr>
      </w:pPr>
      <w:hyperlink w:anchor="_Toc240491727" w:history="1">
        <w:r w:rsidRPr="002D6819">
          <w:rPr>
            <w:rStyle w:val="Hipervnculo"/>
            <w:noProof/>
            <w:lang w:val="es-SV"/>
          </w:rPr>
          <w:t>2.4 Objeto social</w:t>
        </w:r>
        <w:r>
          <w:rPr>
            <w:noProof/>
            <w:webHidden/>
          </w:rPr>
          <w:tab/>
        </w:r>
        <w:r>
          <w:rPr>
            <w:noProof/>
            <w:webHidden/>
          </w:rPr>
          <w:fldChar w:fldCharType="begin"/>
        </w:r>
        <w:r>
          <w:rPr>
            <w:noProof/>
            <w:webHidden/>
          </w:rPr>
          <w:instrText xml:space="preserve"> PAGEREF _Toc240491727 \h </w:instrText>
        </w:r>
        <w:r>
          <w:rPr>
            <w:noProof/>
            <w:webHidden/>
          </w:rPr>
        </w:r>
        <w:r>
          <w:rPr>
            <w:noProof/>
            <w:webHidden/>
          </w:rPr>
          <w:fldChar w:fldCharType="separate"/>
        </w:r>
        <w:r>
          <w:rPr>
            <w:noProof/>
            <w:webHidden/>
          </w:rPr>
          <w:t>4</w:t>
        </w:r>
        <w:r>
          <w:rPr>
            <w:noProof/>
            <w:webHidden/>
          </w:rPr>
          <w:fldChar w:fldCharType="end"/>
        </w:r>
      </w:hyperlink>
    </w:p>
    <w:p w14:paraId="56808720" w14:textId="108BB193" w:rsidR="0072708A" w:rsidRDefault="0072708A">
      <w:pPr>
        <w:pStyle w:val="TDC2"/>
        <w:tabs>
          <w:tab w:val="right" w:leader="hyphen" w:pos="9962"/>
        </w:tabs>
        <w:rPr>
          <w:rFonts w:cstheme="minorBidi"/>
          <w:smallCaps w:val="0"/>
          <w:noProof/>
          <w:kern w:val="2"/>
          <w:sz w:val="24"/>
          <w:szCs w:val="24"/>
          <w:lang w:val="es-SV" w:eastAsia="ja-JP"/>
          <w14:ligatures w14:val="standardContextual"/>
        </w:rPr>
      </w:pPr>
      <w:hyperlink w:anchor="_Toc240491728" w:history="1">
        <w:r w:rsidRPr="002D6819">
          <w:rPr>
            <w:rStyle w:val="Hipervnculo"/>
            <w:noProof/>
            <w:lang w:val="es-SV"/>
          </w:rPr>
          <w:t>2.5 Clasificación del giro para efectos del sistema contable</w:t>
        </w:r>
        <w:r>
          <w:rPr>
            <w:noProof/>
            <w:webHidden/>
          </w:rPr>
          <w:tab/>
        </w:r>
        <w:r>
          <w:rPr>
            <w:noProof/>
            <w:webHidden/>
          </w:rPr>
          <w:fldChar w:fldCharType="begin"/>
        </w:r>
        <w:r>
          <w:rPr>
            <w:noProof/>
            <w:webHidden/>
          </w:rPr>
          <w:instrText xml:space="preserve"> PAGEREF _Toc240491728 \h </w:instrText>
        </w:r>
        <w:r>
          <w:rPr>
            <w:noProof/>
            <w:webHidden/>
          </w:rPr>
        </w:r>
        <w:r>
          <w:rPr>
            <w:noProof/>
            <w:webHidden/>
          </w:rPr>
          <w:fldChar w:fldCharType="separate"/>
        </w:r>
        <w:r>
          <w:rPr>
            <w:noProof/>
            <w:webHidden/>
          </w:rPr>
          <w:t>5</w:t>
        </w:r>
        <w:r>
          <w:rPr>
            <w:noProof/>
            <w:webHidden/>
          </w:rPr>
          <w:fldChar w:fldCharType="end"/>
        </w:r>
      </w:hyperlink>
    </w:p>
    <w:p w14:paraId="1BCCA7B3" w14:textId="4E91DF97" w:rsidR="0072708A" w:rsidRDefault="0072708A">
      <w:pPr>
        <w:pStyle w:val="TDC1"/>
        <w:tabs>
          <w:tab w:val="right" w:leader="hyphen" w:pos="9962"/>
        </w:tabs>
        <w:rPr>
          <w:rFonts w:cstheme="minorBidi"/>
          <w:b w:val="0"/>
          <w:bCs w:val="0"/>
          <w:caps w:val="0"/>
          <w:noProof/>
          <w:kern w:val="2"/>
          <w:sz w:val="24"/>
          <w:szCs w:val="24"/>
          <w:lang w:val="es-SV" w:eastAsia="ja-JP"/>
          <w14:ligatures w14:val="standardContextual"/>
        </w:rPr>
      </w:pPr>
      <w:hyperlink w:anchor="_Toc240491729" w:history="1">
        <w:r w:rsidRPr="002D6819">
          <w:rPr>
            <w:rStyle w:val="Hipervnculo"/>
            <w:noProof/>
            <w:lang w:val="es-SV"/>
          </w:rPr>
          <w:t>3. Modelo de negocio</w:t>
        </w:r>
        <w:r>
          <w:rPr>
            <w:noProof/>
            <w:webHidden/>
          </w:rPr>
          <w:tab/>
        </w:r>
        <w:r>
          <w:rPr>
            <w:noProof/>
            <w:webHidden/>
          </w:rPr>
          <w:fldChar w:fldCharType="begin"/>
        </w:r>
        <w:r>
          <w:rPr>
            <w:noProof/>
            <w:webHidden/>
          </w:rPr>
          <w:instrText xml:space="preserve"> PAGEREF _Toc240491729 \h </w:instrText>
        </w:r>
        <w:r>
          <w:rPr>
            <w:noProof/>
            <w:webHidden/>
          </w:rPr>
        </w:r>
        <w:r>
          <w:rPr>
            <w:noProof/>
            <w:webHidden/>
          </w:rPr>
          <w:fldChar w:fldCharType="separate"/>
        </w:r>
        <w:r>
          <w:rPr>
            <w:noProof/>
            <w:webHidden/>
          </w:rPr>
          <w:t>5</w:t>
        </w:r>
        <w:r>
          <w:rPr>
            <w:noProof/>
            <w:webHidden/>
          </w:rPr>
          <w:fldChar w:fldCharType="end"/>
        </w:r>
      </w:hyperlink>
    </w:p>
    <w:p w14:paraId="154A4609" w14:textId="7C8E9BA3" w:rsidR="0072708A" w:rsidRDefault="0072708A">
      <w:pPr>
        <w:pStyle w:val="TDC2"/>
        <w:tabs>
          <w:tab w:val="right" w:leader="hyphen" w:pos="9962"/>
        </w:tabs>
        <w:rPr>
          <w:rFonts w:cstheme="minorBidi"/>
          <w:smallCaps w:val="0"/>
          <w:noProof/>
          <w:kern w:val="2"/>
          <w:sz w:val="24"/>
          <w:szCs w:val="24"/>
          <w:lang w:val="es-SV" w:eastAsia="ja-JP"/>
          <w14:ligatures w14:val="standardContextual"/>
        </w:rPr>
      </w:pPr>
      <w:hyperlink w:anchor="_Toc240491730" w:history="1">
        <w:r w:rsidRPr="002D6819">
          <w:rPr>
            <w:rStyle w:val="Hipervnculo"/>
            <w:noProof/>
            <w:lang w:val="es-SV"/>
          </w:rPr>
          <w:t>3.1 Modelos de generación de ingresos</w:t>
        </w:r>
        <w:r>
          <w:rPr>
            <w:noProof/>
            <w:webHidden/>
          </w:rPr>
          <w:tab/>
        </w:r>
        <w:r>
          <w:rPr>
            <w:noProof/>
            <w:webHidden/>
          </w:rPr>
          <w:fldChar w:fldCharType="begin"/>
        </w:r>
        <w:r>
          <w:rPr>
            <w:noProof/>
            <w:webHidden/>
          </w:rPr>
          <w:instrText xml:space="preserve"> PAGEREF _Toc240491730 \h </w:instrText>
        </w:r>
        <w:r>
          <w:rPr>
            <w:noProof/>
            <w:webHidden/>
          </w:rPr>
        </w:r>
        <w:r>
          <w:rPr>
            <w:noProof/>
            <w:webHidden/>
          </w:rPr>
          <w:fldChar w:fldCharType="separate"/>
        </w:r>
        <w:r>
          <w:rPr>
            <w:noProof/>
            <w:webHidden/>
          </w:rPr>
          <w:t>5</w:t>
        </w:r>
        <w:r>
          <w:rPr>
            <w:noProof/>
            <w:webHidden/>
          </w:rPr>
          <w:fldChar w:fldCharType="end"/>
        </w:r>
      </w:hyperlink>
    </w:p>
    <w:p w14:paraId="5D6D9019" w14:textId="3E72903E" w:rsidR="0072708A" w:rsidRDefault="0072708A">
      <w:pPr>
        <w:pStyle w:val="TDC2"/>
        <w:tabs>
          <w:tab w:val="right" w:leader="hyphen" w:pos="9962"/>
        </w:tabs>
        <w:rPr>
          <w:rFonts w:cstheme="minorBidi"/>
          <w:smallCaps w:val="0"/>
          <w:noProof/>
          <w:kern w:val="2"/>
          <w:sz w:val="24"/>
          <w:szCs w:val="24"/>
          <w:lang w:val="es-SV" w:eastAsia="ja-JP"/>
          <w14:ligatures w14:val="standardContextual"/>
        </w:rPr>
      </w:pPr>
      <w:hyperlink w:anchor="_Toc240491731" w:history="1">
        <w:r w:rsidRPr="002D6819">
          <w:rPr>
            <w:rStyle w:val="Hipervnculo"/>
            <w:noProof/>
            <w:lang w:val="es-SV"/>
          </w:rPr>
          <w:t>3.2 Cadena de valor</w:t>
        </w:r>
        <w:r>
          <w:rPr>
            <w:noProof/>
            <w:webHidden/>
          </w:rPr>
          <w:tab/>
        </w:r>
        <w:r>
          <w:rPr>
            <w:noProof/>
            <w:webHidden/>
          </w:rPr>
          <w:fldChar w:fldCharType="begin"/>
        </w:r>
        <w:r>
          <w:rPr>
            <w:noProof/>
            <w:webHidden/>
          </w:rPr>
          <w:instrText xml:space="preserve"> PAGEREF _Toc240491731 \h </w:instrText>
        </w:r>
        <w:r>
          <w:rPr>
            <w:noProof/>
            <w:webHidden/>
          </w:rPr>
        </w:r>
        <w:r>
          <w:rPr>
            <w:noProof/>
            <w:webHidden/>
          </w:rPr>
          <w:fldChar w:fldCharType="separate"/>
        </w:r>
        <w:r>
          <w:rPr>
            <w:noProof/>
            <w:webHidden/>
          </w:rPr>
          <w:t>6</w:t>
        </w:r>
        <w:r>
          <w:rPr>
            <w:noProof/>
            <w:webHidden/>
          </w:rPr>
          <w:fldChar w:fldCharType="end"/>
        </w:r>
      </w:hyperlink>
    </w:p>
    <w:p w14:paraId="4F3DFE33" w14:textId="4803027B" w:rsidR="0072708A" w:rsidRDefault="0072708A">
      <w:pPr>
        <w:pStyle w:val="TDC2"/>
        <w:tabs>
          <w:tab w:val="right" w:leader="hyphen" w:pos="9962"/>
        </w:tabs>
        <w:rPr>
          <w:rFonts w:cstheme="minorBidi"/>
          <w:smallCaps w:val="0"/>
          <w:noProof/>
          <w:kern w:val="2"/>
          <w:sz w:val="24"/>
          <w:szCs w:val="24"/>
          <w:lang w:val="es-SV" w:eastAsia="ja-JP"/>
          <w14:ligatures w14:val="standardContextual"/>
        </w:rPr>
      </w:pPr>
      <w:hyperlink w:anchor="_Toc240491732" w:history="1">
        <w:r w:rsidRPr="002D6819">
          <w:rPr>
            <w:rStyle w:val="Hipervnculo"/>
            <w:noProof/>
          </w:rPr>
          <w:t>3.3 Flujo de operación típico</w:t>
        </w:r>
        <w:r>
          <w:rPr>
            <w:noProof/>
            <w:webHidden/>
          </w:rPr>
          <w:tab/>
        </w:r>
        <w:r>
          <w:rPr>
            <w:noProof/>
            <w:webHidden/>
          </w:rPr>
          <w:fldChar w:fldCharType="begin"/>
        </w:r>
        <w:r>
          <w:rPr>
            <w:noProof/>
            <w:webHidden/>
          </w:rPr>
          <w:instrText xml:space="preserve"> PAGEREF _Toc240491732 \h </w:instrText>
        </w:r>
        <w:r>
          <w:rPr>
            <w:noProof/>
            <w:webHidden/>
          </w:rPr>
        </w:r>
        <w:r>
          <w:rPr>
            <w:noProof/>
            <w:webHidden/>
          </w:rPr>
          <w:fldChar w:fldCharType="separate"/>
        </w:r>
        <w:r>
          <w:rPr>
            <w:noProof/>
            <w:webHidden/>
          </w:rPr>
          <w:t>6</w:t>
        </w:r>
        <w:r>
          <w:rPr>
            <w:noProof/>
            <w:webHidden/>
          </w:rPr>
          <w:fldChar w:fldCharType="end"/>
        </w:r>
      </w:hyperlink>
    </w:p>
    <w:p w14:paraId="184DD2AE" w14:textId="5DFE5E14" w:rsidR="0072708A" w:rsidRDefault="0072708A">
      <w:pPr>
        <w:pStyle w:val="TDC1"/>
        <w:tabs>
          <w:tab w:val="right" w:leader="hyphen" w:pos="9962"/>
        </w:tabs>
        <w:rPr>
          <w:rFonts w:cstheme="minorBidi"/>
          <w:b w:val="0"/>
          <w:bCs w:val="0"/>
          <w:caps w:val="0"/>
          <w:noProof/>
          <w:kern w:val="2"/>
          <w:sz w:val="24"/>
          <w:szCs w:val="24"/>
          <w:lang w:val="es-SV" w:eastAsia="ja-JP"/>
          <w14:ligatures w14:val="standardContextual"/>
        </w:rPr>
      </w:pPr>
      <w:hyperlink w:anchor="_Toc240491733" w:history="1">
        <w:r w:rsidRPr="002D6819">
          <w:rPr>
            <w:rStyle w:val="Hipervnculo"/>
            <w:noProof/>
            <w:lang w:val="es-SV"/>
          </w:rPr>
          <w:t>4. Productos ofrecidos</w:t>
        </w:r>
        <w:r>
          <w:rPr>
            <w:noProof/>
            <w:webHidden/>
          </w:rPr>
          <w:tab/>
        </w:r>
        <w:r>
          <w:rPr>
            <w:noProof/>
            <w:webHidden/>
          </w:rPr>
          <w:fldChar w:fldCharType="begin"/>
        </w:r>
        <w:r>
          <w:rPr>
            <w:noProof/>
            <w:webHidden/>
          </w:rPr>
          <w:instrText xml:space="preserve"> PAGEREF _Toc240491733 \h </w:instrText>
        </w:r>
        <w:r>
          <w:rPr>
            <w:noProof/>
            <w:webHidden/>
          </w:rPr>
        </w:r>
        <w:r>
          <w:rPr>
            <w:noProof/>
            <w:webHidden/>
          </w:rPr>
          <w:fldChar w:fldCharType="separate"/>
        </w:r>
        <w:r>
          <w:rPr>
            <w:noProof/>
            <w:webHidden/>
          </w:rPr>
          <w:t>6</w:t>
        </w:r>
        <w:r>
          <w:rPr>
            <w:noProof/>
            <w:webHidden/>
          </w:rPr>
          <w:fldChar w:fldCharType="end"/>
        </w:r>
      </w:hyperlink>
    </w:p>
    <w:p w14:paraId="7C98231E" w14:textId="0725FDF4" w:rsidR="0072708A" w:rsidRDefault="0072708A">
      <w:pPr>
        <w:pStyle w:val="TDC2"/>
        <w:tabs>
          <w:tab w:val="right" w:leader="hyphen" w:pos="9962"/>
        </w:tabs>
        <w:rPr>
          <w:rFonts w:cstheme="minorBidi"/>
          <w:smallCaps w:val="0"/>
          <w:noProof/>
          <w:kern w:val="2"/>
          <w:sz w:val="24"/>
          <w:szCs w:val="24"/>
          <w:lang w:val="es-SV" w:eastAsia="ja-JP"/>
          <w14:ligatures w14:val="standardContextual"/>
        </w:rPr>
      </w:pPr>
      <w:hyperlink w:anchor="_Toc240491734" w:history="1">
        <w:r w:rsidRPr="002D6819">
          <w:rPr>
            <w:rStyle w:val="Hipervnculo"/>
            <w:noProof/>
            <w:lang w:val="es-SV"/>
          </w:rPr>
          <w:t>4.1 Línea de productos</w:t>
        </w:r>
        <w:r>
          <w:rPr>
            <w:noProof/>
            <w:webHidden/>
          </w:rPr>
          <w:tab/>
        </w:r>
        <w:r>
          <w:rPr>
            <w:noProof/>
            <w:webHidden/>
          </w:rPr>
          <w:fldChar w:fldCharType="begin"/>
        </w:r>
        <w:r>
          <w:rPr>
            <w:noProof/>
            <w:webHidden/>
          </w:rPr>
          <w:instrText xml:space="preserve"> PAGEREF _Toc240491734 \h </w:instrText>
        </w:r>
        <w:r>
          <w:rPr>
            <w:noProof/>
            <w:webHidden/>
          </w:rPr>
        </w:r>
        <w:r>
          <w:rPr>
            <w:noProof/>
            <w:webHidden/>
          </w:rPr>
          <w:fldChar w:fldCharType="separate"/>
        </w:r>
        <w:r>
          <w:rPr>
            <w:noProof/>
            <w:webHidden/>
          </w:rPr>
          <w:t>6</w:t>
        </w:r>
        <w:r>
          <w:rPr>
            <w:noProof/>
            <w:webHidden/>
          </w:rPr>
          <w:fldChar w:fldCharType="end"/>
        </w:r>
      </w:hyperlink>
    </w:p>
    <w:p w14:paraId="738821CB" w14:textId="396F0C43" w:rsidR="0072708A" w:rsidRDefault="0072708A">
      <w:pPr>
        <w:pStyle w:val="TDC2"/>
        <w:tabs>
          <w:tab w:val="right" w:leader="hyphen" w:pos="9962"/>
        </w:tabs>
        <w:rPr>
          <w:rFonts w:cstheme="minorBidi"/>
          <w:smallCaps w:val="0"/>
          <w:noProof/>
          <w:kern w:val="2"/>
          <w:sz w:val="24"/>
          <w:szCs w:val="24"/>
          <w:lang w:val="es-SV" w:eastAsia="ja-JP"/>
          <w14:ligatures w14:val="standardContextual"/>
        </w:rPr>
      </w:pPr>
      <w:hyperlink w:anchor="_Toc240491735" w:history="1">
        <w:r w:rsidRPr="002D6819">
          <w:rPr>
            <w:rStyle w:val="Hipervnculo"/>
            <w:noProof/>
            <w:lang w:val="es-SV"/>
          </w:rPr>
          <w:t>4.2 El videojuego como producto</w:t>
        </w:r>
        <w:r>
          <w:rPr>
            <w:noProof/>
            <w:webHidden/>
          </w:rPr>
          <w:tab/>
        </w:r>
        <w:r>
          <w:rPr>
            <w:noProof/>
            <w:webHidden/>
          </w:rPr>
          <w:fldChar w:fldCharType="begin"/>
        </w:r>
        <w:r>
          <w:rPr>
            <w:noProof/>
            <w:webHidden/>
          </w:rPr>
          <w:instrText xml:space="preserve"> PAGEREF _Toc240491735 \h </w:instrText>
        </w:r>
        <w:r>
          <w:rPr>
            <w:noProof/>
            <w:webHidden/>
          </w:rPr>
        </w:r>
        <w:r>
          <w:rPr>
            <w:noProof/>
            <w:webHidden/>
          </w:rPr>
          <w:fldChar w:fldCharType="separate"/>
        </w:r>
        <w:r>
          <w:rPr>
            <w:noProof/>
            <w:webHidden/>
          </w:rPr>
          <w:t>7</w:t>
        </w:r>
        <w:r>
          <w:rPr>
            <w:noProof/>
            <w:webHidden/>
          </w:rPr>
          <w:fldChar w:fldCharType="end"/>
        </w:r>
      </w:hyperlink>
    </w:p>
    <w:p w14:paraId="4885582A" w14:textId="5D57D844" w:rsidR="0072708A" w:rsidRDefault="0072708A">
      <w:pPr>
        <w:pStyle w:val="TDC2"/>
        <w:tabs>
          <w:tab w:val="right" w:leader="hyphen" w:pos="9962"/>
        </w:tabs>
        <w:rPr>
          <w:rFonts w:cstheme="minorBidi"/>
          <w:smallCaps w:val="0"/>
          <w:noProof/>
          <w:kern w:val="2"/>
          <w:sz w:val="24"/>
          <w:szCs w:val="24"/>
          <w:lang w:val="es-SV" w:eastAsia="ja-JP"/>
          <w14:ligatures w14:val="standardContextual"/>
        </w:rPr>
      </w:pPr>
      <w:hyperlink w:anchor="_Toc240491736" w:history="1">
        <w:r w:rsidRPr="002D6819">
          <w:rPr>
            <w:rStyle w:val="Hipervnculo"/>
            <w:noProof/>
          </w:rPr>
          <w:t>4.3 Plataformas y canales de distribución</w:t>
        </w:r>
        <w:r>
          <w:rPr>
            <w:noProof/>
            <w:webHidden/>
          </w:rPr>
          <w:tab/>
        </w:r>
        <w:r>
          <w:rPr>
            <w:noProof/>
            <w:webHidden/>
          </w:rPr>
          <w:fldChar w:fldCharType="begin"/>
        </w:r>
        <w:r>
          <w:rPr>
            <w:noProof/>
            <w:webHidden/>
          </w:rPr>
          <w:instrText xml:space="preserve"> PAGEREF _Toc240491736 \h </w:instrText>
        </w:r>
        <w:r>
          <w:rPr>
            <w:noProof/>
            <w:webHidden/>
          </w:rPr>
        </w:r>
        <w:r>
          <w:rPr>
            <w:noProof/>
            <w:webHidden/>
          </w:rPr>
          <w:fldChar w:fldCharType="separate"/>
        </w:r>
        <w:r>
          <w:rPr>
            <w:noProof/>
            <w:webHidden/>
          </w:rPr>
          <w:t>7</w:t>
        </w:r>
        <w:r>
          <w:rPr>
            <w:noProof/>
            <w:webHidden/>
          </w:rPr>
          <w:fldChar w:fldCharType="end"/>
        </w:r>
      </w:hyperlink>
    </w:p>
    <w:p w14:paraId="3E9420FE" w14:textId="2B305760" w:rsidR="0072708A" w:rsidRDefault="0072708A">
      <w:pPr>
        <w:pStyle w:val="TDC1"/>
        <w:tabs>
          <w:tab w:val="right" w:leader="hyphen" w:pos="9962"/>
        </w:tabs>
        <w:rPr>
          <w:rFonts w:cstheme="minorBidi"/>
          <w:b w:val="0"/>
          <w:bCs w:val="0"/>
          <w:caps w:val="0"/>
          <w:noProof/>
          <w:kern w:val="2"/>
          <w:sz w:val="24"/>
          <w:szCs w:val="24"/>
          <w:lang w:val="es-SV" w:eastAsia="ja-JP"/>
          <w14:ligatures w14:val="standardContextual"/>
        </w:rPr>
      </w:pPr>
      <w:hyperlink w:anchor="_Toc240491737" w:history="1">
        <w:r w:rsidRPr="002D6819">
          <w:rPr>
            <w:rStyle w:val="Hipervnculo"/>
            <w:noProof/>
            <w:lang w:val="es-SV"/>
          </w:rPr>
          <w:t>5. Servicios ofrecidos</w:t>
        </w:r>
        <w:r>
          <w:rPr>
            <w:noProof/>
            <w:webHidden/>
          </w:rPr>
          <w:tab/>
        </w:r>
        <w:r>
          <w:rPr>
            <w:noProof/>
            <w:webHidden/>
          </w:rPr>
          <w:fldChar w:fldCharType="begin"/>
        </w:r>
        <w:r>
          <w:rPr>
            <w:noProof/>
            <w:webHidden/>
          </w:rPr>
          <w:instrText xml:space="preserve"> PAGEREF _Toc240491737 \h </w:instrText>
        </w:r>
        <w:r>
          <w:rPr>
            <w:noProof/>
            <w:webHidden/>
          </w:rPr>
        </w:r>
        <w:r>
          <w:rPr>
            <w:noProof/>
            <w:webHidden/>
          </w:rPr>
          <w:fldChar w:fldCharType="separate"/>
        </w:r>
        <w:r>
          <w:rPr>
            <w:noProof/>
            <w:webHidden/>
          </w:rPr>
          <w:t>7</w:t>
        </w:r>
        <w:r>
          <w:rPr>
            <w:noProof/>
            <w:webHidden/>
          </w:rPr>
          <w:fldChar w:fldCharType="end"/>
        </w:r>
      </w:hyperlink>
    </w:p>
    <w:p w14:paraId="53C29307" w14:textId="7F52AE19" w:rsidR="0072708A" w:rsidRDefault="0072708A">
      <w:pPr>
        <w:pStyle w:val="TDC1"/>
        <w:tabs>
          <w:tab w:val="right" w:leader="hyphen" w:pos="9962"/>
        </w:tabs>
        <w:rPr>
          <w:rFonts w:cstheme="minorBidi"/>
          <w:b w:val="0"/>
          <w:bCs w:val="0"/>
          <w:caps w:val="0"/>
          <w:noProof/>
          <w:kern w:val="2"/>
          <w:sz w:val="24"/>
          <w:szCs w:val="24"/>
          <w:lang w:val="es-SV" w:eastAsia="ja-JP"/>
          <w14:ligatures w14:val="standardContextual"/>
        </w:rPr>
      </w:pPr>
      <w:hyperlink w:anchor="_Toc240491738" w:history="1">
        <w:r w:rsidRPr="002D6819">
          <w:rPr>
            <w:rStyle w:val="Hipervnculo"/>
            <w:noProof/>
            <w:lang w:val="es-SV"/>
          </w:rPr>
          <w:t>6. Propiedad intelectual que acompaña al giro</w:t>
        </w:r>
        <w:r>
          <w:rPr>
            <w:noProof/>
            <w:webHidden/>
          </w:rPr>
          <w:tab/>
        </w:r>
        <w:r>
          <w:rPr>
            <w:noProof/>
            <w:webHidden/>
          </w:rPr>
          <w:fldChar w:fldCharType="begin"/>
        </w:r>
        <w:r>
          <w:rPr>
            <w:noProof/>
            <w:webHidden/>
          </w:rPr>
          <w:instrText xml:space="preserve"> PAGEREF _Toc240491738 \h </w:instrText>
        </w:r>
        <w:r>
          <w:rPr>
            <w:noProof/>
            <w:webHidden/>
          </w:rPr>
        </w:r>
        <w:r>
          <w:rPr>
            <w:noProof/>
            <w:webHidden/>
          </w:rPr>
          <w:fldChar w:fldCharType="separate"/>
        </w:r>
        <w:r>
          <w:rPr>
            <w:noProof/>
            <w:webHidden/>
          </w:rPr>
          <w:t>8</w:t>
        </w:r>
        <w:r>
          <w:rPr>
            <w:noProof/>
            <w:webHidden/>
          </w:rPr>
          <w:fldChar w:fldCharType="end"/>
        </w:r>
      </w:hyperlink>
    </w:p>
    <w:p w14:paraId="6A8F5CD1" w14:textId="4326A967" w:rsidR="0072708A" w:rsidRDefault="0072708A">
      <w:pPr>
        <w:pStyle w:val="TDC1"/>
        <w:tabs>
          <w:tab w:val="right" w:leader="hyphen" w:pos="9962"/>
        </w:tabs>
        <w:rPr>
          <w:rFonts w:cstheme="minorBidi"/>
          <w:b w:val="0"/>
          <w:bCs w:val="0"/>
          <w:caps w:val="0"/>
          <w:noProof/>
          <w:kern w:val="2"/>
          <w:sz w:val="24"/>
          <w:szCs w:val="24"/>
          <w:lang w:val="es-SV" w:eastAsia="ja-JP"/>
          <w14:ligatures w14:val="standardContextual"/>
        </w:rPr>
      </w:pPr>
      <w:hyperlink w:anchor="_Toc240491739" w:history="1">
        <w:r w:rsidRPr="002D6819">
          <w:rPr>
            <w:rStyle w:val="Hipervnculo"/>
            <w:noProof/>
            <w:lang w:val="es-SV"/>
          </w:rPr>
          <w:t>7. Implicaciones contables del giro</w:t>
        </w:r>
        <w:r>
          <w:rPr>
            <w:noProof/>
            <w:webHidden/>
          </w:rPr>
          <w:tab/>
        </w:r>
        <w:r>
          <w:rPr>
            <w:noProof/>
            <w:webHidden/>
          </w:rPr>
          <w:fldChar w:fldCharType="begin"/>
        </w:r>
        <w:r>
          <w:rPr>
            <w:noProof/>
            <w:webHidden/>
          </w:rPr>
          <w:instrText xml:space="preserve"> PAGEREF _Toc240491739 \h </w:instrText>
        </w:r>
        <w:r>
          <w:rPr>
            <w:noProof/>
            <w:webHidden/>
          </w:rPr>
        </w:r>
        <w:r>
          <w:rPr>
            <w:noProof/>
            <w:webHidden/>
          </w:rPr>
          <w:fldChar w:fldCharType="separate"/>
        </w:r>
        <w:r>
          <w:rPr>
            <w:noProof/>
            <w:webHidden/>
          </w:rPr>
          <w:t>8</w:t>
        </w:r>
        <w:r>
          <w:rPr>
            <w:noProof/>
            <w:webHidden/>
          </w:rPr>
          <w:fldChar w:fldCharType="end"/>
        </w:r>
      </w:hyperlink>
    </w:p>
    <w:p w14:paraId="18E89FA3" w14:textId="00842079" w:rsidR="0072708A" w:rsidRDefault="0072708A">
      <w:pPr>
        <w:pStyle w:val="TDC2"/>
        <w:tabs>
          <w:tab w:val="right" w:leader="hyphen" w:pos="9962"/>
        </w:tabs>
        <w:rPr>
          <w:rFonts w:cstheme="minorBidi"/>
          <w:smallCaps w:val="0"/>
          <w:noProof/>
          <w:kern w:val="2"/>
          <w:sz w:val="24"/>
          <w:szCs w:val="24"/>
          <w:lang w:val="es-SV" w:eastAsia="ja-JP"/>
          <w14:ligatures w14:val="standardContextual"/>
        </w:rPr>
      </w:pPr>
      <w:hyperlink w:anchor="_Toc240491740" w:history="1">
        <w:r w:rsidRPr="002D6819">
          <w:rPr>
            <w:rStyle w:val="Hipervnculo"/>
            <w:noProof/>
            <w:lang w:val="es-SV"/>
          </w:rPr>
          <w:t>7.1 Reconocimiento de ingresos (IFRS 15 / Sección 23 NIIF para PYMES)</w:t>
        </w:r>
        <w:r>
          <w:rPr>
            <w:noProof/>
            <w:webHidden/>
          </w:rPr>
          <w:tab/>
        </w:r>
        <w:r>
          <w:rPr>
            <w:noProof/>
            <w:webHidden/>
          </w:rPr>
          <w:fldChar w:fldCharType="begin"/>
        </w:r>
        <w:r>
          <w:rPr>
            <w:noProof/>
            <w:webHidden/>
          </w:rPr>
          <w:instrText xml:space="preserve"> PAGEREF _Toc240491740 \h </w:instrText>
        </w:r>
        <w:r>
          <w:rPr>
            <w:noProof/>
            <w:webHidden/>
          </w:rPr>
        </w:r>
        <w:r>
          <w:rPr>
            <w:noProof/>
            <w:webHidden/>
          </w:rPr>
          <w:fldChar w:fldCharType="separate"/>
        </w:r>
        <w:r>
          <w:rPr>
            <w:noProof/>
            <w:webHidden/>
          </w:rPr>
          <w:t>8</w:t>
        </w:r>
        <w:r>
          <w:rPr>
            <w:noProof/>
            <w:webHidden/>
          </w:rPr>
          <w:fldChar w:fldCharType="end"/>
        </w:r>
      </w:hyperlink>
    </w:p>
    <w:p w14:paraId="2F40DE4C" w14:textId="5DECC23E" w:rsidR="0072708A" w:rsidRDefault="0072708A">
      <w:pPr>
        <w:pStyle w:val="TDC2"/>
        <w:tabs>
          <w:tab w:val="right" w:leader="hyphen" w:pos="9962"/>
        </w:tabs>
        <w:rPr>
          <w:rFonts w:cstheme="minorBidi"/>
          <w:smallCaps w:val="0"/>
          <w:noProof/>
          <w:kern w:val="2"/>
          <w:sz w:val="24"/>
          <w:szCs w:val="24"/>
          <w:lang w:val="es-SV" w:eastAsia="ja-JP"/>
          <w14:ligatures w14:val="standardContextual"/>
        </w:rPr>
      </w:pPr>
      <w:hyperlink w:anchor="_Toc240491741" w:history="1">
        <w:r w:rsidRPr="002D6819">
          <w:rPr>
            <w:rStyle w:val="Hipervnculo"/>
            <w:noProof/>
            <w:lang w:val="es-SV"/>
          </w:rPr>
          <w:t>7.2 Costos de desarrollo y activos intangibles (IAS 38 / Sección 18 NIIF para PYMES)</w:t>
        </w:r>
        <w:r>
          <w:rPr>
            <w:noProof/>
            <w:webHidden/>
          </w:rPr>
          <w:tab/>
        </w:r>
        <w:r>
          <w:rPr>
            <w:noProof/>
            <w:webHidden/>
          </w:rPr>
          <w:fldChar w:fldCharType="begin"/>
        </w:r>
        <w:r>
          <w:rPr>
            <w:noProof/>
            <w:webHidden/>
          </w:rPr>
          <w:instrText xml:space="preserve"> PAGEREF _Toc240491741 \h </w:instrText>
        </w:r>
        <w:r>
          <w:rPr>
            <w:noProof/>
            <w:webHidden/>
          </w:rPr>
        </w:r>
        <w:r>
          <w:rPr>
            <w:noProof/>
            <w:webHidden/>
          </w:rPr>
          <w:fldChar w:fldCharType="separate"/>
        </w:r>
        <w:r>
          <w:rPr>
            <w:noProof/>
            <w:webHidden/>
          </w:rPr>
          <w:t>8</w:t>
        </w:r>
        <w:r>
          <w:rPr>
            <w:noProof/>
            <w:webHidden/>
          </w:rPr>
          <w:fldChar w:fldCharType="end"/>
        </w:r>
      </w:hyperlink>
    </w:p>
    <w:p w14:paraId="669CD848" w14:textId="07B27863" w:rsidR="0072708A" w:rsidRDefault="0072708A">
      <w:pPr>
        <w:pStyle w:val="TDC2"/>
        <w:tabs>
          <w:tab w:val="right" w:leader="hyphen" w:pos="9962"/>
        </w:tabs>
        <w:rPr>
          <w:rFonts w:cstheme="minorBidi"/>
          <w:smallCaps w:val="0"/>
          <w:noProof/>
          <w:kern w:val="2"/>
          <w:sz w:val="24"/>
          <w:szCs w:val="24"/>
          <w:lang w:val="es-SV" w:eastAsia="ja-JP"/>
          <w14:ligatures w14:val="standardContextual"/>
        </w:rPr>
      </w:pPr>
      <w:hyperlink w:anchor="_Toc240491742" w:history="1">
        <w:r w:rsidRPr="002D6819">
          <w:rPr>
            <w:rStyle w:val="Hipervnculo"/>
            <w:noProof/>
            <w:lang w:val="es-SV"/>
          </w:rPr>
          <w:t>7.3 Moneda extranjera (IAS 21 / Sección 30 NIIF para PYMES)</w:t>
        </w:r>
        <w:r>
          <w:rPr>
            <w:noProof/>
            <w:webHidden/>
          </w:rPr>
          <w:tab/>
        </w:r>
        <w:r>
          <w:rPr>
            <w:noProof/>
            <w:webHidden/>
          </w:rPr>
          <w:fldChar w:fldCharType="begin"/>
        </w:r>
        <w:r>
          <w:rPr>
            <w:noProof/>
            <w:webHidden/>
          </w:rPr>
          <w:instrText xml:space="preserve"> PAGEREF _Toc240491742 \h </w:instrText>
        </w:r>
        <w:r>
          <w:rPr>
            <w:noProof/>
            <w:webHidden/>
          </w:rPr>
        </w:r>
        <w:r>
          <w:rPr>
            <w:noProof/>
            <w:webHidden/>
          </w:rPr>
          <w:fldChar w:fldCharType="separate"/>
        </w:r>
        <w:r>
          <w:rPr>
            <w:noProof/>
            <w:webHidden/>
          </w:rPr>
          <w:t>9</w:t>
        </w:r>
        <w:r>
          <w:rPr>
            <w:noProof/>
            <w:webHidden/>
          </w:rPr>
          <w:fldChar w:fldCharType="end"/>
        </w:r>
      </w:hyperlink>
    </w:p>
    <w:p w14:paraId="2A2237B8" w14:textId="5F860539" w:rsidR="0072708A" w:rsidRDefault="0072708A">
      <w:pPr>
        <w:pStyle w:val="TDC2"/>
        <w:tabs>
          <w:tab w:val="right" w:leader="hyphen" w:pos="9962"/>
        </w:tabs>
        <w:rPr>
          <w:rFonts w:cstheme="minorBidi"/>
          <w:smallCaps w:val="0"/>
          <w:noProof/>
          <w:kern w:val="2"/>
          <w:sz w:val="24"/>
          <w:szCs w:val="24"/>
          <w:lang w:val="es-SV" w:eastAsia="ja-JP"/>
          <w14:ligatures w14:val="standardContextual"/>
        </w:rPr>
      </w:pPr>
      <w:hyperlink w:anchor="_Toc240491743" w:history="1">
        <w:r w:rsidRPr="002D6819">
          <w:rPr>
            <w:rStyle w:val="Hipervnculo"/>
            <w:noProof/>
          </w:rPr>
          <w:t>7.4 Tributación aplicable al giro</w:t>
        </w:r>
        <w:r>
          <w:rPr>
            <w:noProof/>
            <w:webHidden/>
          </w:rPr>
          <w:tab/>
        </w:r>
        <w:r>
          <w:rPr>
            <w:noProof/>
            <w:webHidden/>
          </w:rPr>
          <w:fldChar w:fldCharType="begin"/>
        </w:r>
        <w:r>
          <w:rPr>
            <w:noProof/>
            <w:webHidden/>
          </w:rPr>
          <w:instrText xml:space="preserve"> PAGEREF _Toc240491743 \h </w:instrText>
        </w:r>
        <w:r>
          <w:rPr>
            <w:noProof/>
            <w:webHidden/>
          </w:rPr>
        </w:r>
        <w:r>
          <w:rPr>
            <w:noProof/>
            <w:webHidden/>
          </w:rPr>
          <w:fldChar w:fldCharType="separate"/>
        </w:r>
        <w:r>
          <w:rPr>
            <w:noProof/>
            <w:webHidden/>
          </w:rPr>
          <w:t>9</w:t>
        </w:r>
        <w:r>
          <w:rPr>
            <w:noProof/>
            <w:webHidden/>
          </w:rPr>
          <w:fldChar w:fldCharType="end"/>
        </w:r>
      </w:hyperlink>
    </w:p>
    <w:p w14:paraId="7DC06774" w14:textId="4CEBFF0C" w:rsidR="0072708A" w:rsidRDefault="0072708A">
      <w:pPr>
        <w:pStyle w:val="TDC2"/>
        <w:tabs>
          <w:tab w:val="right" w:leader="hyphen" w:pos="9962"/>
        </w:tabs>
        <w:rPr>
          <w:rFonts w:cstheme="minorBidi"/>
          <w:smallCaps w:val="0"/>
          <w:noProof/>
          <w:kern w:val="2"/>
          <w:sz w:val="24"/>
          <w:szCs w:val="24"/>
          <w:lang w:val="es-SV" w:eastAsia="ja-JP"/>
          <w14:ligatures w14:val="standardContextual"/>
        </w:rPr>
      </w:pPr>
      <w:hyperlink w:anchor="_Toc240491744" w:history="1">
        <w:r w:rsidRPr="002D6819">
          <w:rPr>
            <w:rStyle w:val="Hipervnculo"/>
            <w:noProof/>
          </w:rPr>
          <w:t>7.5 Transacciones tipo del giro</w:t>
        </w:r>
        <w:r>
          <w:rPr>
            <w:noProof/>
            <w:webHidden/>
          </w:rPr>
          <w:tab/>
        </w:r>
        <w:r>
          <w:rPr>
            <w:noProof/>
            <w:webHidden/>
          </w:rPr>
          <w:fldChar w:fldCharType="begin"/>
        </w:r>
        <w:r>
          <w:rPr>
            <w:noProof/>
            <w:webHidden/>
          </w:rPr>
          <w:instrText xml:space="preserve"> PAGEREF _Toc240491744 \h </w:instrText>
        </w:r>
        <w:r>
          <w:rPr>
            <w:noProof/>
            <w:webHidden/>
          </w:rPr>
        </w:r>
        <w:r>
          <w:rPr>
            <w:noProof/>
            <w:webHidden/>
          </w:rPr>
          <w:fldChar w:fldCharType="separate"/>
        </w:r>
        <w:r>
          <w:rPr>
            <w:noProof/>
            <w:webHidden/>
          </w:rPr>
          <w:t>9</w:t>
        </w:r>
        <w:r>
          <w:rPr>
            <w:noProof/>
            <w:webHidden/>
          </w:rPr>
          <w:fldChar w:fldCharType="end"/>
        </w:r>
      </w:hyperlink>
    </w:p>
    <w:p w14:paraId="594DD6A2" w14:textId="7D59BE0A" w:rsidR="0072708A" w:rsidRDefault="0072708A">
      <w:pPr>
        <w:pStyle w:val="TDC2"/>
        <w:tabs>
          <w:tab w:val="right" w:leader="hyphen" w:pos="9962"/>
        </w:tabs>
        <w:rPr>
          <w:rFonts w:cstheme="minorBidi"/>
          <w:smallCaps w:val="0"/>
          <w:noProof/>
          <w:kern w:val="2"/>
          <w:sz w:val="24"/>
          <w:szCs w:val="24"/>
          <w:lang w:val="es-SV" w:eastAsia="ja-JP"/>
          <w14:ligatures w14:val="standardContextual"/>
        </w:rPr>
      </w:pPr>
      <w:hyperlink w:anchor="_Toc240491745" w:history="1">
        <w:r w:rsidRPr="002D6819">
          <w:rPr>
            <w:rStyle w:val="Hipervnculo"/>
            <w:noProof/>
            <w:lang w:val="es-SV"/>
          </w:rPr>
          <w:t>7.6 Impacto en el diseño del sistema contable</w:t>
        </w:r>
        <w:r>
          <w:rPr>
            <w:noProof/>
            <w:webHidden/>
          </w:rPr>
          <w:tab/>
        </w:r>
        <w:r>
          <w:rPr>
            <w:noProof/>
            <w:webHidden/>
          </w:rPr>
          <w:fldChar w:fldCharType="begin"/>
        </w:r>
        <w:r>
          <w:rPr>
            <w:noProof/>
            <w:webHidden/>
          </w:rPr>
          <w:instrText xml:space="preserve"> PAGEREF _Toc240491745 \h </w:instrText>
        </w:r>
        <w:r>
          <w:rPr>
            <w:noProof/>
            <w:webHidden/>
          </w:rPr>
        </w:r>
        <w:r>
          <w:rPr>
            <w:noProof/>
            <w:webHidden/>
          </w:rPr>
          <w:fldChar w:fldCharType="separate"/>
        </w:r>
        <w:r>
          <w:rPr>
            <w:noProof/>
            <w:webHidden/>
          </w:rPr>
          <w:t>10</w:t>
        </w:r>
        <w:r>
          <w:rPr>
            <w:noProof/>
            <w:webHidden/>
          </w:rPr>
          <w:fldChar w:fldCharType="end"/>
        </w:r>
      </w:hyperlink>
    </w:p>
    <w:p w14:paraId="1A2FEAAF" w14:textId="070C9D37" w:rsidR="0072708A" w:rsidRDefault="0072708A">
      <w:pPr>
        <w:pStyle w:val="TDC1"/>
        <w:tabs>
          <w:tab w:val="right" w:leader="hyphen" w:pos="9962"/>
        </w:tabs>
        <w:rPr>
          <w:rFonts w:cstheme="minorBidi"/>
          <w:b w:val="0"/>
          <w:bCs w:val="0"/>
          <w:caps w:val="0"/>
          <w:noProof/>
          <w:kern w:val="2"/>
          <w:sz w:val="24"/>
          <w:szCs w:val="24"/>
          <w:lang w:val="es-SV" w:eastAsia="ja-JP"/>
          <w14:ligatures w14:val="standardContextual"/>
        </w:rPr>
      </w:pPr>
      <w:hyperlink w:anchor="_Toc240491746" w:history="1">
        <w:r w:rsidRPr="002D6819">
          <w:rPr>
            <w:rStyle w:val="Hipervnculo"/>
            <w:noProof/>
            <w:lang w:val="es-SV"/>
          </w:rPr>
          <w:t>8. Conclusiones y vinculación con el sistema contable</w:t>
        </w:r>
        <w:r>
          <w:rPr>
            <w:noProof/>
            <w:webHidden/>
          </w:rPr>
          <w:tab/>
        </w:r>
        <w:r>
          <w:rPr>
            <w:noProof/>
            <w:webHidden/>
          </w:rPr>
          <w:fldChar w:fldCharType="begin"/>
        </w:r>
        <w:r>
          <w:rPr>
            <w:noProof/>
            <w:webHidden/>
          </w:rPr>
          <w:instrText xml:space="preserve"> PAGEREF _Toc240491746 \h </w:instrText>
        </w:r>
        <w:r>
          <w:rPr>
            <w:noProof/>
            <w:webHidden/>
          </w:rPr>
        </w:r>
        <w:r>
          <w:rPr>
            <w:noProof/>
            <w:webHidden/>
          </w:rPr>
          <w:fldChar w:fldCharType="separate"/>
        </w:r>
        <w:r>
          <w:rPr>
            <w:noProof/>
            <w:webHidden/>
          </w:rPr>
          <w:t>10</w:t>
        </w:r>
        <w:r>
          <w:rPr>
            <w:noProof/>
            <w:webHidden/>
          </w:rPr>
          <w:fldChar w:fldCharType="end"/>
        </w:r>
      </w:hyperlink>
    </w:p>
    <w:p w14:paraId="3B4AE948" w14:textId="085EB70B" w:rsidR="0072708A" w:rsidRDefault="0072708A">
      <w:pPr>
        <w:pStyle w:val="TDC1"/>
        <w:tabs>
          <w:tab w:val="right" w:leader="hyphen" w:pos="9962"/>
        </w:tabs>
        <w:rPr>
          <w:rFonts w:cstheme="minorBidi"/>
          <w:b w:val="0"/>
          <w:bCs w:val="0"/>
          <w:caps w:val="0"/>
          <w:noProof/>
          <w:kern w:val="2"/>
          <w:sz w:val="24"/>
          <w:szCs w:val="24"/>
          <w:lang w:val="es-SV" w:eastAsia="ja-JP"/>
          <w14:ligatures w14:val="standardContextual"/>
        </w:rPr>
      </w:pPr>
      <w:hyperlink w:anchor="_Toc240491747" w:history="1">
        <w:r w:rsidRPr="002D6819">
          <w:rPr>
            <w:rStyle w:val="Hipervnculo"/>
            <w:noProof/>
          </w:rPr>
          <w:t>9. Referencias</w:t>
        </w:r>
        <w:r>
          <w:rPr>
            <w:noProof/>
            <w:webHidden/>
          </w:rPr>
          <w:tab/>
        </w:r>
        <w:r>
          <w:rPr>
            <w:noProof/>
            <w:webHidden/>
          </w:rPr>
          <w:fldChar w:fldCharType="begin"/>
        </w:r>
        <w:r>
          <w:rPr>
            <w:noProof/>
            <w:webHidden/>
          </w:rPr>
          <w:instrText xml:space="preserve"> PAGEREF _Toc240491747 \h </w:instrText>
        </w:r>
        <w:r>
          <w:rPr>
            <w:noProof/>
            <w:webHidden/>
          </w:rPr>
        </w:r>
        <w:r>
          <w:rPr>
            <w:noProof/>
            <w:webHidden/>
          </w:rPr>
          <w:fldChar w:fldCharType="separate"/>
        </w:r>
        <w:r>
          <w:rPr>
            <w:noProof/>
            <w:webHidden/>
          </w:rPr>
          <w:t>10</w:t>
        </w:r>
        <w:r>
          <w:rPr>
            <w:noProof/>
            <w:webHidden/>
          </w:rPr>
          <w:fldChar w:fldCharType="end"/>
        </w:r>
      </w:hyperlink>
    </w:p>
    <w:p w14:paraId="43E4415A" w14:textId="191536DB" w:rsidR="0072708A" w:rsidRDefault="0072708A">
      <w:pPr>
        <w:pStyle w:val="TDC1"/>
        <w:tabs>
          <w:tab w:val="right" w:leader="hyphen" w:pos="9962"/>
        </w:tabs>
        <w:rPr>
          <w:rFonts w:cstheme="minorBidi"/>
          <w:b w:val="0"/>
          <w:bCs w:val="0"/>
          <w:caps w:val="0"/>
          <w:noProof/>
          <w:kern w:val="2"/>
          <w:sz w:val="24"/>
          <w:szCs w:val="24"/>
          <w:lang w:val="es-SV" w:eastAsia="ja-JP"/>
          <w14:ligatures w14:val="standardContextual"/>
        </w:rPr>
      </w:pPr>
      <w:hyperlink w:anchor="_Toc240491748" w:history="1">
        <w:r w:rsidRPr="002D6819">
          <w:rPr>
            <w:rStyle w:val="Hipervnculo"/>
            <w:noProof/>
            <w:lang w:val="es-SV"/>
          </w:rPr>
          <w:t>Aprobación y firmas</w:t>
        </w:r>
        <w:r>
          <w:rPr>
            <w:noProof/>
            <w:webHidden/>
          </w:rPr>
          <w:tab/>
        </w:r>
        <w:r>
          <w:rPr>
            <w:noProof/>
            <w:webHidden/>
          </w:rPr>
          <w:fldChar w:fldCharType="begin"/>
        </w:r>
        <w:r>
          <w:rPr>
            <w:noProof/>
            <w:webHidden/>
          </w:rPr>
          <w:instrText xml:space="preserve"> PAGEREF _Toc240491748 \h </w:instrText>
        </w:r>
        <w:r>
          <w:rPr>
            <w:noProof/>
            <w:webHidden/>
          </w:rPr>
        </w:r>
        <w:r>
          <w:rPr>
            <w:noProof/>
            <w:webHidden/>
          </w:rPr>
          <w:fldChar w:fldCharType="separate"/>
        </w:r>
        <w:r>
          <w:rPr>
            <w:noProof/>
            <w:webHidden/>
          </w:rPr>
          <w:t>11</w:t>
        </w:r>
        <w:r>
          <w:rPr>
            <w:noProof/>
            <w:webHidden/>
          </w:rPr>
          <w:fldChar w:fldCharType="end"/>
        </w:r>
      </w:hyperlink>
    </w:p>
    <w:p w14:paraId="26ABFD80" w14:textId="62D4CB2E" w:rsidR="0072708A" w:rsidRDefault="0072708A">
      <w:pPr>
        <w:pStyle w:val="TDC1"/>
        <w:tabs>
          <w:tab w:val="right" w:leader="hyphen" w:pos="9962"/>
        </w:tabs>
        <w:rPr>
          <w:rFonts w:cstheme="minorBidi"/>
          <w:b w:val="0"/>
          <w:bCs w:val="0"/>
          <w:caps w:val="0"/>
          <w:noProof/>
          <w:kern w:val="2"/>
          <w:sz w:val="24"/>
          <w:szCs w:val="24"/>
          <w:lang w:val="es-SV" w:eastAsia="ja-JP"/>
          <w14:ligatures w14:val="standardContextual"/>
        </w:rPr>
      </w:pPr>
      <w:hyperlink w:anchor="_Toc240491749" w:history="1">
        <w:r w:rsidRPr="002D6819">
          <w:rPr>
            <w:rStyle w:val="Hipervnculo"/>
            <w:noProof/>
            <w:lang w:val="es-SV"/>
          </w:rPr>
          <w:t>Control de versiones y elaboración del documento</w:t>
        </w:r>
        <w:r>
          <w:rPr>
            <w:noProof/>
            <w:webHidden/>
          </w:rPr>
          <w:tab/>
        </w:r>
        <w:r>
          <w:rPr>
            <w:noProof/>
            <w:webHidden/>
          </w:rPr>
          <w:fldChar w:fldCharType="begin"/>
        </w:r>
        <w:r>
          <w:rPr>
            <w:noProof/>
            <w:webHidden/>
          </w:rPr>
          <w:instrText xml:space="preserve"> PAGEREF _Toc240491749 \h </w:instrText>
        </w:r>
        <w:r>
          <w:rPr>
            <w:noProof/>
            <w:webHidden/>
          </w:rPr>
        </w:r>
        <w:r>
          <w:rPr>
            <w:noProof/>
            <w:webHidden/>
          </w:rPr>
          <w:fldChar w:fldCharType="separate"/>
        </w:r>
        <w:r>
          <w:rPr>
            <w:noProof/>
            <w:webHidden/>
          </w:rPr>
          <w:t>11</w:t>
        </w:r>
        <w:r>
          <w:rPr>
            <w:noProof/>
            <w:webHidden/>
          </w:rPr>
          <w:fldChar w:fldCharType="end"/>
        </w:r>
      </w:hyperlink>
    </w:p>
    <w:p w14:paraId="415CE9F2" w14:textId="2F28EF3E" w:rsidR="00F4661D" w:rsidRPr="00C75F21" w:rsidRDefault="0072708A">
      <w:pPr>
        <w:rPr>
          <w:lang w:val="es-SV"/>
        </w:rPr>
      </w:pPr>
      <w:r>
        <w:rPr>
          <w:lang w:val="es-SV"/>
        </w:rPr>
        <w:fldChar w:fldCharType="end"/>
      </w:r>
      <w:r w:rsidR="005F1178" w:rsidRPr="00C75F21">
        <w:rPr>
          <w:lang w:val="es-SV"/>
        </w:rPr>
        <w:br w:type="page"/>
      </w:r>
    </w:p>
    <w:p w14:paraId="2487C108" w14:textId="77777777" w:rsidR="00F4661D" w:rsidRPr="00C75F21" w:rsidRDefault="005F1178">
      <w:pPr>
        <w:pStyle w:val="Ttulo1"/>
        <w:rPr>
          <w:lang w:val="es-SV"/>
        </w:rPr>
      </w:pPr>
      <w:bookmarkStart w:id="1" w:name="_Toc240491719"/>
      <w:r w:rsidRPr="00C75F21">
        <w:rPr>
          <w:lang w:val="es-SV"/>
        </w:rPr>
        <w:lastRenderedPageBreak/>
        <w:t>1. Objeto y alcance de la caracterización</w:t>
      </w:r>
      <w:bookmarkEnd w:id="1"/>
    </w:p>
    <w:p w14:paraId="0705263A" w14:textId="77777777" w:rsidR="00F4661D" w:rsidRPr="00C75F21" w:rsidRDefault="005F1178">
      <w:pPr>
        <w:pStyle w:val="Ttulo2"/>
        <w:rPr>
          <w:lang w:val="es-SV"/>
        </w:rPr>
      </w:pPr>
      <w:bookmarkStart w:id="2" w:name="_Toc240491720"/>
      <w:r w:rsidRPr="00C75F21">
        <w:rPr>
          <w:lang w:val="es-SV"/>
        </w:rPr>
        <w:t>1.1 Objetivo</w:t>
      </w:r>
      <w:bookmarkEnd w:id="2"/>
    </w:p>
    <w:p w14:paraId="6B983C22" w14:textId="77777777" w:rsidR="00F4661D" w:rsidRPr="00C75F21" w:rsidRDefault="005F1178">
      <w:pPr>
        <w:rPr>
          <w:lang w:val="es-SV"/>
        </w:rPr>
      </w:pPr>
      <w:r w:rsidRPr="00C75F21">
        <w:rPr>
          <w:lang w:val="es-SV"/>
        </w:rPr>
        <w:t xml:space="preserve">Caracterizar el giro, los productos y los servicios ofrecidos por </w:t>
      </w:r>
      <w:proofErr w:type="spellStart"/>
      <w:r w:rsidRPr="00C75F21">
        <w:rPr>
          <w:lang w:val="es-SV"/>
        </w:rPr>
        <w:t>SunGames</w:t>
      </w:r>
      <w:proofErr w:type="spellEnd"/>
      <w:r w:rsidRPr="00C75F21">
        <w:rPr>
          <w:lang w:val="es-SV"/>
        </w:rPr>
        <w:t>, S.A. de C.V., describiendo la actividad económica a la que se dedica, su modelo de negocio, su cadena de valor y las implicaciones contables que dicha actividad genera. El propósito es que el diseño del sistema contable (catálogo de cuentas, partidas tipo, libros y reportes) responda a la realidad operativa de la empresa y no a supuestos genéricos.</w:t>
      </w:r>
    </w:p>
    <w:p w14:paraId="4A47E5FA" w14:textId="77777777" w:rsidR="00F4661D" w:rsidRPr="00C75F21" w:rsidRDefault="005F1178">
      <w:pPr>
        <w:pStyle w:val="Ttulo2"/>
        <w:rPr>
          <w:lang w:val="es-SV"/>
        </w:rPr>
      </w:pPr>
      <w:bookmarkStart w:id="3" w:name="_Toc240491721"/>
      <w:r w:rsidRPr="00C75F21">
        <w:rPr>
          <w:lang w:val="es-SV"/>
        </w:rPr>
        <w:t>1.2 Relación con las demás componentes de la caracterización</w:t>
      </w:r>
      <w:bookmarkEnd w:id="3"/>
    </w:p>
    <w:p w14:paraId="434E8AF3" w14:textId="074F854A" w:rsidR="00F4661D" w:rsidRPr="00C75F21" w:rsidRDefault="005F1178">
      <w:pPr>
        <w:rPr>
          <w:lang w:val="es-SV"/>
        </w:rPr>
      </w:pPr>
      <w:r w:rsidRPr="00C75F21">
        <w:rPr>
          <w:lang w:val="es-SV"/>
        </w:rPr>
        <w:t>La caracterización de la empresa se elabora en cuatro componentes. El presente documento desarrolla el componente relativo al giro, productos y servicios ofrecidos</w:t>
      </w:r>
      <w:r w:rsidRPr="00C75F21">
        <w:rPr>
          <w:lang w:val="es-SV"/>
        </w:rPr>
        <w:t>. Los componentes restantes, elaborados por los demás integrantes del equipo, complementan esta caracterización:</w:t>
      </w:r>
    </w:p>
    <w:p w14:paraId="37357208" w14:textId="77777777" w:rsidR="00F4661D" w:rsidRPr="00C75F21" w:rsidRDefault="005F1178">
      <w:pPr>
        <w:jc w:val="left"/>
        <w:rPr>
          <w:lang w:val="es-SV"/>
        </w:rPr>
      </w:pPr>
      <w:r w:rsidRPr="00C75F21">
        <w:rPr>
          <w:i/>
          <w:color w:val="5A5A5A"/>
          <w:sz w:val="17"/>
          <w:lang w:val="es-SV"/>
        </w:rPr>
        <w:t>Tabla 1. Componentes de la caracterización.</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819"/>
        <w:gridCol w:w="1701"/>
        <w:gridCol w:w="2551"/>
      </w:tblGrid>
      <w:tr w:rsidR="00F4661D" w14:paraId="6FA882DC" w14:textId="77777777">
        <w:trPr>
          <w:jc w:val="center"/>
        </w:trPr>
        <w:tc>
          <w:tcPr>
            <w:tcW w:w="4819" w:type="dxa"/>
            <w:shd w:val="clear" w:color="auto" w:fill="0B1F33"/>
          </w:tcPr>
          <w:p w14:paraId="18646A03" w14:textId="77777777" w:rsidR="00F4661D" w:rsidRDefault="005F1178">
            <w:pPr>
              <w:spacing w:after="40"/>
              <w:jc w:val="left"/>
            </w:pPr>
            <w:proofErr w:type="spellStart"/>
            <w:r>
              <w:rPr>
                <w:b/>
                <w:color w:val="FFFFFF"/>
                <w:sz w:val="18"/>
              </w:rPr>
              <w:t>Componente</w:t>
            </w:r>
            <w:proofErr w:type="spellEnd"/>
            <w:r>
              <w:rPr>
                <w:b/>
                <w:color w:val="FFFFFF"/>
                <w:sz w:val="18"/>
              </w:rPr>
              <w:t xml:space="preserve"> de la </w:t>
            </w:r>
            <w:proofErr w:type="spellStart"/>
            <w:r>
              <w:rPr>
                <w:b/>
                <w:color w:val="FFFFFF"/>
                <w:sz w:val="18"/>
              </w:rPr>
              <w:t>caracterización</w:t>
            </w:r>
            <w:proofErr w:type="spellEnd"/>
          </w:p>
        </w:tc>
        <w:tc>
          <w:tcPr>
            <w:tcW w:w="1701" w:type="dxa"/>
            <w:shd w:val="clear" w:color="auto" w:fill="0B1F33"/>
          </w:tcPr>
          <w:p w14:paraId="5F43A50B" w14:textId="77777777" w:rsidR="00F4661D" w:rsidRDefault="005F1178">
            <w:pPr>
              <w:spacing w:after="40"/>
              <w:jc w:val="left"/>
            </w:pPr>
            <w:r>
              <w:rPr>
                <w:b/>
                <w:color w:val="FFFFFF"/>
                <w:sz w:val="18"/>
              </w:rPr>
              <w:t>Fecha</w:t>
            </w:r>
          </w:p>
        </w:tc>
        <w:tc>
          <w:tcPr>
            <w:tcW w:w="2551" w:type="dxa"/>
            <w:shd w:val="clear" w:color="auto" w:fill="0B1F33"/>
          </w:tcPr>
          <w:p w14:paraId="411F7A6D" w14:textId="77777777" w:rsidR="00F4661D" w:rsidRDefault="005F1178">
            <w:pPr>
              <w:spacing w:after="40"/>
              <w:jc w:val="left"/>
            </w:pPr>
            <w:r>
              <w:rPr>
                <w:b/>
                <w:color w:val="FFFFFF"/>
                <w:sz w:val="18"/>
              </w:rPr>
              <w:t>Coordinador</w:t>
            </w:r>
          </w:p>
        </w:tc>
      </w:tr>
      <w:tr w:rsidR="00F4661D" w14:paraId="67307109" w14:textId="77777777">
        <w:trPr>
          <w:jc w:val="center"/>
        </w:trPr>
        <w:tc>
          <w:tcPr>
            <w:tcW w:w="4819" w:type="dxa"/>
          </w:tcPr>
          <w:p w14:paraId="2EB114E7" w14:textId="77777777" w:rsidR="00F4661D" w:rsidRPr="00C75F21" w:rsidRDefault="005F1178">
            <w:pPr>
              <w:spacing w:after="40"/>
              <w:jc w:val="left"/>
              <w:rPr>
                <w:lang w:val="es-SV"/>
              </w:rPr>
            </w:pPr>
            <w:r w:rsidRPr="00C75F21">
              <w:rPr>
                <w:sz w:val="18"/>
                <w:lang w:val="es-SV"/>
              </w:rPr>
              <w:t xml:space="preserve">Antecedentes, supuestos e historia de </w:t>
            </w:r>
            <w:proofErr w:type="spellStart"/>
            <w:r w:rsidRPr="00C75F21">
              <w:rPr>
                <w:sz w:val="18"/>
                <w:lang w:val="es-SV"/>
              </w:rPr>
              <w:t>SunGames</w:t>
            </w:r>
            <w:proofErr w:type="spellEnd"/>
          </w:p>
        </w:tc>
        <w:tc>
          <w:tcPr>
            <w:tcW w:w="1701" w:type="dxa"/>
          </w:tcPr>
          <w:p w14:paraId="5A7BB9CF" w14:textId="77777777" w:rsidR="00F4661D" w:rsidRDefault="005F1178">
            <w:pPr>
              <w:spacing w:after="40"/>
              <w:jc w:val="left"/>
            </w:pPr>
            <w:r>
              <w:rPr>
                <w:sz w:val="18"/>
              </w:rPr>
              <w:t>22/09/2026</w:t>
            </w:r>
          </w:p>
        </w:tc>
        <w:tc>
          <w:tcPr>
            <w:tcW w:w="2551" w:type="dxa"/>
          </w:tcPr>
          <w:p w14:paraId="57941682" w14:textId="77777777" w:rsidR="00F4661D" w:rsidRDefault="005F1178">
            <w:pPr>
              <w:spacing w:after="40"/>
              <w:jc w:val="left"/>
            </w:pPr>
            <w:r>
              <w:rPr>
                <w:sz w:val="18"/>
              </w:rPr>
              <w:t>David Alexander Rivas Rivas</w:t>
            </w:r>
          </w:p>
        </w:tc>
      </w:tr>
      <w:tr w:rsidR="00F4661D" w14:paraId="2E247A2D" w14:textId="77777777">
        <w:trPr>
          <w:jc w:val="center"/>
        </w:trPr>
        <w:tc>
          <w:tcPr>
            <w:tcW w:w="4819" w:type="dxa"/>
            <w:shd w:val="clear" w:color="auto" w:fill="F4F6F8"/>
          </w:tcPr>
          <w:p w14:paraId="486D511E" w14:textId="77777777" w:rsidR="00F4661D" w:rsidRPr="00C75F21" w:rsidRDefault="005F1178">
            <w:pPr>
              <w:spacing w:after="40"/>
              <w:jc w:val="left"/>
              <w:rPr>
                <w:lang w:val="es-SV"/>
              </w:rPr>
            </w:pPr>
            <w:r w:rsidRPr="00C75F21">
              <w:rPr>
                <w:sz w:val="18"/>
                <w:lang w:val="es-SV"/>
              </w:rPr>
              <w:t>Giro, productos y servicios ofrecidos</w:t>
            </w:r>
          </w:p>
        </w:tc>
        <w:tc>
          <w:tcPr>
            <w:tcW w:w="1701" w:type="dxa"/>
            <w:shd w:val="clear" w:color="auto" w:fill="F4F6F8"/>
          </w:tcPr>
          <w:p w14:paraId="24CDC67D" w14:textId="77777777" w:rsidR="00F4661D" w:rsidRDefault="005F1178">
            <w:pPr>
              <w:spacing w:after="40"/>
              <w:jc w:val="left"/>
            </w:pPr>
            <w:r>
              <w:rPr>
                <w:sz w:val="18"/>
              </w:rPr>
              <w:t>17/09/2026</w:t>
            </w:r>
          </w:p>
        </w:tc>
        <w:tc>
          <w:tcPr>
            <w:tcW w:w="2551" w:type="dxa"/>
            <w:shd w:val="clear" w:color="auto" w:fill="F4F6F8"/>
          </w:tcPr>
          <w:p w14:paraId="0544740B" w14:textId="77777777" w:rsidR="00F4661D" w:rsidRDefault="005F1178">
            <w:pPr>
              <w:spacing w:after="40"/>
              <w:jc w:val="left"/>
            </w:pPr>
            <w:r>
              <w:rPr>
                <w:sz w:val="18"/>
              </w:rPr>
              <w:t>Josué Nehemías Renderos Hernández</w:t>
            </w:r>
          </w:p>
        </w:tc>
      </w:tr>
      <w:tr w:rsidR="00F4661D" w14:paraId="1A956940" w14:textId="77777777">
        <w:trPr>
          <w:jc w:val="center"/>
        </w:trPr>
        <w:tc>
          <w:tcPr>
            <w:tcW w:w="4819" w:type="dxa"/>
          </w:tcPr>
          <w:p w14:paraId="486FE252" w14:textId="77777777" w:rsidR="00F4661D" w:rsidRPr="00C75F21" w:rsidRDefault="005F1178">
            <w:pPr>
              <w:spacing w:after="40"/>
              <w:jc w:val="left"/>
              <w:rPr>
                <w:lang w:val="es-SV"/>
              </w:rPr>
            </w:pPr>
            <w:r w:rsidRPr="00C75F21">
              <w:rPr>
                <w:sz w:val="18"/>
                <w:lang w:val="es-SV"/>
              </w:rPr>
              <w:t>Clientes, proveedores y operaciones generales</w:t>
            </w:r>
          </w:p>
        </w:tc>
        <w:tc>
          <w:tcPr>
            <w:tcW w:w="1701" w:type="dxa"/>
          </w:tcPr>
          <w:p w14:paraId="074A32B1" w14:textId="77777777" w:rsidR="00F4661D" w:rsidRDefault="005F1178">
            <w:pPr>
              <w:spacing w:after="40"/>
              <w:jc w:val="left"/>
            </w:pPr>
            <w:r>
              <w:rPr>
                <w:sz w:val="18"/>
              </w:rPr>
              <w:t>18/09/2026</w:t>
            </w:r>
          </w:p>
        </w:tc>
        <w:tc>
          <w:tcPr>
            <w:tcW w:w="2551" w:type="dxa"/>
          </w:tcPr>
          <w:p w14:paraId="44876E0B" w14:textId="77777777" w:rsidR="00F4661D" w:rsidRDefault="005F1178">
            <w:pPr>
              <w:spacing w:after="40"/>
              <w:jc w:val="left"/>
            </w:pPr>
            <w:r>
              <w:rPr>
                <w:sz w:val="18"/>
              </w:rPr>
              <w:t>Diego Edgardo González Sánchez</w:t>
            </w:r>
          </w:p>
        </w:tc>
      </w:tr>
      <w:tr w:rsidR="00F4661D" w14:paraId="52F8264A" w14:textId="77777777">
        <w:trPr>
          <w:jc w:val="center"/>
        </w:trPr>
        <w:tc>
          <w:tcPr>
            <w:tcW w:w="4819" w:type="dxa"/>
            <w:shd w:val="clear" w:color="auto" w:fill="F4F6F8"/>
          </w:tcPr>
          <w:p w14:paraId="70F37A23" w14:textId="77777777" w:rsidR="00F4661D" w:rsidRPr="00C75F21" w:rsidRDefault="005F1178">
            <w:pPr>
              <w:spacing w:after="40"/>
              <w:jc w:val="left"/>
              <w:rPr>
                <w:lang w:val="es-SV"/>
              </w:rPr>
            </w:pPr>
            <w:r w:rsidRPr="00C75F21">
              <w:rPr>
                <w:sz w:val="18"/>
                <w:lang w:val="es-SV"/>
              </w:rPr>
              <w:t>Estructura organizativa y clasificación del tamaño</w:t>
            </w:r>
          </w:p>
        </w:tc>
        <w:tc>
          <w:tcPr>
            <w:tcW w:w="1701" w:type="dxa"/>
            <w:shd w:val="clear" w:color="auto" w:fill="F4F6F8"/>
          </w:tcPr>
          <w:p w14:paraId="47A19244" w14:textId="77777777" w:rsidR="00F4661D" w:rsidRDefault="005F1178">
            <w:pPr>
              <w:spacing w:after="40"/>
              <w:jc w:val="left"/>
            </w:pPr>
            <w:r>
              <w:rPr>
                <w:sz w:val="18"/>
              </w:rPr>
              <w:t>22/09/2026</w:t>
            </w:r>
          </w:p>
        </w:tc>
        <w:tc>
          <w:tcPr>
            <w:tcW w:w="2551" w:type="dxa"/>
            <w:shd w:val="clear" w:color="auto" w:fill="F4F6F8"/>
          </w:tcPr>
          <w:p w14:paraId="1C7516CB" w14:textId="77777777" w:rsidR="00F4661D" w:rsidRDefault="005F1178">
            <w:pPr>
              <w:spacing w:after="40"/>
              <w:jc w:val="left"/>
            </w:pPr>
            <w:r>
              <w:rPr>
                <w:sz w:val="18"/>
              </w:rPr>
              <w:t>David Alexander Rivas Rivas</w:t>
            </w:r>
          </w:p>
        </w:tc>
      </w:tr>
    </w:tbl>
    <w:p w14:paraId="14E1B5BC" w14:textId="77777777" w:rsidR="00F4661D" w:rsidRPr="00C75F21" w:rsidRDefault="005F1178">
      <w:pPr>
        <w:rPr>
          <w:lang w:val="es-SV"/>
        </w:rPr>
      </w:pPr>
      <w:r w:rsidRPr="00C75F21">
        <w:rPr>
          <w:lang w:val="es-SV"/>
        </w:rPr>
        <w:t>Los cuatro componentes, en conjunto, alimentarán el planteamiento del problema, el documento técnico (introducción, antecedentes y justificación) y el diseño del sistema contable.</w:t>
      </w:r>
    </w:p>
    <w:p w14:paraId="3205A066" w14:textId="77777777" w:rsidR="00F4661D" w:rsidRDefault="005F1178">
      <w:pPr>
        <w:pStyle w:val="Ttulo2"/>
      </w:pPr>
      <w:bookmarkStart w:id="4" w:name="_Toc240491722"/>
      <w:r>
        <w:t xml:space="preserve">1.3 Fuentes de </w:t>
      </w:r>
      <w:proofErr w:type="spellStart"/>
      <w:r>
        <w:t>información</w:t>
      </w:r>
      <w:bookmarkEnd w:id="4"/>
      <w:proofErr w:type="spellEnd"/>
    </w:p>
    <w:p w14:paraId="1CE73E40" w14:textId="10B91B37" w:rsidR="00F4661D" w:rsidRPr="00C75F21" w:rsidRDefault="005F1178">
      <w:pPr>
        <w:pStyle w:val="Listaconvietas"/>
        <w:spacing w:after="60"/>
        <w:ind w:left="425" w:hanging="198"/>
        <w:rPr>
          <w:lang w:val="es-SV"/>
        </w:rPr>
      </w:pPr>
      <w:r w:rsidRPr="00C75F21">
        <w:rPr>
          <w:lang w:val="es-SV"/>
        </w:rPr>
        <w:t xml:space="preserve">Expediente de constitución simulada </w:t>
      </w:r>
      <w:r w:rsidRPr="00C75F21">
        <w:rPr>
          <w:lang w:val="es-SV"/>
        </w:rPr>
        <w:t>(</w:t>
      </w:r>
      <w:proofErr w:type="spellStart"/>
      <w:r w:rsidRPr="00C75F21">
        <w:rPr>
          <w:lang w:val="es-SV"/>
        </w:rPr>
        <w:t>SunGames</w:t>
      </w:r>
      <w:proofErr w:type="spellEnd"/>
      <w:r w:rsidRPr="00C75F21">
        <w:rPr>
          <w:lang w:val="es-SV"/>
        </w:rPr>
        <w:t>, S.A. de C.V., 11/09/2026).</w:t>
      </w:r>
    </w:p>
    <w:p w14:paraId="6E4BE4E1" w14:textId="77777777" w:rsidR="00F4661D" w:rsidRPr="00C75F21" w:rsidRDefault="005F1178">
      <w:pPr>
        <w:pStyle w:val="Listaconvietas"/>
        <w:spacing w:after="60"/>
        <w:ind w:left="425" w:hanging="198"/>
        <w:rPr>
          <w:lang w:val="es-SV"/>
        </w:rPr>
      </w:pPr>
      <w:r w:rsidRPr="00C75F21">
        <w:rPr>
          <w:lang w:val="es-SV"/>
        </w:rPr>
        <w:t>Manuales organizativos de la sociedad (SG-MEO-001, SG-MOF-001 y SG-MDP-001).</w:t>
      </w:r>
    </w:p>
    <w:p w14:paraId="70987E73" w14:textId="77777777" w:rsidR="00F4661D" w:rsidRPr="00C75F21" w:rsidRDefault="005F1178">
      <w:pPr>
        <w:pStyle w:val="Listaconvietas"/>
        <w:spacing w:after="60"/>
        <w:ind w:left="425" w:hanging="198"/>
        <w:rPr>
          <w:lang w:val="es-SV"/>
        </w:rPr>
      </w:pPr>
      <w:r w:rsidRPr="00C75F21">
        <w:rPr>
          <w:lang w:val="es-SV"/>
        </w:rPr>
        <w:t>Requerimientos funcionales y no funcionales del sistema contable (RF y RNF, formato IEEE).</w:t>
      </w:r>
    </w:p>
    <w:p w14:paraId="25380594" w14:textId="77777777" w:rsidR="00F4661D" w:rsidRPr="00C75F21" w:rsidRDefault="005F1178">
      <w:pPr>
        <w:pStyle w:val="Listaconvietas"/>
        <w:spacing w:after="60"/>
        <w:ind w:left="425" w:hanging="198"/>
        <w:rPr>
          <w:lang w:val="es-SV"/>
        </w:rPr>
      </w:pPr>
      <w:r w:rsidRPr="00C75F21">
        <w:rPr>
          <w:lang w:val="es-SV"/>
        </w:rPr>
        <w:t>Marco normativo: Código de Comercio, Código Tributario, Ley de IVA, Ley de Renta, NIIF para PYMES y NIIF completas.</w:t>
      </w:r>
    </w:p>
    <w:p w14:paraId="713AC5B8" w14:textId="77777777" w:rsidR="00F4661D" w:rsidRPr="00C75F21" w:rsidRDefault="005F1178">
      <w:pPr>
        <w:pStyle w:val="Ttulo1"/>
        <w:rPr>
          <w:lang w:val="es-SV"/>
        </w:rPr>
      </w:pPr>
      <w:bookmarkStart w:id="5" w:name="_Toc240491723"/>
      <w:r w:rsidRPr="00C75F21">
        <w:rPr>
          <w:lang w:val="es-SV"/>
        </w:rPr>
        <w:t>2. Giro o actividad económica de la empresa</w:t>
      </w:r>
      <w:bookmarkEnd w:id="5"/>
    </w:p>
    <w:p w14:paraId="76C02491" w14:textId="77777777" w:rsidR="00F4661D" w:rsidRPr="00C75F21" w:rsidRDefault="005F1178">
      <w:pPr>
        <w:pStyle w:val="Ttulo2"/>
        <w:rPr>
          <w:lang w:val="es-SV"/>
        </w:rPr>
      </w:pPr>
      <w:bookmarkStart w:id="6" w:name="_Toc240491724"/>
      <w:r w:rsidRPr="00C75F21">
        <w:rPr>
          <w:lang w:val="es-SV"/>
        </w:rPr>
        <w:t>2.1 Definición del giro</w:t>
      </w:r>
      <w:bookmarkEnd w:id="6"/>
    </w:p>
    <w:p w14:paraId="4447D147" w14:textId="170C17FD" w:rsidR="00F4661D" w:rsidRPr="00C75F21" w:rsidRDefault="005F1178">
      <w:pPr>
        <w:rPr>
          <w:lang w:val="es-SV"/>
        </w:rPr>
      </w:pPr>
      <w:r w:rsidRPr="00C75F21">
        <w:rPr>
          <w:lang w:val="es-SV"/>
        </w:rPr>
        <w:t xml:space="preserve">El giro de </w:t>
      </w:r>
      <w:proofErr w:type="spellStart"/>
      <w:r w:rsidRPr="00C75F21">
        <w:rPr>
          <w:lang w:val="es-SV"/>
        </w:rPr>
        <w:t>SunGames</w:t>
      </w:r>
      <w:proofErr w:type="spellEnd"/>
      <w:r w:rsidRPr="00C75F21">
        <w:rPr>
          <w:lang w:val="es-SV"/>
        </w:rPr>
        <w:t xml:space="preserve">, S.A. de C.V. es el desarrollo, la producción y la comercialización de videojuegos mediante licencias, incluyendo el software, las aplicaciones, los motores gráficos, las </w:t>
      </w:r>
      <w:r w:rsidR="00362D8D" w:rsidRPr="00C75F21">
        <w:rPr>
          <w:lang w:val="es-SV"/>
        </w:rPr>
        <w:t>plataformas y los contenidos digitales</w:t>
      </w:r>
      <w:r w:rsidRPr="00C75F21">
        <w:rPr>
          <w:lang w:val="es-SV"/>
        </w:rPr>
        <w:t xml:space="preserve"> de entretenimiento interactivo. La sociedad opera en el sector tecnológico y de industrias creativas: produce bienes digitales intangibles (el videojuego como integración de software, arte, música y narrativa) y presta servicios de desarrollo y soporte, no tecnifica una actividad industrial o manufacturera tradicional.</w:t>
      </w:r>
    </w:p>
    <w:p w14:paraId="12345B5A" w14:textId="77777777" w:rsidR="00F4661D" w:rsidRPr="00C75F21" w:rsidRDefault="005F1178">
      <w:pPr>
        <w:rPr>
          <w:lang w:val="es-SV"/>
        </w:rPr>
      </w:pPr>
      <w:r w:rsidRPr="00C75F21">
        <w:rPr>
          <w:lang w:val="es-SV"/>
        </w:rPr>
        <w:t>El giro se caracteriza por: (a) elevado componente de inversión creativa e intangible; (b) ciclos de producción por proyecto o título; (c) ingresos por contratos de desarrollo, venta de licencias y regalías; y (d) un marco de propiedad intelectual que protege los títulos y los contenidos producidos.</w:t>
      </w:r>
    </w:p>
    <w:p w14:paraId="7DA134E7" w14:textId="77777777" w:rsidR="00F4661D" w:rsidRPr="00C75F21" w:rsidRDefault="005F1178">
      <w:pPr>
        <w:pStyle w:val="Ttulo2"/>
        <w:rPr>
          <w:lang w:val="es-SV"/>
        </w:rPr>
      </w:pPr>
      <w:bookmarkStart w:id="7" w:name="_Toc240491725"/>
      <w:r w:rsidRPr="00C75F21">
        <w:rPr>
          <w:lang w:val="es-SV"/>
        </w:rPr>
        <w:lastRenderedPageBreak/>
        <w:t>2.2 Naturaleza jurídica y datos generales</w:t>
      </w:r>
      <w:bookmarkEnd w:id="7"/>
    </w:p>
    <w:p w14:paraId="2C777E60" w14:textId="77777777" w:rsidR="00F4661D" w:rsidRPr="00C75F21" w:rsidRDefault="005F1178">
      <w:pPr>
        <w:jc w:val="left"/>
        <w:rPr>
          <w:lang w:val="es-SV"/>
        </w:rPr>
      </w:pPr>
      <w:r w:rsidRPr="00C75F21">
        <w:rPr>
          <w:i/>
          <w:color w:val="5A5A5A"/>
          <w:sz w:val="17"/>
          <w:lang w:val="es-SV"/>
        </w:rPr>
        <w:t>Tabla 2. Datos generales de la sociedad (expediente simulado).</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402"/>
        <w:gridCol w:w="5669"/>
      </w:tblGrid>
      <w:tr w:rsidR="00F4661D" w:rsidRPr="00C75F21" w14:paraId="0F16BDF6" w14:textId="77777777">
        <w:trPr>
          <w:jc w:val="center"/>
        </w:trPr>
        <w:tc>
          <w:tcPr>
            <w:tcW w:w="3402" w:type="dxa"/>
            <w:shd w:val="clear" w:color="auto" w:fill="0B1F33"/>
          </w:tcPr>
          <w:p w14:paraId="7F37F779" w14:textId="77777777" w:rsidR="00F4661D" w:rsidRDefault="005F1178">
            <w:pPr>
              <w:spacing w:after="40"/>
              <w:jc w:val="left"/>
            </w:pPr>
            <w:proofErr w:type="spellStart"/>
            <w:r>
              <w:rPr>
                <w:b/>
                <w:color w:val="FFFFFF"/>
                <w:sz w:val="18"/>
              </w:rPr>
              <w:t>Denominación</w:t>
            </w:r>
            <w:proofErr w:type="spellEnd"/>
            <w:r>
              <w:rPr>
                <w:b/>
                <w:color w:val="FFFFFF"/>
                <w:sz w:val="18"/>
              </w:rPr>
              <w:t xml:space="preserve"> social</w:t>
            </w:r>
          </w:p>
        </w:tc>
        <w:tc>
          <w:tcPr>
            <w:tcW w:w="5669" w:type="dxa"/>
            <w:shd w:val="clear" w:color="auto" w:fill="0B1F33"/>
          </w:tcPr>
          <w:p w14:paraId="211DCB8E" w14:textId="77777777" w:rsidR="00F4661D" w:rsidRPr="00C75F21" w:rsidRDefault="005F1178">
            <w:pPr>
              <w:spacing w:after="40"/>
              <w:jc w:val="left"/>
              <w:rPr>
                <w:lang w:val="es-SV"/>
              </w:rPr>
            </w:pPr>
            <w:r w:rsidRPr="00C75F21">
              <w:rPr>
                <w:b/>
                <w:color w:val="FFFFFF"/>
                <w:sz w:val="18"/>
                <w:lang w:val="es-SV"/>
              </w:rPr>
              <w:t>SUNGAMES, SOCIEDAD ANÓNIMA DE CAPITAL VARIABLE</w:t>
            </w:r>
          </w:p>
        </w:tc>
      </w:tr>
      <w:tr w:rsidR="00F4661D" w14:paraId="29ABA888" w14:textId="77777777">
        <w:trPr>
          <w:jc w:val="center"/>
        </w:trPr>
        <w:tc>
          <w:tcPr>
            <w:tcW w:w="3402" w:type="dxa"/>
          </w:tcPr>
          <w:p w14:paraId="768242C2" w14:textId="77777777" w:rsidR="00F4661D" w:rsidRDefault="005F1178">
            <w:pPr>
              <w:spacing w:after="40"/>
              <w:jc w:val="left"/>
            </w:pPr>
            <w:r>
              <w:rPr>
                <w:sz w:val="18"/>
              </w:rPr>
              <w:t xml:space="preserve">Nombre </w:t>
            </w:r>
            <w:proofErr w:type="spellStart"/>
            <w:r>
              <w:rPr>
                <w:sz w:val="18"/>
              </w:rPr>
              <w:t>comercial</w:t>
            </w:r>
            <w:proofErr w:type="spellEnd"/>
            <w:r>
              <w:rPr>
                <w:sz w:val="18"/>
              </w:rPr>
              <w:t xml:space="preserve"> / </w:t>
            </w:r>
            <w:proofErr w:type="spellStart"/>
            <w:r>
              <w:rPr>
                <w:sz w:val="18"/>
              </w:rPr>
              <w:t>abreviatura</w:t>
            </w:r>
            <w:proofErr w:type="spellEnd"/>
          </w:p>
        </w:tc>
        <w:tc>
          <w:tcPr>
            <w:tcW w:w="5669" w:type="dxa"/>
          </w:tcPr>
          <w:p w14:paraId="7E47F5BF" w14:textId="77777777" w:rsidR="00F4661D" w:rsidRDefault="005F1178">
            <w:pPr>
              <w:spacing w:after="40"/>
              <w:jc w:val="left"/>
            </w:pPr>
            <w:r>
              <w:rPr>
                <w:sz w:val="18"/>
              </w:rPr>
              <w:t>SunGames / SUNGAMES, S.A. DE C.V.</w:t>
            </w:r>
          </w:p>
        </w:tc>
      </w:tr>
      <w:tr w:rsidR="00F4661D" w14:paraId="7851F5EE" w14:textId="77777777">
        <w:trPr>
          <w:jc w:val="center"/>
        </w:trPr>
        <w:tc>
          <w:tcPr>
            <w:tcW w:w="3402" w:type="dxa"/>
            <w:shd w:val="clear" w:color="auto" w:fill="F4F6F8"/>
          </w:tcPr>
          <w:p w14:paraId="396D44E5" w14:textId="77777777" w:rsidR="00F4661D" w:rsidRDefault="005F1178">
            <w:pPr>
              <w:spacing w:after="40"/>
              <w:jc w:val="left"/>
            </w:pPr>
            <w:r>
              <w:rPr>
                <w:sz w:val="18"/>
              </w:rPr>
              <w:t>Nacionalidad</w:t>
            </w:r>
          </w:p>
        </w:tc>
        <w:tc>
          <w:tcPr>
            <w:tcW w:w="5669" w:type="dxa"/>
            <w:shd w:val="clear" w:color="auto" w:fill="F4F6F8"/>
          </w:tcPr>
          <w:p w14:paraId="2FF8D6B7" w14:textId="77777777" w:rsidR="00F4661D" w:rsidRDefault="005F1178">
            <w:pPr>
              <w:spacing w:after="40"/>
              <w:jc w:val="left"/>
            </w:pPr>
            <w:r>
              <w:rPr>
                <w:sz w:val="18"/>
              </w:rPr>
              <w:t>Salvadoreña</w:t>
            </w:r>
          </w:p>
        </w:tc>
      </w:tr>
      <w:tr w:rsidR="00F4661D" w:rsidRPr="00C75F21" w14:paraId="3186FA17" w14:textId="77777777">
        <w:trPr>
          <w:jc w:val="center"/>
        </w:trPr>
        <w:tc>
          <w:tcPr>
            <w:tcW w:w="3402" w:type="dxa"/>
          </w:tcPr>
          <w:p w14:paraId="7B54A84A" w14:textId="77777777" w:rsidR="00F4661D" w:rsidRDefault="005F1178">
            <w:pPr>
              <w:spacing w:after="40"/>
              <w:jc w:val="left"/>
            </w:pPr>
            <w:r>
              <w:rPr>
                <w:sz w:val="18"/>
              </w:rPr>
              <w:t>Naturaleza</w:t>
            </w:r>
          </w:p>
        </w:tc>
        <w:tc>
          <w:tcPr>
            <w:tcW w:w="5669" w:type="dxa"/>
          </w:tcPr>
          <w:p w14:paraId="79C91065" w14:textId="77777777" w:rsidR="00F4661D" w:rsidRPr="00C75F21" w:rsidRDefault="005F1178">
            <w:pPr>
              <w:spacing w:after="40"/>
              <w:jc w:val="left"/>
              <w:rPr>
                <w:lang w:val="es-SV"/>
              </w:rPr>
            </w:pPr>
            <w:r w:rsidRPr="00C75F21">
              <w:rPr>
                <w:sz w:val="18"/>
                <w:lang w:val="es-SV"/>
              </w:rPr>
              <w:t>Sociedad anónima de capital variable</w:t>
            </w:r>
          </w:p>
        </w:tc>
      </w:tr>
      <w:tr w:rsidR="00F4661D" w14:paraId="55365F6E" w14:textId="77777777">
        <w:trPr>
          <w:jc w:val="center"/>
        </w:trPr>
        <w:tc>
          <w:tcPr>
            <w:tcW w:w="3402" w:type="dxa"/>
            <w:shd w:val="clear" w:color="auto" w:fill="F4F6F8"/>
          </w:tcPr>
          <w:p w14:paraId="22350086" w14:textId="77777777" w:rsidR="00F4661D" w:rsidRDefault="005F1178">
            <w:pPr>
              <w:spacing w:after="40"/>
              <w:jc w:val="left"/>
            </w:pPr>
            <w:r>
              <w:rPr>
                <w:sz w:val="18"/>
              </w:rPr>
              <w:t>Duración</w:t>
            </w:r>
          </w:p>
        </w:tc>
        <w:tc>
          <w:tcPr>
            <w:tcW w:w="5669" w:type="dxa"/>
            <w:shd w:val="clear" w:color="auto" w:fill="F4F6F8"/>
          </w:tcPr>
          <w:p w14:paraId="6661E90C" w14:textId="77777777" w:rsidR="00F4661D" w:rsidRDefault="005F1178">
            <w:pPr>
              <w:spacing w:after="40"/>
              <w:jc w:val="left"/>
            </w:pPr>
            <w:r>
              <w:rPr>
                <w:sz w:val="18"/>
              </w:rPr>
              <w:t>Indefinida</w:t>
            </w:r>
          </w:p>
        </w:tc>
      </w:tr>
      <w:tr w:rsidR="00F4661D" w:rsidRPr="00C75F21" w14:paraId="44822258" w14:textId="77777777">
        <w:trPr>
          <w:jc w:val="center"/>
        </w:trPr>
        <w:tc>
          <w:tcPr>
            <w:tcW w:w="3402" w:type="dxa"/>
          </w:tcPr>
          <w:p w14:paraId="21F7D249" w14:textId="77777777" w:rsidR="00F4661D" w:rsidRDefault="005F1178">
            <w:pPr>
              <w:spacing w:after="40"/>
              <w:jc w:val="left"/>
            </w:pPr>
            <w:r>
              <w:rPr>
                <w:sz w:val="18"/>
              </w:rPr>
              <w:t>Objeto principal</w:t>
            </w:r>
          </w:p>
        </w:tc>
        <w:tc>
          <w:tcPr>
            <w:tcW w:w="5669" w:type="dxa"/>
          </w:tcPr>
          <w:p w14:paraId="3B4AED65" w14:textId="77777777" w:rsidR="00F4661D" w:rsidRPr="00C75F21" w:rsidRDefault="005F1178">
            <w:pPr>
              <w:spacing w:after="40"/>
              <w:jc w:val="left"/>
              <w:rPr>
                <w:lang w:val="es-SV"/>
              </w:rPr>
            </w:pPr>
            <w:r w:rsidRPr="00C75F21">
              <w:rPr>
                <w:sz w:val="18"/>
                <w:lang w:val="es-SV"/>
              </w:rPr>
              <w:t>Desarrollo, producción y comercialización de videojuegos mediante licencias</w:t>
            </w:r>
          </w:p>
        </w:tc>
      </w:tr>
      <w:tr w:rsidR="00F4661D" w14:paraId="209B79EF" w14:textId="77777777">
        <w:trPr>
          <w:jc w:val="center"/>
        </w:trPr>
        <w:tc>
          <w:tcPr>
            <w:tcW w:w="3402" w:type="dxa"/>
            <w:shd w:val="clear" w:color="auto" w:fill="F4F6F8"/>
          </w:tcPr>
          <w:p w14:paraId="4F6C5DF6" w14:textId="77777777" w:rsidR="00F4661D" w:rsidRDefault="005F1178">
            <w:pPr>
              <w:spacing w:after="40"/>
              <w:jc w:val="left"/>
            </w:pPr>
            <w:r>
              <w:rPr>
                <w:sz w:val="18"/>
              </w:rPr>
              <w:t>NIT</w:t>
            </w:r>
          </w:p>
        </w:tc>
        <w:tc>
          <w:tcPr>
            <w:tcW w:w="5669" w:type="dxa"/>
            <w:shd w:val="clear" w:color="auto" w:fill="F4F6F8"/>
          </w:tcPr>
          <w:p w14:paraId="0B5D97F6" w14:textId="77777777" w:rsidR="00F4661D" w:rsidRDefault="005F1178">
            <w:pPr>
              <w:spacing w:after="40"/>
              <w:jc w:val="left"/>
            </w:pPr>
            <w:r>
              <w:rPr>
                <w:sz w:val="18"/>
              </w:rPr>
              <w:t>1234567-8</w:t>
            </w:r>
          </w:p>
        </w:tc>
      </w:tr>
      <w:tr w:rsidR="00F4661D" w14:paraId="5489FCF0" w14:textId="77777777">
        <w:trPr>
          <w:jc w:val="center"/>
        </w:trPr>
        <w:tc>
          <w:tcPr>
            <w:tcW w:w="3402" w:type="dxa"/>
          </w:tcPr>
          <w:p w14:paraId="07A176D5" w14:textId="77777777" w:rsidR="00F4661D" w:rsidRDefault="005F1178">
            <w:pPr>
              <w:spacing w:after="40"/>
              <w:jc w:val="left"/>
            </w:pPr>
            <w:r>
              <w:rPr>
                <w:sz w:val="18"/>
              </w:rPr>
              <w:t>NRC</w:t>
            </w:r>
          </w:p>
        </w:tc>
        <w:tc>
          <w:tcPr>
            <w:tcW w:w="5669" w:type="dxa"/>
          </w:tcPr>
          <w:p w14:paraId="585874E9" w14:textId="77777777" w:rsidR="00F4661D" w:rsidRDefault="005F1178">
            <w:pPr>
              <w:spacing w:after="40"/>
              <w:jc w:val="left"/>
            </w:pPr>
            <w:r>
              <w:rPr>
                <w:sz w:val="18"/>
              </w:rPr>
              <w:t>765432-1</w:t>
            </w:r>
          </w:p>
        </w:tc>
      </w:tr>
      <w:tr w:rsidR="00F4661D" w:rsidRPr="00C75F21" w14:paraId="2D152D61" w14:textId="77777777">
        <w:trPr>
          <w:jc w:val="center"/>
        </w:trPr>
        <w:tc>
          <w:tcPr>
            <w:tcW w:w="3402" w:type="dxa"/>
            <w:shd w:val="clear" w:color="auto" w:fill="F4F6F8"/>
          </w:tcPr>
          <w:p w14:paraId="4CB96B6A" w14:textId="77777777" w:rsidR="00F4661D" w:rsidRDefault="005F1178">
            <w:pPr>
              <w:spacing w:after="40"/>
              <w:jc w:val="left"/>
            </w:pPr>
            <w:r>
              <w:rPr>
                <w:sz w:val="18"/>
              </w:rPr>
              <w:t>Matrícula de empresa</w:t>
            </w:r>
          </w:p>
        </w:tc>
        <w:tc>
          <w:tcPr>
            <w:tcW w:w="5669" w:type="dxa"/>
            <w:shd w:val="clear" w:color="auto" w:fill="F4F6F8"/>
          </w:tcPr>
          <w:p w14:paraId="005A8E63" w14:textId="77777777" w:rsidR="00F4661D" w:rsidRPr="00C75F21" w:rsidRDefault="005F1178">
            <w:pPr>
              <w:spacing w:after="40"/>
              <w:jc w:val="left"/>
              <w:rPr>
                <w:lang w:val="es-SV"/>
              </w:rPr>
            </w:pPr>
            <w:r w:rsidRPr="00C75F21">
              <w:rPr>
                <w:sz w:val="18"/>
                <w:lang w:val="es-SV"/>
              </w:rPr>
              <w:t>2009001001 (renovación anual obligatoria, art. 411 Código de Comercio)</w:t>
            </w:r>
          </w:p>
        </w:tc>
      </w:tr>
      <w:tr w:rsidR="00F4661D" w:rsidRPr="00C75F21" w14:paraId="55E44DB1" w14:textId="77777777">
        <w:trPr>
          <w:jc w:val="center"/>
        </w:trPr>
        <w:tc>
          <w:tcPr>
            <w:tcW w:w="3402" w:type="dxa"/>
          </w:tcPr>
          <w:p w14:paraId="207AABAC" w14:textId="77777777" w:rsidR="00F4661D" w:rsidRDefault="005F1178">
            <w:pPr>
              <w:spacing w:after="40"/>
              <w:jc w:val="left"/>
            </w:pPr>
            <w:proofErr w:type="spellStart"/>
            <w:r>
              <w:rPr>
                <w:sz w:val="18"/>
              </w:rPr>
              <w:t>Domicilio</w:t>
            </w:r>
            <w:proofErr w:type="spellEnd"/>
          </w:p>
        </w:tc>
        <w:tc>
          <w:tcPr>
            <w:tcW w:w="5669" w:type="dxa"/>
          </w:tcPr>
          <w:p w14:paraId="1D18A7A6" w14:textId="77777777" w:rsidR="00F4661D" w:rsidRPr="00C75F21" w:rsidRDefault="005F1178">
            <w:pPr>
              <w:spacing w:after="40"/>
              <w:jc w:val="left"/>
              <w:rPr>
                <w:lang w:val="es-SV"/>
              </w:rPr>
            </w:pPr>
            <w:r w:rsidRPr="00C75F21">
              <w:rPr>
                <w:sz w:val="18"/>
                <w:lang w:val="es-SV"/>
              </w:rPr>
              <w:t>Distrito de San Salvador, Municipio de San Salvador Centro, Departamento de San Salvador</w:t>
            </w:r>
          </w:p>
        </w:tc>
      </w:tr>
      <w:tr w:rsidR="00F4661D" w14:paraId="03D90DDC" w14:textId="77777777">
        <w:trPr>
          <w:jc w:val="center"/>
        </w:trPr>
        <w:tc>
          <w:tcPr>
            <w:tcW w:w="3402" w:type="dxa"/>
            <w:shd w:val="clear" w:color="auto" w:fill="F4F6F8"/>
          </w:tcPr>
          <w:p w14:paraId="32855698" w14:textId="77777777" w:rsidR="00F4661D" w:rsidRDefault="005F1178">
            <w:pPr>
              <w:spacing w:after="40"/>
              <w:jc w:val="left"/>
            </w:pPr>
            <w:proofErr w:type="spellStart"/>
            <w:r>
              <w:rPr>
                <w:sz w:val="18"/>
              </w:rPr>
              <w:t>Fecha</w:t>
            </w:r>
            <w:proofErr w:type="spellEnd"/>
            <w:r>
              <w:rPr>
                <w:sz w:val="18"/>
              </w:rPr>
              <w:t xml:space="preserve"> de </w:t>
            </w:r>
            <w:proofErr w:type="spellStart"/>
            <w:r>
              <w:rPr>
                <w:sz w:val="18"/>
              </w:rPr>
              <w:t>constitución</w:t>
            </w:r>
            <w:proofErr w:type="spellEnd"/>
          </w:p>
        </w:tc>
        <w:tc>
          <w:tcPr>
            <w:tcW w:w="5669" w:type="dxa"/>
            <w:shd w:val="clear" w:color="auto" w:fill="F4F6F8"/>
          </w:tcPr>
          <w:p w14:paraId="4057D026" w14:textId="77777777" w:rsidR="00F4661D" w:rsidRDefault="005F1178">
            <w:pPr>
              <w:spacing w:after="40"/>
              <w:jc w:val="left"/>
            </w:pPr>
            <w:r>
              <w:rPr>
                <w:sz w:val="18"/>
              </w:rPr>
              <w:t>11 de septiembre de 2026</w:t>
            </w:r>
          </w:p>
        </w:tc>
      </w:tr>
      <w:tr w:rsidR="00F4661D" w:rsidRPr="00C75F21" w14:paraId="2D290884" w14:textId="77777777">
        <w:trPr>
          <w:jc w:val="center"/>
        </w:trPr>
        <w:tc>
          <w:tcPr>
            <w:tcW w:w="3402" w:type="dxa"/>
          </w:tcPr>
          <w:p w14:paraId="38F57269" w14:textId="77777777" w:rsidR="00F4661D" w:rsidRDefault="005F1178">
            <w:pPr>
              <w:spacing w:after="40"/>
              <w:jc w:val="left"/>
            </w:pPr>
            <w:r>
              <w:rPr>
                <w:sz w:val="18"/>
              </w:rPr>
              <w:t>Ejercicio social</w:t>
            </w:r>
          </w:p>
        </w:tc>
        <w:tc>
          <w:tcPr>
            <w:tcW w:w="5669" w:type="dxa"/>
          </w:tcPr>
          <w:p w14:paraId="3B32F68B" w14:textId="77777777" w:rsidR="00F4661D" w:rsidRPr="00C75F21" w:rsidRDefault="005F1178">
            <w:pPr>
              <w:spacing w:after="40"/>
              <w:jc w:val="left"/>
              <w:rPr>
                <w:lang w:val="es-SV"/>
              </w:rPr>
            </w:pPr>
            <w:r w:rsidRPr="00C75F21">
              <w:rPr>
                <w:sz w:val="18"/>
                <w:lang w:val="es-SV"/>
              </w:rPr>
              <w:t>Del 1 de enero al 31 de diciembre de cada año</w:t>
            </w:r>
          </w:p>
        </w:tc>
      </w:tr>
      <w:tr w:rsidR="00F4661D" w:rsidRPr="00C75F21" w14:paraId="544BAEF0" w14:textId="77777777">
        <w:trPr>
          <w:jc w:val="center"/>
        </w:trPr>
        <w:tc>
          <w:tcPr>
            <w:tcW w:w="3402" w:type="dxa"/>
            <w:shd w:val="clear" w:color="auto" w:fill="F4F6F8"/>
          </w:tcPr>
          <w:p w14:paraId="1A387783" w14:textId="77777777" w:rsidR="00F4661D" w:rsidRDefault="005F1178">
            <w:pPr>
              <w:spacing w:after="40"/>
              <w:jc w:val="left"/>
            </w:pPr>
            <w:r>
              <w:rPr>
                <w:sz w:val="18"/>
              </w:rPr>
              <w:t>Capital social</w:t>
            </w:r>
          </w:p>
        </w:tc>
        <w:tc>
          <w:tcPr>
            <w:tcW w:w="5669" w:type="dxa"/>
            <w:shd w:val="clear" w:color="auto" w:fill="F4F6F8"/>
          </w:tcPr>
          <w:p w14:paraId="034DA1FA" w14:textId="77777777" w:rsidR="00F4661D" w:rsidRPr="00C75F21" w:rsidRDefault="005F1178">
            <w:pPr>
              <w:spacing w:after="40"/>
              <w:jc w:val="left"/>
              <w:rPr>
                <w:lang w:val="es-SV"/>
              </w:rPr>
            </w:pPr>
            <w:r w:rsidRPr="00C75F21">
              <w:rPr>
                <w:sz w:val="18"/>
                <w:lang w:val="es-SV"/>
              </w:rPr>
              <w:t>US$30,000.00, dividido en 30,000 acciones nominativas comunes de US$1.00 cada una, íntegramente suscrito y pagado en efectivo; capital mínimo de US$2,000.00 (datos simulados)</w:t>
            </w:r>
          </w:p>
        </w:tc>
      </w:tr>
    </w:tbl>
    <w:p w14:paraId="76831317" w14:textId="77777777" w:rsidR="00F4661D" w:rsidRPr="00C75F21" w:rsidRDefault="005F1178">
      <w:pPr>
        <w:rPr>
          <w:lang w:val="es-SV"/>
        </w:rPr>
      </w:pPr>
      <w:r w:rsidRPr="00C75F21">
        <w:rPr>
          <w:i/>
          <w:sz w:val="19"/>
          <w:lang w:val="es-SV"/>
        </w:rPr>
        <w:t>Los datos anteriores son representaciones académicas y no acreditan capital, solvencia, identidad tributaria ni existencia legal.</w:t>
      </w:r>
    </w:p>
    <w:p w14:paraId="1D804B66" w14:textId="77777777" w:rsidR="00F4661D" w:rsidRPr="00C75F21" w:rsidRDefault="005F1178">
      <w:pPr>
        <w:pStyle w:val="Ttulo2"/>
        <w:rPr>
          <w:lang w:val="es-SV"/>
        </w:rPr>
      </w:pPr>
      <w:bookmarkStart w:id="8" w:name="_Toc240491726"/>
      <w:r w:rsidRPr="00C75F21">
        <w:rPr>
          <w:lang w:val="es-SV"/>
        </w:rPr>
        <w:t>2.3 Actividades económicas ante la Administración Tributaria</w:t>
      </w:r>
      <w:bookmarkEnd w:id="8"/>
    </w:p>
    <w:p w14:paraId="5DD94D36" w14:textId="77777777" w:rsidR="00F4661D" w:rsidRPr="00C75F21" w:rsidRDefault="005F1178">
      <w:pPr>
        <w:rPr>
          <w:lang w:val="es-SV"/>
        </w:rPr>
      </w:pPr>
      <w:r w:rsidRPr="00C75F21">
        <w:rPr>
          <w:lang w:val="es-SV"/>
        </w:rPr>
        <w:t>En el catálogo de actividades económicas ONEC/BCR, la sociedad se inscribe bajo las siguientes actividades:</w:t>
      </w:r>
    </w:p>
    <w:p w14:paraId="7474038E" w14:textId="77777777" w:rsidR="00F4661D" w:rsidRPr="00C75F21" w:rsidRDefault="005F1178">
      <w:pPr>
        <w:jc w:val="left"/>
        <w:rPr>
          <w:lang w:val="es-SV"/>
        </w:rPr>
      </w:pPr>
      <w:r w:rsidRPr="00C75F21">
        <w:rPr>
          <w:i/>
          <w:color w:val="5A5A5A"/>
          <w:sz w:val="17"/>
          <w:lang w:val="es-SV"/>
        </w:rPr>
        <w:t>Tabla 3. Actividades económicas ONEC/BCR.</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134"/>
        <w:gridCol w:w="2608"/>
        <w:gridCol w:w="1361"/>
        <w:gridCol w:w="3969"/>
      </w:tblGrid>
      <w:tr w:rsidR="00F4661D" w14:paraId="1E7DCD2F" w14:textId="77777777">
        <w:trPr>
          <w:jc w:val="center"/>
        </w:trPr>
        <w:tc>
          <w:tcPr>
            <w:tcW w:w="1134" w:type="dxa"/>
            <w:shd w:val="clear" w:color="auto" w:fill="0B1F33"/>
          </w:tcPr>
          <w:p w14:paraId="21B950DB" w14:textId="77777777" w:rsidR="00F4661D" w:rsidRDefault="005F1178">
            <w:pPr>
              <w:spacing w:after="40"/>
              <w:jc w:val="left"/>
            </w:pPr>
            <w:r>
              <w:rPr>
                <w:b/>
                <w:color w:val="FFFFFF"/>
                <w:sz w:val="18"/>
              </w:rPr>
              <w:t>Código</w:t>
            </w:r>
          </w:p>
        </w:tc>
        <w:tc>
          <w:tcPr>
            <w:tcW w:w="2608" w:type="dxa"/>
            <w:shd w:val="clear" w:color="auto" w:fill="0B1F33"/>
          </w:tcPr>
          <w:p w14:paraId="5D5F952F" w14:textId="77777777" w:rsidR="00F4661D" w:rsidRDefault="005F1178">
            <w:pPr>
              <w:spacing w:after="40"/>
              <w:jc w:val="left"/>
            </w:pPr>
            <w:r>
              <w:rPr>
                <w:b/>
                <w:color w:val="FFFFFF"/>
                <w:sz w:val="18"/>
              </w:rPr>
              <w:t>Actividad</w:t>
            </w:r>
          </w:p>
        </w:tc>
        <w:tc>
          <w:tcPr>
            <w:tcW w:w="1361" w:type="dxa"/>
            <w:shd w:val="clear" w:color="auto" w:fill="0B1F33"/>
          </w:tcPr>
          <w:p w14:paraId="36EB0BAF" w14:textId="77777777" w:rsidR="00F4661D" w:rsidRDefault="005F1178">
            <w:pPr>
              <w:spacing w:after="40"/>
              <w:jc w:val="left"/>
            </w:pPr>
            <w:r>
              <w:rPr>
                <w:b/>
                <w:color w:val="FFFFFF"/>
                <w:sz w:val="18"/>
              </w:rPr>
              <w:t>Tipo</w:t>
            </w:r>
          </w:p>
        </w:tc>
        <w:tc>
          <w:tcPr>
            <w:tcW w:w="3969" w:type="dxa"/>
            <w:shd w:val="clear" w:color="auto" w:fill="0B1F33"/>
          </w:tcPr>
          <w:p w14:paraId="722C09B8" w14:textId="77777777" w:rsidR="00F4661D" w:rsidRDefault="005F1178">
            <w:pPr>
              <w:spacing w:after="40"/>
              <w:jc w:val="left"/>
            </w:pPr>
            <w:r>
              <w:rPr>
                <w:b/>
                <w:color w:val="FFFFFF"/>
                <w:sz w:val="18"/>
              </w:rPr>
              <w:t>Descripción</w:t>
            </w:r>
          </w:p>
        </w:tc>
      </w:tr>
      <w:tr w:rsidR="00F4661D" w:rsidRPr="00C75F21" w14:paraId="7203916A" w14:textId="77777777">
        <w:trPr>
          <w:jc w:val="center"/>
        </w:trPr>
        <w:tc>
          <w:tcPr>
            <w:tcW w:w="1134" w:type="dxa"/>
          </w:tcPr>
          <w:p w14:paraId="5B3548EF" w14:textId="77777777" w:rsidR="00F4661D" w:rsidRDefault="005F1178">
            <w:pPr>
              <w:spacing w:after="40"/>
              <w:jc w:val="left"/>
            </w:pPr>
            <w:r>
              <w:rPr>
                <w:sz w:val="18"/>
              </w:rPr>
              <w:t>6201001</w:t>
            </w:r>
          </w:p>
        </w:tc>
        <w:tc>
          <w:tcPr>
            <w:tcW w:w="2608" w:type="dxa"/>
          </w:tcPr>
          <w:p w14:paraId="263BCFE5" w14:textId="77777777" w:rsidR="00F4661D" w:rsidRPr="00C75F21" w:rsidRDefault="005F1178">
            <w:pPr>
              <w:spacing w:after="40"/>
              <w:jc w:val="left"/>
              <w:rPr>
                <w:lang w:val="es-SV"/>
              </w:rPr>
            </w:pPr>
            <w:r w:rsidRPr="00C75F21">
              <w:rPr>
                <w:sz w:val="18"/>
                <w:lang w:val="es-SV"/>
              </w:rPr>
              <w:t>Elaboración y modificación de software</w:t>
            </w:r>
          </w:p>
        </w:tc>
        <w:tc>
          <w:tcPr>
            <w:tcW w:w="1361" w:type="dxa"/>
          </w:tcPr>
          <w:p w14:paraId="5FA33A37" w14:textId="77777777" w:rsidR="00F4661D" w:rsidRDefault="005F1178">
            <w:pPr>
              <w:spacing w:after="40"/>
              <w:jc w:val="left"/>
            </w:pPr>
            <w:r>
              <w:rPr>
                <w:sz w:val="18"/>
              </w:rPr>
              <w:t>Principal</w:t>
            </w:r>
          </w:p>
        </w:tc>
        <w:tc>
          <w:tcPr>
            <w:tcW w:w="3969" w:type="dxa"/>
          </w:tcPr>
          <w:p w14:paraId="13FD2866" w14:textId="77777777" w:rsidR="00F4661D" w:rsidRPr="00C75F21" w:rsidRDefault="005F1178">
            <w:pPr>
              <w:spacing w:after="40"/>
              <w:jc w:val="left"/>
              <w:rPr>
                <w:lang w:val="es-SV"/>
              </w:rPr>
            </w:pPr>
            <w:r w:rsidRPr="00C75F21">
              <w:rPr>
                <w:sz w:val="18"/>
                <w:lang w:val="es-SV"/>
              </w:rPr>
              <w:t>Abre el espectro propio del desarrollo de videojuegos, software y aplicaciones de entretenimiento interactivo.</w:t>
            </w:r>
          </w:p>
        </w:tc>
      </w:tr>
      <w:tr w:rsidR="00F4661D" w:rsidRPr="00C75F21" w14:paraId="47AF1B39" w14:textId="77777777">
        <w:trPr>
          <w:jc w:val="center"/>
        </w:trPr>
        <w:tc>
          <w:tcPr>
            <w:tcW w:w="1134" w:type="dxa"/>
            <w:shd w:val="clear" w:color="auto" w:fill="F4F6F8"/>
          </w:tcPr>
          <w:p w14:paraId="0DEE90D6" w14:textId="77777777" w:rsidR="00F4661D" w:rsidRDefault="005F1178">
            <w:pPr>
              <w:spacing w:after="40"/>
              <w:jc w:val="left"/>
            </w:pPr>
            <w:r>
              <w:rPr>
                <w:sz w:val="18"/>
              </w:rPr>
              <w:t>5820001</w:t>
            </w:r>
          </w:p>
        </w:tc>
        <w:tc>
          <w:tcPr>
            <w:tcW w:w="2608" w:type="dxa"/>
            <w:shd w:val="clear" w:color="auto" w:fill="F4F6F8"/>
          </w:tcPr>
          <w:p w14:paraId="14372901" w14:textId="77777777" w:rsidR="00F4661D" w:rsidRPr="00C75F21" w:rsidRDefault="005F1178">
            <w:pPr>
              <w:spacing w:after="40"/>
              <w:jc w:val="left"/>
              <w:rPr>
                <w:lang w:val="es-SV"/>
              </w:rPr>
            </w:pPr>
            <w:r w:rsidRPr="00C75F21">
              <w:rPr>
                <w:sz w:val="18"/>
                <w:lang w:val="es-SV"/>
              </w:rPr>
              <w:t>Edición de programas informáticos (software)</w:t>
            </w:r>
          </w:p>
        </w:tc>
        <w:tc>
          <w:tcPr>
            <w:tcW w:w="1361" w:type="dxa"/>
            <w:shd w:val="clear" w:color="auto" w:fill="F4F6F8"/>
          </w:tcPr>
          <w:p w14:paraId="232CB4E0" w14:textId="77777777" w:rsidR="00F4661D" w:rsidRDefault="005F1178">
            <w:pPr>
              <w:spacing w:after="40"/>
              <w:jc w:val="left"/>
            </w:pPr>
            <w:proofErr w:type="spellStart"/>
            <w:r>
              <w:rPr>
                <w:sz w:val="18"/>
              </w:rPr>
              <w:t>Secundaria</w:t>
            </w:r>
            <w:proofErr w:type="spellEnd"/>
          </w:p>
        </w:tc>
        <w:tc>
          <w:tcPr>
            <w:tcW w:w="3969" w:type="dxa"/>
            <w:shd w:val="clear" w:color="auto" w:fill="F4F6F8"/>
          </w:tcPr>
          <w:p w14:paraId="0523C0FB" w14:textId="77777777" w:rsidR="00F4661D" w:rsidRPr="00C75F21" w:rsidRDefault="005F1178">
            <w:pPr>
              <w:spacing w:after="40"/>
              <w:jc w:val="left"/>
              <w:rPr>
                <w:lang w:val="es-SV"/>
              </w:rPr>
            </w:pPr>
            <w:r w:rsidRPr="00C75F21">
              <w:rPr>
                <w:sz w:val="18"/>
                <w:lang w:val="es-SV"/>
              </w:rPr>
              <w:t>Publicación y edición de los programas desarrollados, incluyendo su puesta a disposición en plataformas digitales.</w:t>
            </w:r>
          </w:p>
        </w:tc>
      </w:tr>
      <w:tr w:rsidR="00F4661D" w:rsidRPr="00C75F21" w14:paraId="66DB5745" w14:textId="77777777">
        <w:trPr>
          <w:jc w:val="center"/>
        </w:trPr>
        <w:tc>
          <w:tcPr>
            <w:tcW w:w="1134" w:type="dxa"/>
          </w:tcPr>
          <w:p w14:paraId="23B442D5" w14:textId="77777777" w:rsidR="00F4661D" w:rsidRDefault="005F1178">
            <w:pPr>
              <w:spacing w:after="40"/>
              <w:jc w:val="left"/>
            </w:pPr>
            <w:r>
              <w:rPr>
                <w:sz w:val="18"/>
              </w:rPr>
              <w:t>6209003</w:t>
            </w:r>
          </w:p>
        </w:tc>
        <w:tc>
          <w:tcPr>
            <w:tcW w:w="2608" w:type="dxa"/>
          </w:tcPr>
          <w:p w14:paraId="5574B926" w14:textId="77777777" w:rsidR="00F4661D" w:rsidRDefault="005F1178">
            <w:pPr>
              <w:spacing w:after="40"/>
              <w:jc w:val="left"/>
            </w:pPr>
            <w:r>
              <w:rPr>
                <w:sz w:val="18"/>
              </w:rPr>
              <w:t>Arrendamiento de software</w:t>
            </w:r>
          </w:p>
        </w:tc>
        <w:tc>
          <w:tcPr>
            <w:tcW w:w="1361" w:type="dxa"/>
          </w:tcPr>
          <w:p w14:paraId="79EFC37D" w14:textId="77777777" w:rsidR="00F4661D" w:rsidRDefault="005F1178">
            <w:pPr>
              <w:spacing w:after="40"/>
              <w:jc w:val="left"/>
            </w:pPr>
            <w:r>
              <w:rPr>
                <w:sz w:val="18"/>
              </w:rPr>
              <w:t>Adicional</w:t>
            </w:r>
          </w:p>
        </w:tc>
        <w:tc>
          <w:tcPr>
            <w:tcW w:w="3969" w:type="dxa"/>
          </w:tcPr>
          <w:p w14:paraId="7E2B86B2" w14:textId="77777777" w:rsidR="00F4661D" w:rsidRPr="00C75F21" w:rsidRDefault="005F1178">
            <w:pPr>
              <w:spacing w:after="40"/>
              <w:jc w:val="left"/>
              <w:rPr>
                <w:lang w:val="es-SV"/>
              </w:rPr>
            </w:pPr>
            <w:r w:rsidRPr="00C75F21">
              <w:rPr>
                <w:sz w:val="18"/>
                <w:lang w:val="es-SV"/>
              </w:rPr>
              <w:t>Licenciamiento por pago o suscripción (canon) cuando el modelo de negocio incluya esta modalidad.</w:t>
            </w:r>
          </w:p>
        </w:tc>
      </w:tr>
    </w:tbl>
    <w:p w14:paraId="07AFCE9B" w14:textId="77777777" w:rsidR="00F4661D" w:rsidRPr="00C75F21" w:rsidRDefault="005F1178">
      <w:pPr>
        <w:rPr>
          <w:lang w:val="es-SV"/>
        </w:rPr>
      </w:pPr>
      <w:r w:rsidRPr="00C75F21">
        <w:rPr>
          <w:lang w:val="es-SV"/>
        </w:rPr>
        <w:t>Nota. El código 7740001 (patentes, marcas, franquicias y otros alquileres de activos intangibles) no debe utilizarse automáticamente como actividad principal, porque el propio catálogo lo ubica en una categoría que excluye obras protegidas por derecho de autor; los videojuegos normalmente contienen software, arte, música y otros elementos protegidos. El licenciamiento de videojuegos debe describirse con precisión ante la Administración Tributaria.</w:t>
      </w:r>
    </w:p>
    <w:p w14:paraId="7E95D04B" w14:textId="77777777" w:rsidR="00F4661D" w:rsidRPr="00C75F21" w:rsidRDefault="005F1178">
      <w:pPr>
        <w:pStyle w:val="Ttulo2"/>
        <w:rPr>
          <w:lang w:val="es-SV"/>
        </w:rPr>
      </w:pPr>
      <w:bookmarkStart w:id="9" w:name="_Toc240491727"/>
      <w:r w:rsidRPr="00C75F21">
        <w:rPr>
          <w:lang w:val="es-SV"/>
        </w:rPr>
        <w:t>2.4 Objeto social</w:t>
      </w:r>
      <w:bookmarkEnd w:id="9"/>
    </w:p>
    <w:p w14:paraId="5464D218" w14:textId="77777777" w:rsidR="00F4661D" w:rsidRPr="00C75F21" w:rsidRDefault="005F1178">
      <w:pPr>
        <w:rPr>
          <w:lang w:val="es-SV"/>
        </w:rPr>
      </w:pPr>
      <w:r w:rsidRPr="00C75F21">
        <w:rPr>
          <w:lang w:val="es-SV"/>
        </w:rPr>
        <w:t>Conforme al expediente de constitución simulada, la sociedad tiene por finalidad principal:</w:t>
      </w:r>
    </w:p>
    <w:p w14:paraId="3ADCBE82" w14:textId="77777777" w:rsidR="00F4661D" w:rsidRPr="00C75F21" w:rsidRDefault="005F1178">
      <w:pPr>
        <w:pStyle w:val="Listaconvietas"/>
        <w:spacing w:after="60"/>
        <w:ind w:left="425" w:hanging="198"/>
        <w:rPr>
          <w:lang w:val="es-SV"/>
        </w:rPr>
      </w:pPr>
      <w:r w:rsidRPr="00C75F21">
        <w:rPr>
          <w:lang w:val="es-SV"/>
        </w:rPr>
        <w:lastRenderedPageBreak/>
        <w:t>Crear, diseñar, programar, desarrollar, producir, probar, publicar, editar, mantener y actualizar videojuegos, juegos electrónicos, software, aplicaciones, motores gráficos, plataformas digitales y demás productos de entretenimiento interactivo.</w:t>
      </w:r>
    </w:p>
    <w:p w14:paraId="41854842" w14:textId="77777777" w:rsidR="00F4661D" w:rsidRPr="00C75F21" w:rsidRDefault="005F1178">
      <w:pPr>
        <w:pStyle w:val="Listaconvietas"/>
        <w:spacing w:after="60"/>
        <w:ind w:left="425" w:hanging="198"/>
        <w:rPr>
          <w:lang w:val="es-SV"/>
        </w:rPr>
      </w:pPr>
      <w:r w:rsidRPr="00C75F21">
        <w:rPr>
          <w:lang w:val="es-SV"/>
        </w:rPr>
        <w:t>Desarrollar videojuegos y software por encargo de clientes, incluyendo análisis, diseño, programación, arte digital, animación, modelado, audio, narrativa, control de calidad, soporte técnico y mantenimiento.</w:t>
      </w:r>
    </w:p>
    <w:p w14:paraId="3131ED4F" w14:textId="77777777" w:rsidR="00F4661D" w:rsidRPr="00C75F21" w:rsidRDefault="005F1178">
      <w:pPr>
        <w:pStyle w:val="Listaconvietas"/>
        <w:spacing w:after="60"/>
        <w:ind w:left="425" w:hanging="198"/>
        <w:rPr>
          <w:lang w:val="es-SV"/>
        </w:rPr>
      </w:pPr>
      <w:r w:rsidRPr="00C75F21">
        <w:rPr>
          <w:lang w:val="es-SV"/>
        </w:rPr>
        <w:t>Desarrollar videojuegos y productos digitales por iniciativa propia, conservando la sociedad, salvo pacto distinto, los derechos patrimoniales correspondientes.</w:t>
      </w:r>
    </w:p>
    <w:p w14:paraId="6369C7AA" w14:textId="77777777" w:rsidR="00F4661D" w:rsidRPr="00C75F21" w:rsidRDefault="005F1178">
      <w:pPr>
        <w:pStyle w:val="Listaconvietas"/>
        <w:spacing w:after="60"/>
        <w:ind w:left="425" w:hanging="198"/>
        <w:rPr>
          <w:lang w:val="es-SV"/>
        </w:rPr>
      </w:pPr>
      <w:r w:rsidRPr="00C75F21">
        <w:rPr>
          <w:lang w:val="es-SV"/>
        </w:rPr>
        <w:t>Comercializar videojuegos y software mediante licencias de uso, licencias de distribución, contratos de publicación, suscripciones, acceso digital, cesiones y demás modalidades lícitas de explotación comercial.</w:t>
      </w:r>
    </w:p>
    <w:p w14:paraId="6C1DA809" w14:textId="77777777" w:rsidR="00F4661D" w:rsidRPr="00C75F21" w:rsidRDefault="005F1178">
      <w:pPr>
        <w:pStyle w:val="Listaconvietas"/>
        <w:spacing w:after="60"/>
        <w:ind w:left="425" w:hanging="198"/>
        <w:rPr>
          <w:lang w:val="es-SV"/>
        </w:rPr>
      </w:pPr>
      <w:r w:rsidRPr="00C75F21">
        <w:rPr>
          <w:lang w:val="es-SV"/>
        </w:rPr>
        <w:t>Adquirir, administrar, proteger, registrar, ceder, transferir, licenciar y explotar derechos de autor, software, marcas, personajes, diseños, música, guiones, bases de datos y demás activos de propiedad intelectual relacionados con sus actividades.</w:t>
      </w:r>
    </w:p>
    <w:p w14:paraId="48C454F5" w14:textId="77777777" w:rsidR="00F4661D" w:rsidRPr="00C75F21" w:rsidRDefault="005F1178">
      <w:pPr>
        <w:pStyle w:val="Listaconvietas"/>
        <w:spacing w:after="60"/>
        <w:ind w:left="425" w:hanging="198"/>
        <w:rPr>
          <w:lang w:val="es-SV"/>
        </w:rPr>
      </w:pPr>
      <w:r w:rsidRPr="00C75F21">
        <w:rPr>
          <w:lang w:val="es-SV"/>
        </w:rPr>
        <w:t>Celebrar contratos de desarrollo, prestación de servicios, licencia, cesión de derechos, distribución, publicación, colaboración, comisión, representación y comercialización, en El Salvador o en el extranjero.</w:t>
      </w:r>
    </w:p>
    <w:p w14:paraId="2EFC263A" w14:textId="77777777" w:rsidR="00F4661D" w:rsidRPr="00C75F21" w:rsidRDefault="005F1178">
      <w:pPr>
        <w:pStyle w:val="Listaconvietas"/>
        <w:spacing w:after="60"/>
        <w:ind w:left="425" w:hanging="198"/>
        <w:rPr>
          <w:lang w:val="es-SV"/>
        </w:rPr>
      </w:pPr>
      <w:r w:rsidRPr="00C75F21">
        <w:rPr>
          <w:lang w:val="es-SV"/>
        </w:rPr>
        <w:t>Realizar todos los actos civiles, mercantiles y tecnológicos lícitos que sean conexos, complementarios o necesarios para alcanzar el objeto social.</w:t>
      </w:r>
    </w:p>
    <w:p w14:paraId="1A535624" w14:textId="77777777" w:rsidR="00F4661D" w:rsidRPr="00C75F21" w:rsidRDefault="005F1178">
      <w:pPr>
        <w:pStyle w:val="Ttulo2"/>
        <w:rPr>
          <w:lang w:val="es-SV"/>
        </w:rPr>
      </w:pPr>
      <w:bookmarkStart w:id="10" w:name="_Toc240491728"/>
      <w:r w:rsidRPr="00C75F21">
        <w:rPr>
          <w:lang w:val="es-SV"/>
        </w:rPr>
        <w:t>2.5 Clasificación del giro para efectos del sistema contable</w:t>
      </w:r>
      <w:bookmarkEnd w:id="10"/>
    </w:p>
    <w:p w14:paraId="0A1C591B" w14:textId="77777777" w:rsidR="00F4661D" w:rsidRPr="00C75F21" w:rsidRDefault="005F1178">
      <w:pPr>
        <w:rPr>
          <w:lang w:val="es-SV"/>
        </w:rPr>
      </w:pPr>
      <w:r w:rsidRPr="00C75F21">
        <w:rPr>
          <w:lang w:val="es-SV"/>
        </w:rPr>
        <w:t>Para el sistema contable, el giro define el contenido del catálogo de cuentas y las partidas tipo: la empresa registrará principalmente ingresos por servicios de desarrollo, ventas de licencias y regalías; costos y gastos de desarrollo por proyecto o título; activos intangibles en desarrollo y concluidos; cuentas por cobrar por contratos y regalías; e impuestos asociados a la venta de bienes digitales y a la exportación de servicios. Estos elementos se desarrollan en la sección 7.</w:t>
      </w:r>
    </w:p>
    <w:p w14:paraId="7C9312DB" w14:textId="77777777" w:rsidR="00F4661D" w:rsidRPr="00C75F21" w:rsidRDefault="005F1178">
      <w:pPr>
        <w:pStyle w:val="Ttulo1"/>
        <w:rPr>
          <w:lang w:val="es-SV"/>
        </w:rPr>
      </w:pPr>
      <w:bookmarkStart w:id="11" w:name="_Toc240491729"/>
      <w:r w:rsidRPr="00C75F21">
        <w:rPr>
          <w:lang w:val="es-SV"/>
        </w:rPr>
        <w:t>3. Modelo de negocio</w:t>
      </w:r>
      <w:bookmarkEnd w:id="11"/>
    </w:p>
    <w:p w14:paraId="314768A6" w14:textId="77777777" w:rsidR="00F4661D" w:rsidRPr="00C75F21" w:rsidRDefault="005F1178">
      <w:pPr>
        <w:pStyle w:val="Ttulo2"/>
        <w:rPr>
          <w:lang w:val="es-SV"/>
        </w:rPr>
      </w:pPr>
      <w:bookmarkStart w:id="12" w:name="_Toc240491730"/>
      <w:r w:rsidRPr="00C75F21">
        <w:rPr>
          <w:lang w:val="es-SV"/>
        </w:rPr>
        <w:t>3.1 Modelos de generación de ingresos</w:t>
      </w:r>
      <w:bookmarkEnd w:id="12"/>
    </w:p>
    <w:p w14:paraId="1B868358" w14:textId="77777777" w:rsidR="00F4661D" w:rsidRPr="00C75F21" w:rsidRDefault="005F1178">
      <w:pPr>
        <w:rPr>
          <w:lang w:val="es-SV"/>
        </w:rPr>
      </w:pPr>
      <w:r w:rsidRPr="00C75F21">
        <w:rPr>
          <w:lang w:val="es-SV"/>
        </w:rPr>
        <w:t>La actividad de la sociedad se estructura en tres modelos de negocio que pueden operar de forma simultánea:</w:t>
      </w:r>
    </w:p>
    <w:p w14:paraId="1269950C" w14:textId="77777777" w:rsidR="00F4661D" w:rsidRPr="00C75F21" w:rsidRDefault="005F1178">
      <w:pPr>
        <w:jc w:val="left"/>
        <w:rPr>
          <w:lang w:val="es-SV"/>
        </w:rPr>
      </w:pPr>
      <w:r w:rsidRPr="00C75F21">
        <w:rPr>
          <w:i/>
          <w:color w:val="5A5A5A"/>
          <w:sz w:val="17"/>
          <w:lang w:val="es-SV"/>
        </w:rPr>
        <w:t>Tabla 4. Modelos de negocio del giro.</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14"/>
        <w:gridCol w:w="2608"/>
        <w:gridCol w:w="2381"/>
        <w:gridCol w:w="2608"/>
      </w:tblGrid>
      <w:tr w:rsidR="00F4661D" w14:paraId="7038D07A" w14:textId="77777777">
        <w:trPr>
          <w:jc w:val="center"/>
        </w:trPr>
        <w:tc>
          <w:tcPr>
            <w:tcW w:w="1814" w:type="dxa"/>
            <w:shd w:val="clear" w:color="auto" w:fill="0B1F33"/>
          </w:tcPr>
          <w:p w14:paraId="7787AB2C" w14:textId="77777777" w:rsidR="00F4661D" w:rsidRDefault="005F1178">
            <w:pPr>
              <w:spacing w:after="40"/>
              <w:jc w:val="left"/>
            </w:pPr>
            <w:r>
              <w:rPr>
                <w:b/>
                <w:color w:val="FFFFFF"/>
                <w:sz w:val="18"/>
              </w:rPr>
              <w:t>Modelo</w:t>
            </w:r>
          </w:p>
        </w:tc>
        <w:tc>
          <w:tcPr>
            <w:tcW w:w="2608" w:type="dxa"/>
            <w:shd w:val="clear" w:color="auto" w:fill="0B1F33"/>
          </w:tcPr>
          <w:p w14:paraId="2ABEB192" w14:textId="77777777" w:rsidR="00F4661D" w:rsidRDefault="005F1178">
            <w:pPr>
              <w:spacing w:after="40"/>
              <w:jc w:val="left"/>
            </w:pPr>
            <w:r>
              <w:rPr>
                <w:b/>
                <w:color w:val="FFFFFF"/>
                <w:sz w:val="18"/>
              </w:rPr>
              <w:t>Descripción</w:t>
            </w:r>
          </w:p>
        </w:tc>
        <w:tc>
          <w:tcPr>
            <w:tcW w:w="2381" w:type="dxa"/>
            <w:shd w:val="clear" w:color="auto" w:fill="0B1F33"/>
          </w:tcPr>
          <w:p w14:paraId="70AEE7CE" w14:textId="77777777" w:rsidR="00F4661D" w:rsidRPr="00C75F21" w:rsidRDefault="005F1178">
            <w:pPr>
              <w:spacing w:after="40"/>
              <w:jc w:val="left"/>
              <w:rPr>
                <w:lang w:val="es-SV"/>
              </w:rPr>
            </w:pPr>
            <w:r w:rsidRPr="00C75F21">
              <w:rPr>
                <w:b/>
                <w:color w:val="FFFFFF"/>
                <w:sz w:val="18"/>
                <w:lang w:val="es-SV"/>
              </w:rPr>
              <w:t>Modo de generación de ingresos</w:t>
            </w:r>
          </w:p>
        </w:tc>
        <w:tc>
          <w:tcPr>
            <w:tcW w:w="2608" w:type="dxa"/>
            <w:shd w:val="clear" w:color="auto" w:fill="0B1F33"/>
          </w:tcPr>
          <w:p w14:paraId="00FFCBC4" w14:textId="77777777" w:rsidR="00F4661D" w:rsidRDefault="005F1178">
            <w:pPr>
              <w:spacing w:after="40"/>
              <w:jc w:val="left"/>
            </w:pPr>
            <w:proofErr w:type="spellStart"/>
            <w:r>
              <w:rPr>
                <w:b/>
                <w:color w:val="FFFFFF"/>
                <w:sz w:val="18"/>
              </w:rPr>
              <w:t>Implicación</w:t>
            </w:r>
            <w:proofErr w:type="spellEnd"/>
            <w:r>
              <w:rPr>
                <w:b/>
                <w:color w:val="FFFFFF"/>
                <w:sz w:val="18"/>
              </w:rPr>
              <w:t xml:space="preserve"> </w:t>
            </w:r>
            <w:proofErr w:type="spellStart"/>
            <w:r>
              <w:rPr>
                <w:b/>
                <w:color w:val="FFFFFF"/>
                <w:sz w:val="18"/>
              </w:rPr>
              <w:t>contable</w:t>
            </w:r>
            <w:proofErr w:type="spellEnd"/>
            <w:r>
              <w:rPr>
                <w:b/>
                <w:color w:val="FFFFFF"/>
                <w:sz w:val="18"/>
              </w:rPr>
              <w:t xml:space="preserve"> principal</w:t>
            </w:r>
          </w:p>
        </w:tc>
      </w:tr>
      <w:tr w:rsidR="00F4661D" w:rsidRPr="00C75F21" w14:paraId="23B9EBD1" w14:textId="77777777">
        <w:trPr>
          <w:jc w:val="center"/>
        </w:trPr>
        <w:tc>
          <w:tcPr>
            <w:tcW w:w="1814" w:type="dxa"/>
          </w:tcPr>
          <w:p w14:paraId="4EA2D3F4" w14:textId="77777777" w:rsidR="00F4661D" w:rsidRPr="00C75F21" w:rsidRDefault="005F1178">
            <w:pPr>
              <w:spacing w:after="40"/>
              <w:jc w:val="left"/>
              <w:rPr>
                <w:lang w:val="es-SV"/>
              </w:rPr>
            </w:pPr>
            <w:r w:rsidRPr="00C75F21">
              <w:rPr>
                <w:sz w:val="18"/>
                <w:lang w:val="es-SV"/>
              </w:rPr>
              <w:t>Desarrollo por encargo (</w:t>
            </w:r>
            <w:proofErr w:type="spellStart"/>
            <w:r w:rsidRPr="00C75F21">
              <w:rPr>
                <w:sz w:val="18"/>
                <w:lang w:val="es-SV"/>
              </w:rPr>
              <w:t>work</w:t>
            </w:r>
            <w:proofErr w:type="spellEnd"/>
            <w:r w:rsidRPr="00C75F21">
              <w:rPr>
                <w:sz w:val="18"/>
                <w:lang w:val="es-SV"/>
              </w:rPr>
              <w:t xml:space="preserve"> </w:t>
            </w:r>
            <w:proofErr w:type="spellStart"/>
            <w:r w:rsidRPr="00C75F21">
              <w:rPr>
                <w:sz w:val="18"/>
                <w:lang w:val="es-SV"/>
              </w:rPr>
              <w:t>for</w:t>
            </w:r>
            <w:proofErr w:type="spellEnd"/>
            <w:r w:rsidRPr="00C75F21">
              <w:rPr>
                <w:sz w:val="18"/>
                <w:lang w:val="es-SV"/>
              </w:rPr>
              <w:t xml:space="preserve"> </w:t>
            </w:r>
            <w:proofErr w:type="spellStart"/>
            <w:r w:rsidRPr="00C75F21">
              <w:rPr>
                <w:sz w:val="18"/>
                <w:lang w:val="es-SV"/>
              </w:rPr>
              <w:t>hire</w:t>
            </w:r>
            <w:proofErr w:type="spellEnd"/>
            <w:r w:rsidRPr="00C75F21">
              <w:rPr>
                <w:sz w:val="18"/>
                <w:lang w:val="es-SV"/>
              </w:rPr>
              <w:t>)</w:t>
            </w:r>
          </w:p>
        </w:tc>
        <w:tc>
          <w:tcPr>
            <w:tcW w:w="2608" w:type="dxa"/>
          </w:tcPr>
          <w:p w14:paraId="57AA11C7" w14:textId="77777777" w:rsidR="00F4661D" w:rsidRPr="00C75F21" w:rsidRDefault="005F1178">
            <w:pPr>
              <w:spacing w:after="40"/>
              <w:jc w:val="left"/>
              <w:rPr>
                <w:lang w:val="es-SV"/>
              </w:rPr>
            </w:pPr>
            <w:r w:rsidRPr="00C75F21">
              <w:rPr>
                <w:sz w:val="18"/>
                <w:lang w:val="es-SV"/>
              </w:rPr>
              <w:t>La sociedad desarrolla videojuegos o software para un cliente bajo contrato de prestación de servicios y desarrollo.</w:t>
            </w:r>
          </w:p>
        </w:tc>
        <w:tc>
          <w:tcPr>
            <w:tcW w:w="2381" w:type="dxa"/>
          </w:tcPr>
          <w:p w14:paraId="3278ECD7" w14:textId="77777777" w:rsidR="00F4661D" w:rsidRPr="00C75F21" w:rsidRDefault="005F1178">
            <w:pPr>
              <w:spacing w:after="40"/>
              <w:jc w:val="left"/>
              <w:rPr>
                <w:lang w:val="es-SV"/>
              </w:rPr>
            </w:pPr>
            <w:r w:rsidRPr="00C75F21">
              <w:rPr>
                <w:sz w:val="18"/>
                <w:lang w:val="es-SV"/>
              </w:rPr>
              <w:t>Honorarios pactados por hitos o entregables (facturación por avance o por finalización).</w:t>
            </w:r>
          </w:p>
        </w:tc>
        <w:tc>
          <w:tcPr>
            <w:tcW w:w="2608" w:type="dxa"/>
          </w:tcPr>
          <w:p w14:paraId="6422BD02" w14:textId="77777777" w:rsidR="00F4661D" w:rsidRPr="00C75F21" w:rsidRDefault="005F1178">
            <w:pPr>
              <w:spacing w:after="40"/>
              <w:jc w:val="left"/>
              <w:rPr>
                <w:lang w:val="es-SV"/>
              </w:rPr>
            </w:pPr>
            <w:r w:rsidRPr="00C75F21">
              <w:rPr>
                <w:sz w:val="18"/>
                <w:lang w:val="es-SV"/>
              </w:rPr>
              <w:t>Reconocimiento de ingresos por servicios a lo largo del tiempo, según el avance del proyecto.</w:t>
            </w:r>
          </w:p>
        </w:tc>
      </w:tr>
      <w:tr w:rsidR="00F4661D" w:rsidRPr="00C75F21" w14:paraId="68F621F8" w14:textId="77777777">
        <w:trPr>
          <w:jc w:val="center"/>
        </w:trPr>
        <w:tc>
          <w:tcPr>
            <w:tcW w:w="1814" w:type="dxa"/>
            <w:shd w:val="clear" w:color="auto" w:fill="F4F6F8"/>
          </w:tcPr>
          <w:p w14:paraId="2E986E98" w14:textId="77777777" w:rsidR="00F4661D" w:rsidRDefault="005F1178">
            <w:pPr>
              <w:spacing w:after="40"/>
              <w:jc w:val="left"/>
            </w:pPr>
            <w:r>
              <w:rPr>
                <w:sz w:val="18"/>
              </w:rPr>
              <w:t xml:space="preserve">Desarrollo </w:t>
            </w:r>
            <w:proofErr w:type="spellStart"/>
            <w:r>
              <w:rPr>
                <w:sz w:val="18"/>
              </w:rPr>
              <w:t>propio</w:t>
            </w:r>
            <w:proofErr w:type="spellEnd"/>
            <w:r>
              <w:rPr>
                <w:sz w:val="18"/>
              </w:rPr>
              <w:t xml:space="preserve"> y </w:t>
            </w:r>
            <w:proofErr w:type="spellStart"/>
            <w:r>
              <w:rPr>
                <w:sz w:val="18"/>
              </w:rPr>
              <w:t>publicación</w:t>
            </w:r>
            <w:proofErr w:type="spellEnd"/>
          </w:p>
        </w:tc>
        <w:tc>
          <w:tcPr>
            <w:tcW w:w="2608" w:type="dxa"/>
            <w:shd w:val="clear" w:color="auto" w:fill="F4F6F8"/>
          </w:tcPr>
          <w:p w14:paraId="28D78381" w14:textId="77777777" w:rsidR="00F4661D" w:rsidRPr="00C75F21" w:rsidRDefault="005F1178">
            <w:pPr>
              <w:spacing w:after="40"/>
              <w:jc w:val="left"/>
              <w:rPr>
                <w:lang w:val="es-SV"/>
              </w:rPr>
            </w:pPr>
            <w:r w:rsidRPr="00C75F21">
              <w:rPr>
                <w:sz w:val="18"/>
                <w:lang w:val="es-SV"/>
              </w:rPr>
              <w:t>La sociedad desarrolla títulos por iniciativa propia, conserva los derechos patrimoniales y los publica o distribuye.</w:t>
            </w:r>
          </w:p>
        </w:tc>
        <w:tc>
          <w:tcPr>
            <w:tcW w:w="2381" w:type="dxa"/>
            <w:shd w:val="clear" w:color="auto" w:fill="F4F6F8"/>
          </w:tcPr>
          <w:p w14:paraId="6EDCADDF" w14:textId="77777777" w:rsidR="00F4661D" w:rsidRPr="00C75F21" w:rsidRDefault="005F1178">
            <w:pPr>
              <w:spacing w:after="40"/>
              <w:jc w:val="left"/>
              <w:rPr>
                <w:lang w:val="es-SV"/>
              </w:rPr>
            </w:pPr>
            <w:r w:rsidRPr="00C75F21">
              <w:rPr>
                <w:sz w:val="18"/>
                <w:lang w:val="es-SV"/>
              </w:rPr>
              <w:t>Venta de licencias de uso, ventas directas o participación en los ingresos de plataformas digitales.</w:t>
            </w:r>
          </w:p>
        </w:tc>
        <w:tc>
          <w:tcPr>
            <w:tcW w:w="2608" w:type="dxa"/>
            <w:shd w:val="clear" w:color="auto" w:fill="F4F6F8"/>
          </w:tcPr>
          <w:p w14:paraId="23074531" w14:textId="77777777" w:rsidR="00F4661D" w:rsidRPr="00C75F21" w:rsidRDefault="005F1178">
            <w:pPr>
              <w:spacing w:after="40"/>
              <w:jc w:val="left"/>
              <w:rPr>
                <w:lang w:val="es-SV"/>
              </w:rPr>
            </w:pPr>
            <w:r w:rsidRPr="00C75F21">
              <w:rPr>
                <w:sz w:val="18"/>
                <w:lang w:val="es-SV"/>
              </w:rPr>
              <w:t>Activos intangibles en desarrollo capitalizables; ingresos por venta de licencias (producto).</w:t>
            </w:r>
          </w:p>
        </w:tc>
      </w:tr>
      <w:tr w:rsidR="00F4661D" w:rsidRPr="00C75F21" w14:paraId="039623A1" w14:textId="77777777">
        <w:trPr>
          <w:jc w:val="center"/>
        </w:trPr>
        <w:tc>
          <w:tcPr>
            <w:tcW w:w="1814" w:type="dxa"/>
          </w:tcPr>
          <w:p w14:paraId="458217A3" w14:textId="77777777" w:rsidR="00F4661D" w:rsidRDefault="005F1178">
            <w:pPr>
              <w:spacing w:after="40"/>
              <w:jc w:val="left"/>
            </w:pPr>
            <w:proofErr w:type="spellStart"/>
            <w:r>
              <w:rPr>
                <w:sz w:val="18"/>
              </w:rPr>
              <w:t>Licenciamiento</w:t>
            </w:r>
            <w:proofErr w:type="spellEnd"/>
            <w:r>
              <w:rPr>
                <w:sz w:val="18"/>
              </w:rPr>
              <w:t xml:space="preserve"> a </w:t>
            </w:r>
            <w:proofErr w:type="spellStart"/>
            <w:r>
              <w:rPr>
                <w:sz w:val="18"/>
              </w:rPr>
              <w:t>terceros</w:t>
            </w:r>
            <w:proofErr w:type="spellEnd"/>
          </w:p>
        </w:tc>
        <w:tc>
          <w:tcPr>
            <w:tcW w:w="2608" w:type="dxa"/>
          </w:tcPr>
          <w:p w14:paraId="2AD19B50" w14:textId="77777777" w:rsidR="00F4661D" w:rsidRPr="00C75F21" w:rsidRDefault="005F1178">
            <w:pPr>
              <w:spacing w:after="40"/>
              <w:jc w:val="left"/>
              <w:rPr>
                <w:lang w:val="es-SV"/>
              </w:rPr>
            </w:pPr>
            <w:r w:rsidRPr="00C75F21">
              <w:rPr>
                <w:sz w:val="18"/>
                <w:lang w:val="es-SV"/>
              </w:rPr>
              <w:t>La sociedad cede a licenciatarios derechos de distribución y explotación de sus títulos, con licencia exclusiva o no exclusiva.</w:t>
            </w:r>
          </w:p>
        </w:tc>
        <w:tc>
          <w:tcPr>
            <w:tcW w:w="2381" w:type="dxa"/>
          </w:tcPr>
          <w:p w14:paraId="46401066" w14:textId="77777777" w:rsidR="00F4661D" w:rsidRPr="00C75F21" w:rsidRDefault="005F1178">
            <w:pPr>
              <w:spacing w:after="40"/>
              <w:jc w:val="left"/>
              <w:rPr>
                <w:lang w:val="es-SV"/>
              </w:rPr>
            </w:pPr>
            <w:r w:rsidRPr="00C75F21">
              <w:rPr>
                <w:sz w:val="18"/>
                <w:lang w:val="es-SV"/>
              </w:rPr>
              <w:t>Cuota fija y/o porcentaje (regalías) de los ingresos netos del licenciatario, reportados periódicamente.</w:t>
            </w:r>
          </w:p>
        </w:tc>
        <w:tc>
          <w:tcPr>
            <w:tcW w:w="2608" w:type="dxa"/>
          </w:tcPr>
          <w:p w14:paraId="22C1E5B5" w14:textId="77777777" w:rsidR="00F4661D" w:rsidRPr="00C75F21" w:rsidRDefault="005F1178">
            <w:pPr>
              <w:spacing w:after="40"/>
              <w:jc w:val="left"/>
              <w:rPr>
                <w:lang w:val="es-SV"/>
              </w:rPr>
            </w:pPr>
            <w:r w:rsidRPr="00C75F21">
              <w:rPr>
                <w:sz w:val="18"/>
                <w:lang w:val="es-SV"/>
              </w:rPr>
              <w:t>Ingresos por regalías basadas en ventas del licenciatario (reconocimiento condicionado a su ocurrencia).</w:t>
            </w:r>
          </w:p>
        </w:tc>
      </w:tr>
    </w:tbl>
    <w:p w14:paraId="31E186EB" w14:textId="77777777" w:rsidR="00F4661D" w:rsidRPr="00C75F21" w:rsidRDefault="005F1178">
      <w:pPr>
        <w:pStyle w:val="Ttulo2"/>
        <w:rPr>
          <w:lang w:val="es-SV"/>
        </w:rPr>
      </w:pPr>
      <w:bookmarkStart w:id="13" w:name="_Toc240491731"/>
      <w:r w:rsidRPr="00C75F21">
        <w:rPr>
          <w:lang w:val="es-SV"/>
        </w:rPr>
        <w:lastRenderedPageBreak/>
        <w:t>3.2 Cadena de valor</w:t>
      </w:r>
      <w:bookmarkEnd w:id="13"/>
    </w:p>
    <w:p w14:paraId="3401BE63" w14:textId="77777777" w:rsidR="00F4661D" w:rsidRPr="00C75F21" w:rsidRDefault="005F1178">
      <w:pPr>
        <w:jc w:val="left"/>
        <w:rPr>
          <w:lang w:val="es-SV"/>
        </w:rPr>
      </w:pPr>
      <w:r w:rsidRPr="00C75F21">
        <w:rPr>
          <w:i/>
          <w:color w:val="5A5A5A"/>
          <w:sz w:val="17"/>
          <w:lang w:val="es-SV"/>
        </w:rPr>
        <w:t>Tabla 5. Cadena de valor del giro.</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14"/>
        <w:gridCol w:w="4309"/>
        <w:gridCol w:w="2948"/>
      </w:tblGrid>
      <w:tr w:rsidR="00F4661D" w14:paraId="1286E2CE" w14:textId="77777777">
        <w:trPr>
          <w:jc w:val="center"/>
        </w:trPr>
        <w:tc>
          <w:tcPr>
            <w:tcW w:w="1814" w:type="dxa"/>
            <w:shd w:val="clear" w:color="auto" w:fill="0B1F33"/>
          </w:tcPr>
          <w:p w14:paraId="41F1ADB6" w14:textId="77777777" w:rsidR="00F4661D" w:rsidRDefault="005F1178">
            <w:pPr>
              <w:spacing w:after="40"/>
              <w:jc w:val="left"/>
            </w:pPr>
            <w:r>
              <w:rPr>
                <w:b/>
                <w:color w:val="FFFFFF"/>
                <w:sz w:val="18"/>
              </w:rPr>
              <w:t>Etapa</w:t>
            </w:r>
          </w:p>
        </w:tc>
        <w:tc>
          <w:tcPr>
            <w:tcW w:w="4309" w:type="dxa"/>
            <w:shd w:val="clear" w:color="auto" w:fill="0B1F33"/>
          </w:tcPr>
          <w:p w14:paraId="6FA1FF79" w14:textId="77777777" w:rsidR="00F4661D" w:rsidRDefault="005F1178">
            <w:pPr>
              <w:spacing w:after="40"/>
              <w:jc w:val="left"/>
            </w:pPr>
            <w:r>
              <w:rPr>
                <w:b/>
                <w:color w:val="FFFFFF"/>
                <w:sz w:val="18"/>
              </w:rPr>
              <w:t>Actividades principales</w:t>
            </w:r>
          </w:p>
        </w:tc>
        <w:tc>
          <w:tcPr>
            <w:tcW w:w="2948" w:type="dxa"/>
            <w:shd w:val="clear" w:color="auto" w:fill="0B1F33"/>
          </w:tcPr>
          <w:p w14:paraId="34D2B56D" w14:textId="77777777" w:rsidR="00F4661D" w:rsidRDefault="005F1178">
            <w:pPr>
              <w:spacing w:after="40"/>
              <w:jc w:val="left"/>
            </w:pPr>
            <w:r>
              <w:rPr>
                <w:b/>
                <w:color w:val="FFFFFF"/>
                <w:sz w:val="18"/>
              </w:rPr>
              <w:t>Unidad responsable</w:t>
            </w:r>
          </w:p>
        </w:tc>
      </w:tr>
      <w:tr w:rsidR="00F4661D" w14:paraId="1AE28CFB" w14:textId="77777777">
        <w:trPr>
          <w:jc w:val="center"/>
        </w:trPr>
        <w:tc>
          <w:tcPr>
            <w:tcW w:w="1814" w:type="dxa"/>
          </w:tcPr>
          <w:p w14:paraId="5BB7A1E5" w14:textId="77777777" w:rsidR="00F4661D" w:rsidRDefault="005F1178">
            <w:pPr>
              <w:spacing w:after="40"/>
              <w:jc w:val="left"/>
            </w:pPr>
            <w:r>
              <w:rPr>
                <w:sz w:val="18"/>
              </w:rPr>
              <w:t>Concepto y diseño</w:t>
            </w:r>
          </w:p>
        </w:tc>
        <w:tc>
          <w:tcPr>
            <w:tcW w:w="4309" w:type="dxa"/>
          </w:tcPr>
          <w:p w14:paraId="2ECABCB6" w14:textId="77777777" w:rsidR="00F4661D" w:rsidRPr="00C75F21" w:rsidRDefault="005F1178">
            <w:pPr>
              <w:spacing w:after="40"/>
              <w:jc w:val="left"/>
              <w:rPr>
                <w:lang w:val="es-SV"/>
              </w:rPr>
            </w:pPr>
            <w:r w:rsidRPr="00C75F21">
              <w:rPr>
                <w:sz w:val="18"/>
                <w:lang w:val="es-SV"/>
              </w:rPr>
              <w:t>Idea, diseño de juego (</w:t>
            </w:r>
            <w:proofErr w:type="spellStart"/>
            <w:r w:rsidRPr="00C75F21">
              <w:rPr>
                <w:sz w:val="18"/>
                <w:lang w:val="es-SV"/>
              </w:rPr>
              <w:t>game</w:t>
            </w:r>
            <w:proofErr w:type="spellEnd"/>
            <w:r w:rsidRPr="00C75F21">
              <w:rPr>
                <w:sz w:val="18"/>
                <w:lang w:val="es-SV"/>
              </w:rPr>
              <w:t xml:space="preserve"> </w:t>
            </w:r>
            <w:proofErr w:type="spellStart"/>
            <w:r w:rsidRPr="00C75F21">
              <w:rPr>
                <w:sz w:val="18"/>
                <w:lang w:val="es-SV"/>
              </w:rPr>
              <w:t>design</w:t>
            </w:r>
            <w:proofErr w:type="spellEnd"/>
            <w:r w:rsidRPr="00C75F21">
              <w:rPr>
                <w:sz w:val="18"/>
                <w:lang w:val="es-SV"/>
              </w:rPr>
              <w:t>), documento de diseño, plan de proyecto.</w:t>
            </w:r>
          </w:p>
        </w:tc>
        <w:tc>
          <w:tcPr>
            <w:tcW w:w="2948" w:type="dxa"/>
          </w:tcPr>
          <w:p w14:paraId="32B668E3" w14:textId="77777777" w:rsidR="00F4661D" w:rsidRDefault="005F1178">
            <w:pPr>
              <w:spacing w:after="40"/>
              <w:jc w:val="left"/>
            </w:pPr>
            <w:proofErr w:type="spellStart"/>
            <w:r>
              <w:rPr>
                <w:sz w:val="18"/>
              </w:rPr>
              <w:t>Tecnología</w:t>
            </w:r>
            <w:proofErr w:type="spellEnd"/>
            <w:r>
              <w:rPr>
                <w:sz w:val="18"/>
              </w:rPr>
              <w:t xml:space="preserve"> y Desarrollo</w:t>
            </w:r>
          </w:p>
        </w:tc>
      </w:tr>
      <w:tr w:rsidR="00F4661D" w14:paraId="44AB2A0B" w14:textId="77777777">
        <w:trPr>
          <w:jc w:val="center"/>
        </w:trPr>
        <w:tc>
          <w:tcPr>
            <w:tcW w:w="1814" w:type="dxa"/>
            <w:shd w:val="clear" w:color="auto" w:fill="F4F6F8"/>
          </w:tcPr>
          <w:p w14:paraId="00473BB9" w14:textId="77777777" w:rsidR="00F4661D" w:rsidRDefault="005F1178">
            <w:pPr>
              <w:spacing w:after="40"/>
              <w:jc w:val="left"/>
            </w:pPr>
            <w:r>
              <w:rPr>
                <w:sz w:val="18"/>
              </w:rPr>
              <w:t>Preproducción</w:t>
            </w:r>
          </w:p>
        </w:tc>
        <w:tc>
          <w:tcPr>
            <w:tcW w:w="4309" w:type="dxa"/>
            <w:shd w:val="clear" w:color="auto" w:fill="F4F6F8"/>
          </w:tcPr>
          <w:p w14:paraId="47CAE712" w14:textId="77777777" w:rsidR="00F4661D" w:rsidRPr="00C75F21" w:rsidRDefault="005F1178">
            <w:pPr>
              <w:spacing w:after="40"/>
              <w:jc w:val="left"/>
              <w:rPr>
                <w:lang w:val="es-SV"/>
              </w:rPr>
            </w:pPr>
            <w:r w:rsidRPr="00C75F21">
              <w:rPr>
                <w:sz w:val="18"/>
                <w:lang w:val="es-SV"/>
              </w:rPr>
              <w:t>Prototipos, arte conceptual, validación del enfoque técnico y de costos.</w:t>
            </w:r>
          </w:p>
        </w:tc>
        <w:tc>
          <w:tcPr>
            <w:tcW w:w="2948" w:type="dxa"/>
            <w:shd w:val="clear" w:color="auto" w:fill="F4F6F8"/>
          </w:tcPr>
          <w:p w14:paraId="4E0F8697" w14:textId="77777777" w:rsidR="00F4661D" w:rsidRDefault="005F1178">
            <w:pPr>
              <w:spacing w:after="40"/>
              <w:jc w:val="left"/>
            </w:pPr>
            <w:proofErr w:type="spellStart"/>
            <w:r>
              <w:rPr>
                <w:sz w:val="18"/>
              </w:rPr>
              <w:t>Tecnología</w:t>
            </w:r>
            <w:proofErr w:type="spellEnd"/>
            <w:r>
              <w:rPr>
                <w:sz w:val="18"/>
              </w:rPr>
              <w:t xml:space="preserve"> y Desarrollo</w:t>
            </w:r>
          </w:p>
        </w:tc>
      </w:tr>
      <w:tr w:rsidR="00F4661D" w14:paraId="24022A88" w14:textId="77777777">
        <w:trPr>
          <w:jc w:val="center"/>
        </w:trPr>
        <w:tc>
          <w:tcPr>
            <w:tcW w:w="1814" w:type="dxa"/>
          </w:tcPr>
          <w:p w14:paraId="7578C401" w14:textId="77777777" w:rsidR="00F4661D" w:rsidRDefault="005F1178">
            <w:pPr>
              <w:spacing w:after="40"/>
              <w:jc w:val="left"/>
            </w:pPr>
            <w:r>
              <w:rPr>
                <w:sz w:val="18"/>
              </w:rPr>
              <w:t>Producción</w:t>
            </w:r>
          </w:p>
        </w:tc>
        <w:tc>
          <w:tcPr>
            <w:tcW w:w="4309" w:type="dxa"/>
          </w:tcPr>
          <w:p w14:paraId="35045CAA" w14:textId="77777777" w:rsidR="00F4661D" w:rsidRPr="00C75F21" w:rsidRDefault="005F1178">
            <w:pPr>
              <w:spacing w:after="40"/>
              <w:jc w:val="left"/>
              <w:rPr>
                <w:lang w:val="es-SV"/>
              </w:rPr>
            </w:pPr>
            <w:r w:rsidRPr="00C75F21">
              <w:rPr>
                <w:sz w:val="18"/>
                <w:lang w:val="es-SV"/>
              </w:rPr>
              <w:t>Programación, arte, modelado, animación, audio, música y narrativa.</w:t>
            </w:r>
          </w:p>
        </w:tc>
        <w:tc>
          <w:tcPr>
            <w:tcW w:w="2948" w:type="dxa"/>
          </w:tcPr>
          <w:p w14:paraId="0363BACE" w14:textId="77777777" w:rsidR="00F4661D" w:rsidRDefault="005F1178">
            <w:pPr>
              <w:spacing w:after="40"/>
              <w:jc w:val="left"/>
            </w:pPr>
            <w:proofErr w:type="spellStart"/>
            <w:r>
              <w:rPr>
                <w:sz w:val="18"/>
              </w:rPr>
              <w:t>Tecnología</w:t>
            </w:r>
            <w:proofErr w:type="spellEnd"/>
            <w:r>
              <w:rPr>
                <w:sz w:val="18"/>
              </w:rPr>
              <w:t xml:space="preserve"> y Desarrollo</w:t>
            </w:r>
          </w:p>
        </w:tc>
      </w:tr>
      <w:tr w:rsidR="00F4661D" w14:paraId="3AD60EA4" w14:textId="77777777">
        <w:trPr>
          <w:jc w:val="center"/>
        </w:trPr>
        <w:tc>
          <w:tcPr>
            <w:tcW w:w="1814" w:type="dxa"/>
            <w:shd w:val="clear" w:color="auto" w:fill="F4F6F8"/>
          </w:tcPr>
          <w:p w14:paraId="02267801" w14:textId="77777777" w:rsidR="00F4661D" w:rsidRDefault="005F1178">
            <w:pPr>
              <w:spacing w:after="40"/>
              <w:jc w:val="left"/>
            </w:pPr>
            <w:r>
              <w:rPr>
                <w:sz w:val="18"/>
              </w:rPr>
              <w:t>Control de calidad (QA)</w:t>
            </w:r>
          </w:p>
        </w:tc>
        <w:tc>
          <w:tcPr>
            <w:tcW w:w="4309" w:type="dxa"/>
            <w:shd w:val="clear" w:color="auto" w:fill="F4F6F8"/>
          </w:tcPr>
          <w:p w14:paraId="18D6749D" w14:textId="77777777" w:rsidR="00F4661D" w:rsidRPr="00C75F21" w:rsidRDefault="005F1178">
            <w:pPr>
              <w:spacing w:after="40"/>
              <w:jc w:val="left"/>
              <w:rPr>
                <w:lang w:val="es-SV"/>
              </w:rPr>
            </w:pPr>
            <w:r w:rsidRPr="00C75F21">
              <w:rPr>
                <w:sz w:val="18"/>
                <w:lang w:val="es-SV"/>
              </w:rPr>
              <w:t>Pruebas funcionales, de regresión y de compatibilidad; corrección de defectos.</w:t>
            </w:r>
          </w:p>
        </w:tc>
        <w:tc>
          <w:tcPr>
            <w:tcW w:w="2948" w:type="dxa"/>
            <w:shd w:val="clear" w:color="auto" w:fill="F4F6F8"/>
          </w:tcPr>
          <w:p w14:paraId="764471FE" w14:textId="77777777" w:rsidR="00F4661D" w:rsidRDefault="005F1178">
            <w:pPr>
              <w:spacing w:after="40"/>
              <w:jc w:val="left"/>
            </w:pPr>
            <w:proofErr w:type="spellStart"/>
            <w:r>
              <w:rPr>
                <w:sz w:val="18"/>
              </w:rPr>
              <w:t>Tecnología</w:t>
            </w:r>
            <w:proofErr w:type="spellEnd"/>
            <w:r>
              <w:rPr>
                <w:sz w:val="18"/>
              </w:rPr>
              <w:t xml:space="preserve"> y Desarrollo</w:t>
            </w:r>
          </w:p>
        </w:tc>
      </w:tr>
      <w:tr w:rsidR="00F4661D" w14:paraId="0E243272" w14:textId="77777777">
        <w:trPr>
          <w:jc w:val="center"/>
        </w:trPr>
        <w:tc>
          <w:tcPr>
            <w:tcW w:w="1814" w:type="dxa"/>
          </w:tcPr>
          <w:p w14:paraId="40FC7CAD" w14:textId="77777777" w:rsidR="00F4661D" w:rsidRDefault="005F1178">
            <w:pPr>
              <w:spacing w:after="40"/>
              <w:jc w:val="left"/>
            </w:pPr>
            <w:r>
              <w:rPr>
                <w:sz w:val="18"/>
              </w:rPr>
              <w:t>Publicación y distribución</w:t>
            </w:r>
          </w:p>
        </w:tc>
        <w:tc>
          <w:tcPr>
            <w:tcW w:w="4309" w:type="dxa"/>
          </w:tcPr>
          <w:p w14:paraId="3147BD2F" w14:textId="77777777" w:rsidR="00F4661D" w:rsidRPr="00C75F21" w:rsidRDefault="005F1178">
            <w:pPr>
              <w:spacing w:after="40"/>
              <w:jc w:val="left"/>
              <w:rPr>
                <w:lang w:val="es-SV"/>
              </w:rPr>
            </w:pPr>
            <w:r w:rsidRPr="00C75F21">
              <w:rPr>
                <w:sz w:val="18"/>
                <w:lang w:val="es-SV"/>
              </w:rPr>
              <w:t>Lanzamiento, integración con plataformas digitales y administración del catálogo.</w:t>
            </w:r>
          </w:p>
        </w:tc>
        <w:tc>
          <w:tcPr>
            <w:tcW w:w="2948" w:type="dxa"/>
          </w:tcPr>
          <w:p w14:paraId="283180BA" w14:textId="77777777" w:rsidR="00F4661D" w:rsidRDefault="005F1178">
            <w:pPr>
              <w:spacing w:after="40"/>
              <w:jc w:val="left"/>
            </w:pPr>
            <w:proofErr w:type="spellStart"/>
            <w:r>
              <w:rPr>
                <w:sz w:val="18"/>
              </w:rPr>
              <w:t>Comercial</w:t>
            </w:r>
            <w:proofErr w:type="spellEnd"/>
            <w:r>
              <w:rPr>
                <w:sz w:val="18"/>
              </w:rPr>
              <w:t xml:space="preserve"> y Marketing</w:t>
            </w:r>
          </w:p>
        </w:tc>
      </w:tr>
      <w:tr w:rsidR="00F4661D" w14:paraId="10322F1C" w14:textId="77777777">
        <w:trPr>
          <w:jc w:val="center"/>
        </w:trPr>
        <w:tc>
          <w:tcPr>
            <w:tcW w:w="1814" w:type="dxa"/>
            <w:shd w:val="clear" w:color="auto" w:fill="F4F6F8"/>
          </w:tcPr>
          <w:p w14:paraId="1DAFEED9" w14:textId="77777777" w:rsidR="00F4661D" w:rsidRDefault="005F1178">
            <w:pPr>
              <w:spacing w:after="40"/>
              <w:jc w:val="left"/>
            </w:pPr>
            <w:r>
              <w:rPr>
                <w:sz w:val="18"/>
              </w:rPr>
              <w:t>Comercialización</w:t>
            </w:r>
          </w:p>
        </w:tc>
        <w:tc>
          <w:tcPr>
            <w:tcW w:w="4309" w:type="dxa"/>
            <w:shd w:val="clear" w:color="auto" w:fill="F4F6F8"/>
          </w:tcPr>
          <w:p w14:paraId="016AAD7D" w14:textId="77777777" w:rsidR="00F4661D" w:rsidRPr="00C75F21" w:rsidRDefault="005F1178">
            <w:pPr>
              <w:spacing w:after="40"/>
              <w:jc w:val="left"/>
              <w:rPr>
                <w:lang w:val="es-SV"/>
              </w:rPr>
            </w:pPr>
            <w:r w:rsidRPr="00C75F21">
              <w:rPr>
                <w:sz w:val="18"/>
                <w:lang w:val="es-SV"/>
              </w:rPr>
              <w:t>Ventas, marketing, negociación de licencias, precios y promociones.</w:t>
            </w:r>
          </w:p>
        </w:tc>
        <w:tc>
          <w:tcPr>
            <w:tcW w:w="2948" w:type="dxa"/>
            <w:shd w:val="clear" w:color="auto" w:fill="F4F6F8"/>
          </w:tcPr>
          <w:p w14:paraId="748E3FCA" w14:textId="77777777" w:rsidR="00F4661D" w:rsidRDefault="005F1178">
            <w:pPr>
              <w:spacing w:after="40"/>
              <w:jc w:val="left"/>
            </w:pPr>
            <w:proofErr w:type="spellStart"/>
            <w:r>
              <w:rPr>
                <w:sz w:val="18"/>
              </w:rPr>
              <w:t>Comercial</w:t>
            </w:r>
            <w:proofErr w:type="spellEnd"/>
            <w:r>
              <w:rPr>
                <w:sz w:val="18"/>
              </w:rPr>
              <w:t xml:space="preserve"> y Marketing</w:t>
            </w:r>
          </w:p>
        </w:tc>
      </w:tr>
      <w:tr w:rsidR="00F4661D" w:rsidRPr="00C75F21" w14:paraId="31F2FB3B" w14:textId="77777777">
        <w:trPr>
          <w:jc w:val="center"/>
        </w:trPr>
        <w:tc>
          <w:tcPr>
            <w:tcW w:w="1814" w:type="dxa"/>
          </w:tcPr>
          <w:p w14:paraId="7045F473" w14:textId="77777777" w:rsidR="00F4661D" w:rsidRDefault="005F1178">
            <w:pPr>
              <w:spacing w:after="40"/>
              <w:jc w:val="left"/>
            </w:pPr>
            <w:r>
              <w:rPr>
                <w:sz w:val="18"/>
              </w:rPr>
              <w:t>Soporte y mantenimiento</w:t>
            </w:r>
          </w:p>
        </w:tc>
        <w:tc>
          <w:tcPr>
            <w:tcW w:w="4309" w:type="dxa"/>
          </w:tcPr>
          <w:p w14:paraId="46BFD138" w14:textId="77777777" w:rsidR="00F4661D" w:rsidRPr="00C75F21" w:rsidRDefault="005F1178">
            <w:pPr>
              <w:spacing w:after="40"/>
              <w:jc w:val="left"/>
              <w:rPr>
                <w:lang w:val="es-SV"/>
              </w:rPr>
            </w:pPr>
            <w:r w:rsidRPr="00C75F21">
              <w:rPr>
                <w:sz w:val="18"/>
                <w:lang w:val="es-SV"/>
              </w:rPr>
              <w:t>Atención al cliente, actualizaciones, parches y soporte técnico de los títulos.</w:t>
            </w:r>
          </w:p>
        </w:tc>
        <w:tc>
          <w:tcPr>
            <w:tcW w:w="2948" w:type="dxa"/>
          </w:tcPr>
          <w:p w14:paraId="47CA2B7B" w14:textId="77777777" w:rsidR="00F4661D" w:rsidRPr="00C75F21" w:rsidRDefault="005F1178">
            <w:pPr>
              <w:spacing w:after="40"/>
              <w:jc w:val="left"/>
              <w:rPr>
                <w:lang w:val="es-SV"/>
              </w:rPr>
            </w:pPr>
            <w:r w:rsidRPr="00C75F21">
              <w:rPr>
                <w:sz w:val="18"/>
                <w:lang w:val="es-SV"/>
              </w:rPr>
              <w:t>Operaciones y Servicio al Cliente</w:t>
            </w:r>
          </w:p>
        </w:tc>
      </w:tr>
      <w:tr w:rsidR="00F4661D" w14:paraId="35C77F25" w14:textId="77777777">
        <w:trPr>
          <w:jc w:val="center"/>
        </w:trPr>
        <w:tc>
          <w:tcPr>
            <w:tcW w:w="1814" w:type="dxa"/>
            <w:shd w:val="clear" w:color="auto" w:fill="F4F6F8"/>
          </w:tcPr>
          <w:p w14:paraId="519CCF57" w14:textId="77777777" w:rsidR="00F4661D" w:rsidRDefault="005F1178">
            <w:pPr>
              <w:spacing w:after="40"/>
              <w:jc w:val="left"/>
            </w:pPr>
            <w:r>
              <w:rPr>
                <w:sz w:val="18"/>
              </w:rPr>
              <w:t>Administración y control</w:t>
            </w:r>
          </w:p>
        </w:tc>
        <w:tc>
          <w:tcPr>
            <w:tcW w:w="4309" w:type="dxa"/>
            <w:shd w:val="clear" w:color="auto" w:fill="F4F6F8"/>
          </w:tcPr>
          <w:p w14:paraId="07CB0C55" w14:textId="77777777" w:rsidR="00F4661D" w:rsidRPr="00C75F21" w:rsidRDefault="005F1178">
            <w:pPr>
              <w:spacing w:after="40"/>
              <w:jc w:val="left"/>
              <w:rPr>
                <w:lang w:val="es-SV"/>
              </w:rPr>
            </w:pPr>
            <w:r w:rsidRPr="00C75F21">
              <w:rPr>
                <w:sz w:val="18"/>
                <w:lang w:val="es-SV"/>
              </w:rPr>
              <w:t>Contabilidad, facturación, tesorería, impuestos y reportes financieros.</w:t>
            </w:r>
          </w:p>
        </w:tc>
        <w:tc>
          <w:tcPr>
            <w:tcW w:w="2948" w:type="dxa"/>
            <w:shd w:val="clear" w:color="auto" w:fill="F4F6F8"/>
          </w:tcPr>
          <w:p w14:paraId="13A4D68C" w14:textId="77777777" w:rsidR="00F4661D" w:rsidRDefault="005F1178">
            <w:pPr>
              <w:spacing w:after="40"/>
              <w:jc w:val="left"/>
            </w:pPr>
            <w:proofErr w:type="spellStart"/>
            <w:r>
              <w:rPr>
                <w:sz w:val="18"/>
              </w:rPr>
              <w:t>Finanzas</w:t>
            </w:r>
            <w:proofErr w:type="spellEnd"/>
            <w:r>
              <w:rPr>
                <w:sz w:val="18"/>
              </w:rPr>
              <w:t xml:space="preserve"> y </w:t>
            </w:r>
            <w:proofErr w:type="spellStart"/>
            <w:r>
              <w:rPr>
                <w:sz w:val="18"/>
              </w:rPr>
              <w:t>Contabilidad</w:t>
            </w:r>
            <w:proofErr w:type="spellEnd"/>
          </w:p>
        </w:tc>
      </w:tr>
    </w:tbl>
    <w:p w14:paraId="41657074" w14:textId="77777777" w:rsidR="00F4661D" w:rsidRDefault="005F1178">
      <w:pPr>
        <w:pStyle w:val="Ttulo2"/>
      </w:pPr>
      <w:bookmarkStart w:id="14" w:name="_Toc240491732"/>
      <w:r>
        <w:t>3.3 Flujo de operación típico</w:t>
      </w:r>
      <w:bookmarkEnd w:id="14"/>
    </w:p>
    <w:p w14:paraId="6B97ECF4" w14:textId="5D9DBF47" w:rsidR="00F4661D" w:rsidRPr="00C75F21" w:rsidRDefault="00F443CA">
      <w:pPr>
        <w:pStyle w:val="Listaconvietas"/>
        <w:spacing w:after="60"/>
        <w:ind w:left="425" w:hanging="198"/>
        <w:rPr>
          <w:lang w:val="es-SV"/>
        </w:rPr>
      </w:pPr>
      <w:r w:rsidRPr="00C75F21">
        <w:rPr>
          <w:b/>
          <w:lang w:val="es-SV"/>
        </w:rPr>
        <w:t>Contratación:</w:t>
      </w:r>
      <w:r w:rsidR="005F1178" w:rsidRPr="00C75F21">
        <w:rPr>
          <w:b/>
          <w:lang w:val="es-SV"/>
        </w:rPr>
        <w:t xml:space="preserve"> </w:t>
      </w:r>
      <w:r w:rsidR="005F1178" w:rsidRPr="00C75F21">
        <w:rPr>
          <w:lang w:val="es-SV"/>
        </w:rPr>
        <w:t>el ciclo inicia con un contrato de desarrollo, licencia o distribución (o con la decisión interna de producir un título propio).</w:t>
      </w:r>
    </w:p>
    <w:p w14:paraId="3E6A2C2D" w14:textId="6B3E28CD" w:rsidR="00F4661D" w:rsidRPr="00C75F21" w:rsidRDefault="00F443CA">
      <w:pPr>
        <w:pStyle w:val="Listaconvietas"/>
        <w:spacing w:after="60"/>
        <w:ind w:left="425" w:hanging="198"/>
        <w:rPr>
          <w:lang w:val="es-SV"/>
        </w:rPr>
      </w:pPr>
      <w:r w:rsidRPr="00C75F21">
        <w:rPr>
          <w:b/>
          <w:lang w:val="es-SV"/>
        </w:rPr>
        <w:t>Producción:</w:t>
      </w:r>
      <w:r w:rsidR="005F1178" w:rsidRPr="00C75F21">
        <w:rPr>
          <w:b/>
          <w:lang w:val="es-SV"/>
        </w:rPr>
        <w:t xml:space="preserve"> </w:t>
      </w:r>
      <w:r w:rsidR="005F1178" w:rsidRPr="00C75F21">
        <w:rPr>
          <w:lang w:val="es-SV"/>
        </w:rPr>
        <w:t>el equipo de desarrollo ejecuta el proyecto en etapas, con control de avance, calidad y costos.</w:t>
      </w:r>
    </w:p>
    <w:p w14:paraId="0A2D849B" w14:textId="62F0C9BC" w:rsidR="00F4661D" w:rsidRPr="00C75F21" w:rsidRDefault="00F443CA">
      <w:pPr>
        <w:pStyle w:val="Listaconvietas"/>
        <w:spacing w:after="60"/>
        <w:ind w:left="425" w:hanging="198"/>
        <w:rPr>
          <w:lang w:val="es-SV"/>
        </w:rPr>
      </w:pPr>
      <w:r w:rsidRPr="00C75F21">
        <w:rPr>
          <w:b/>
          <w:lang w:val="es-SV"/>
        </w:rPr>
        <w:t>Entrega:</w:t>
      </w:r>
      <w:r w:rsidR="005F1178" w:rsidRPr="00C75F21">
        <w:rPr>
          <w:b/>
          <w:lang w:val="es-SV"/>
        </w:rPr>
        <w:t xml:space="preserve"> </w:t>
      </w:r>
      <w:r w:rsidR="005F1178" w:rsidRPr="00C75F21">
        <w:rPr>
          <w:lang w:val="es-SV"/>
        </w:rPr>
        <w:t>en el desarrollo por encargo se entregan versiones e hitos; en el desarrollo propio se lanza el título en las plataformas.</w:t>
      </w:r>
    </w:p>
    <w:p w14:paraId="0F44E203" w14:textId="7B05273C" w:rsidR="00F4661D" w:rsidRPr="00C75F21" w:rsidRDefault="005F1178">
      <w:pPr>
        <w:pStyle w:val="Listaconvietas"/>
        <w:spacing w:after="60"/>
        <w:ind w:left="425" w:hanging="198"/>
        <w:rPr>
          <w:lang w:val="es-SV"/>
        </w:rPr>
      </w:pPr>
      <w:r w:rsidRPr="00C75F21">
        <w:rPr>
          <w:b/>
          <w:lang w:val="es-SV"/>
        </w:rPr>
        <w:t xml:space="preserve">Facturación y </w:t>
      </w:r>
      <w:r w:rsidR="00F443CA" w:rsidRPr="00C75F21">
        <w:rPr>
          <w:b/>
          <w:lang w:val="es-SV"/>
        </w:rPr>
        <w:t>cobro:</w:t>
      </w:r>
      <w:r w:rsidRPr="00C75F21">
        <w:rPr>
          <w:b/>
          <w:lang w:val="es-SV"/>
        </w:rPr>
        <w:t xml:space="preserve"> </w:t>
      </w:r>
      <w:r w:rsidRPr="00C75F21">
        <w:rPr>
          <w:lang w:val="es-SV"/>
        </w:rPr>
        <w:t>cada hito, venta o período de regalías genera facturación u otros comprobantes que alimentan la contabilidad.</w:t>
      </w:r>
    </w:p>
    <w:p w14:paraId="609F4D4D" w14:textId="34D9880F" w:rsidR="00F4661D" w:rsidRPr="00C75F21" w:rsidRDefault="005F1178">
      <w:pPr>
        <w:pStyle w:val="Listaconvietas"/>
        <w:spacing w:after="60"/>
        <w:ind w:left="425" w:hanging="198"/>
        <w:rPr>
          <w:lang w:val="es-SV"/>
        </w:rPr>
      </w:pPr>
      <w:r w:rsidRPr="00C75F21">
        <w:rPr>
          <w:b/>
          <w:lang w:val="es-SV"/>
        </w:rPr>
        <w:t xml:space="preserve">Soporte </w:t>
      </w:r>
      <w:r w:rsidR="00F443CA" w:rsidRPr="00C75F21">
        <w:rPr>
          <w:b/>
          <w:lang w:val="es-SV"/>
        </w:rPr>
        <w:t>posterior:</w:t>
      </w:r>
      <w:r w:rsidRPr="00C75F21">
        <w:rPr>
          <w:b/>
          <w:lang w:val="es-SV"/>
        </w:rPr>
        <w:t xml:space="preserve"> </w:t>
      </w:r>
      <w:r w:rsidRPr="00C75F21">
        <w:rPr>
          <w:lang w:val="es-SV"/>
        </w:rPr>
        <w:t>actualizaciones y servicio al cliente generan gastos operativos recurrentes y, cuando se facturan, ingresos adicionales.</w:t>
      </w:r>
    </w:p>
    <w:p w14:paraId="5A65765C" w14:textId="77777777" w:rsidR="00F4661D" w:rsidRPr="00C75F21" w:rsidRDefault="005F1178">
      <w:pPr>
        <w:pStyle w:val="Ttulo1"/>
        <w:rPr>
          <w:lang w:val="es-SV"/>
        </w:rPr>
      </w:pPr>
      <w:bookmarkStart w:id="15" w:name="_Toc240491733"/>
      <w:r w:rsidRPr="00C75F21">
        <w:rPr>
          <w:lang w:val="es-SV"/>
        </w:rPr>
        <w:t>4. Productos ofrecidos</w:t>
      </w:r>
      <w:bookmarkEnd w:id="15"/>
    </w:p>
    <w:p w14:paraId="017A9D23" w14:textId="77777777" w:rsidR="00F4661D" w:rsidRPr="00C75F21" w:rsidRDefault="005F1178">
      <w:pPr>
        <w:pStyle w:val="Ttulo2"/>
        <w:rPr>
          <w:lang w:val="es-SV"/>
        </w:rPr>
      </w:pPr>
      <w:bookmarkStart w:id="16" w:name="_Toc240491734"/>
      <w:r w:rsidRPr="00C75F21">
        <w:rPr>
          <w:lang w:val="es-SV"/>
        </w:rPr>
        <w:t>4.1 Línea de productos</w:t>
      </w:r>
      <w:bookmarkEnd w:id="16"/>
    </w:p>
    <w:p w14:paraId="57EB08E7" w14:textId="77777777" w:rsidR="00F4661D" w:rsidRDefault="005F1178">
      <w:pPr>
        <w:jc w:val="left"/>
      </w:pPr>
      <w:r w:rsidRPr="00C75F21">
        <w:rPr>
          <w:i/>
          <w:color w:val="5A5A5A"/>
          <w:sz w:val="17"/>
          <w:lang w:val="es-SV"/>
        </w:rPr>
        <w:t xml:space="preserve">Tabla 6. </w:t>
      </w:r>
      <w:r>
        <w:rPr>
          <w:i/>
          <w:color w:val="5A5A5A"/>
          <w:sz w:val="17"/>
        </w:rPr>
        <w:t xml:space="preserve">Línea de </w:t>
      </w:r>
      <w:proofErr w:type="spellStart"/>
      <w:r>
        <w:rPr>
          <w:i/>
          <w:color w:val="5A5A5A"/>
          <w:sz w:val="17"/>
        </w:rPr>
        <w:t>productos</w:t>
      </w:r>
      <w:proofErr w:type="spellEnd"/>
      <w:r>
        <w:rPr>
          <w:i/>
          <w:color w:val="5A5A5A"/>
          <w:sz w:val="17"/>
        </w:rPr>
        <w:t>.</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381"/>
        <w:gridCol w:w="4195"/>
        <w:gridCol w:w="2494"/>
      </w:tblGrid>
      <w:tr w:rsidR="00F4661D" w14:paraId="2DEE365F" w14:textId="77777777">
        <w:trPr>
          <w:jc w:val="center"/>
        </w:trPr>
        <w:tc>
          <w:tcPr>
            <w:tcW w:w="2381" w:type="dxa"/>
            <w:shd w:val="clear" w:color="auto" w:fill="0B1F33"/>
          </w:tcPr>
          <w:p w14:paraId="6EC160CE" w14:textId="77777777" w:rsidR="00F4661D" w:rsidRDefault="005F1178">
            <w:pPr>
              <w:spacing w:after="40"/>
              <w:jc w:val="left"/>
            </w:pPr>
            <w:r>
              <w:rPr>
                <w:b/>
                <w:color w:val="FFFFFF"/>
                <w:sz w:val="18"/>
              </w:rPr>
              <w:t>Línea de producto</w:t>
            </w:r>
          </w:p>
        </w:tc>
        <w:tc>
          <w:tcPr>
            <w:tcW w:w="4195" w:type="dxa"/>
            <w:shd w:val="clear" w:color="auto" w:fill="0B1F33"/>
          </w:tcPr>
          <w:p w14:paraId="0BABB0CE" w14:textId="77777777" w:rsidR="00F4661D" w:rsidRDefault="005F1178">
            <w:pPr>
              <w:spacing w:after="40"/>
              <w:jc w:val="left"/>
            </w:pPr>
            <w:r>
              <w:rPr>
                <w:b/>
                <w:color w:val="FFFFFF"/>
                <w:sz w:val="18"/>
              </w:rPr>
              <w:t>Descripción</w:t>
            </w:r>
          </w:p>
        </w:tc>
        <w:tc>
          <w:tcPr>
            <w:tcW w:w="2494" w:type="dxa"/>
            <w:shd w:val="clear" w:color="auto" w:fill="0B1F33"/>
          </w:tcPr>
          <w:p w14:paraId="54AA8CF3" w14:textId="77777777" w:rsidR="00F4661D" w:rsidRDefault="005F1178">
            <w:pPr>
              <w:spacing w:after="40"/>
              <w:jc w:val="left"/>
            </w:pPr>
            <w:r>
              <w:rPr>
                <w:b/>
                <w:color w:val="FFFFFF"/>
                <w:sz w:val="18"/>
              </w:rPr>
              <w:t>Forma de comercialización</w:t>
            </w:r>
          </w:p>
        </w:tc>
      </w:tr>
      <w:tr w:rsidR="00F4661D" w:rsidRPr="00C75F21" w14:paraId="020275C9" w14:textId="77777777">
        <w:trPr>
          <w:jc w:val="center"/>
        </w:trPr>
        <w:tc>
          <w:tcPr>
            <w:tcW w:w="2381" w:type="dxa"/>
          </w:tcPr>
          <w:p w14:paraId="26A8AA2A" w14:textId="77777777" w:rsidR="00F4661D" w:rsidRDefault="005F1178">
            <w:pPr>
              <w:spacing w:after="40"/>
              <w:jc w:val="left"/>
            </w:pPr>
            <w:r>
              <w:rPr>
                <w:sz w:val="18"/>
              </w:rPr>
              <w:t>Videojuegos originales</w:t>
            </w:r>
          </w:p>
        </w:tc>
        <w:tc>
          <w:tcPr>
            <w:tcW w:w="4195" w:type="dxa"/>
          </w:tcPr>
          <w:p w14:paraId="2F94C3F5" w14:textId="77777777" w:rsidR="00F4661D" w:rsidRPr="00C75F21" w:rsidRDefault="005F1178">
            <w:pPr>
              <w:spacing w:after="40"/>
              <w:jc w:val="left"/>
              <w:rPr>
                <w:lang w:val="es-SV"/>
              </w:rPr>
            </w:pPr>
            <w:r w:rsidRPr="00C75F21">
              <w:rPr>
                <w:sz w:val="18"/>
                <w:lang w:val="es-SV"/>
              </w:rPr>
              <w:t>Títulos completos desarrollados por la sociedad (PC, consolas, dispositivos móviles y plataformas web).</w:t>
            </w:r>
          </w:p>
        </w:tc>
        <w:tc>
          <w:tcPr>
            <w:tcW w:w="2494" w:type="dxa"/>
          </w:tcPr>
          <w:p w14:paraId="792E5868" w14:textId="77777777" w:rsidR="00F4661D" w:rsidRPr="00C75F21" w:rsidRDefault="005F1178">
            <w:pPr>
              <w:spacing w:after="40"/>
              <w:jc w:val="left"/>
              <w:rPr>
                <w:lang w:val="es-SV"/>
              </w:rPr>
            </w:pPr>
            <w:r w:rsidRPr="00C75F21">
              <w:rPr>
                <w:sz w:val="18"/>
                <w:lang w:val="es-SV"/>
              </w:rPr>
              <w:t>Venta de licencia de uso, suscripción o acceso digital.</w:t>
            </w:r>
          </w:p>
        </w:tc>
      </w:tr>
      <w:tr w:rsidR="00F4661D" w:rsidRPr="00C75F21" w14:paraId="4F8D598B" w14:textId="77777777">
        <w:trPr>
          <w:jc w:val="center"/>
        </w:trPr>
        <w:tc>
          <w:tcPr>
            <w:tcW w:w="2381" w:type="dxa"/>
            <w:shd w:val="clear" w:color="auto" w:fill="F4F6F8"/>
          </w:tcPr>
          <w:p w14:paraId="336D57FE" w14:textId="77777777" w:rsidR="00F4661D" w:rsidRPr="00C75F21" w:rsidRDefault="005F1178">
            <w:pPr>
              <w:spacing w:after="40"/>
              <w:jc w:val="left"/>
              <w:rPr>
                <w:lang w:val="es-SV"/>
              </w:rPr>
            </w:pPr>
            <w:r w:rsidRPr="00C75F21">
              <w:rPr>
                <w:sz w:val="18"/>
                <w:lang w:val="es-SV"/>
              </w:rPr>
              <w:t>Software y aplicaciones de entretenimiento</w:t>
            </w:r>
          </w:p>
        </w:tc>
        <w:tc>
          <w:tcPr>
            <w:tcW w:w="4195" w:type="dxa"/>
            <w:shd w:val="clear" w:color="auto" w:fill="F4F6F8"/>
          </w:tcPr>
          <w:p w14:paraId="04D5790E" w14:textId="77777777" w:rsidR="00F4661D" w:rsidRPr="00C75F21" w:rsidRDefault="005F1178">
            <w:pPr>
              <w:spacing w:after="40"/>
              <w:jc w:val="left"/>
              <w:rPr>
                <w:lang w:val="es-SV"/>
              </w:rPr>
            </w:pPr>
            <w:r w:rsidRPr="00C75F21">
              <w:rPr>
                <w:sz w:val="18"/>
                <w:lang w:val="es-SV"/>
              </w:rPr>
              <w:t>Aplicaciones interactivas, simulaciones y experiencias digitales basadas en el mismo motor de producción de la sociedad.</w:t>
            </w:r>
          </w:p>
        </w:tc>
        <w:tc>
          <w:tcPr>
            <w:tcW w:w="2494" w:type="dxa"/>
            <w:shd w:val="clear" w:color="auto" w:fill="F4F6F8"/>
          </w:tcPr>
          <w:p w14:paraId="0C91C709" w14:textId="77777777" w:rsidR="00F4661D" w:rsidRPr="00C75F21" w:rsidRDefault="005F1178">
            <w:pPr>
              <w:spacing w:after="40"/>
              <w:jc w:val="left"/>
              <w:rPr>
                <w:lang w:val="es-SV"/>
              </w:rPr>
            </w:pPr>
            <w:r w:rsidRPr="00C75F21">
              <w:rPr>
                <w:sz w:val="18"/>
                <w:lang w:val="es-SV"/>
              </w:rPr>
              <w:t>Venta o licencia según el proyecto.</w:t>
            </w:r>
          </w:p>
        </w:tc>
      </w:tr>
      <w:tr w:rsidR="00F4661D" w:rsidRPr="00C75F21" w14:paraId="4F7DDB5B" w14:textId="77777777">
        <w:trPr>
          <w:jc w:val="center"/>
        </w:trPr>
        <w:tc>
          <w:tcPr>
            <w:tcW w:w="2381" w:type="dxa"/>
          </w:tcPr>
          <w:p w14:paraId="7CB108F4" w14:textId="77777777" w:rsidR="00F4661D" w:rsidRPr="00C75F21" w:rsidRDefault="005F1178">
            <w:pPr>
              <w:spacing w:after="40"/>
              <w:jc w:val="left"/>
              <w:rPr>
                <w:lang w:val="es-SV"/>
              </w:rPr>
            </w:pPr>
            <w:r w:rsidRPr="00C75F21">
              <w:rPr>
                <w:sz w:val="18"/>
                <w:lang w:val="es-SV"/>
              </w:rPr>
              <w:t>Motores gráficos y plataformas digitales</w:t>
            </w:r>
          </w:p>
        </w:tc>
        <w:tc>
          <w:tcPr>
            <w:tcW w:w="4195" w:type="dxa"/>
          </w:tcPr>
          <w:p w14:paraId="2EB16237" w14:textId="77777777" w:rsidR="00F4661D" w:rsidRPr="00C75F21" w:rsidRDefault="005F1178">
            <w:pPr>
              <w:spacing w:after="40"/>
              <w:jc w:val="left"/>
              <w:rPr>
                <w:lang w:val="es-SV"/>
              </w:rPr>
            </w:pPr>
            <w:r w:rsidRPr="00C75F21">
              <w:rPr>
                <w:sz w:val="18"/>
                <w:lang w:val="es-SV"/>
              </w:rPr>
              <w:t>Herramientas tecnológicas propias o integraciones sobre motores de terceros (se usa, por ejemplo, la arquitectura de motores de videojuego estándar).</w:t>
            </w:r>
          </w:p>
        </w:tc>
        <w:tc>
          <w:tcPr>
            <w:tcW w:w="2494" w:type="dxa"/>
          </w:tcPr>
          <w:p w14:paraId="6611AF45" w14:textId="77777777" w:rsidR="00F4661D" w:rsidRPr="00C75F21" w:rsidRDefault="005F1178">
            <w:pPr>
              <w:spacing w:after="40"/>
              <w:jc w:val="left"/>
              <w:rPr>
                <w:lang w:val="es-SV"/>
              </w:rPr>
            </w:pPr>
            <w:r w:rsidRPr="00C75F21">
              <w:rPr>
                <w:sz w:val="18"/>
                <w:lang w:val="es-SV"/>
              </w:rPr>
              <w:t>Uso interno o licenciamiento a terceros.</w:t>
            </w:r>
          </w:p>
        </w:tc>
      </w:tr>
      <w:tr w:rsidR="00F4661D" w:rsidRPr="00C75F21" w14:paraId="6B7AE999" w14:textId="77777777">
        <w:trPr>
          <w:jc w:val="center"/>
        </w:trPr>
        <w:tc>
          <w:tcPr>
            <w:tcW w:w="2381" w:type="dxa"/>
            <w:shd w:val="clear" w:color="auto" w:fill="F4F6F8"/>
          </w:tcPr>
          <w:p w14:paraId="2A55247A" w14:textId="77777777" w:rsidR="00F4661D" w:rsidRDefault="005F1178">
            <w:pPr>
              <w:spacing w:after="40"/>
              <w:jc w:val="left"/>
            </w:pPr>
            <w:proofErr w:type="spellStart"/>
            <w:r>
              <w:rPr>
                <w:sz w:val="18"/>
              </w:rPr>
              <w:t>Contenido</w:t>
            </w:r>
            <w:proofErr w:type="spellEnd"/>
            <w:r>
              <w:rPr>
                <w:sz w:val="18"/>
              </w:rPr>
              <w:t xml:space="preserve"> digital</w:t>
            </w:r>
          </w:p>
        </w:tc>
        <w:tc>
          <w:tcPr>
            <w:tcW w:w="4195" w:type="dxa"/>
            <w:shd w:val="clear" w:color="auto" w:fill="F4F6F8"/>
          </w:tcPr>
          <w:p w14:paraId="1F651DCF" w14:textId="77777777" w:rsidR="00F4661D" w:rsidRPr="00C75F21" w:rsidRDefault="005F1178">
            <w:pPr>
              <w:spacing w:after="40"/>
              <w:jc w:val="left"/>
              <w:rPr>
                <w:lang w:val="es-SV"/>
              </w:rPr>
            </w:pPr>
            <w:r w:rsidRPr="00C75F21">
              <w:rPr>
                <w:sz w:val="18"/>
                <w:lang w:val="es-SV"/>
              </w:rPr>
              <w:t xml:space="preserve">Arte, modelado, texturas, animaciones, música, </w:t>
            </w:r>
            <w:r w:rsidRPr="00C75F21">
              <w:rPr>
                <w:sz w:val="18"/>
                <w:lang w:val="es-SV"/>
              </w:rPr>
              <w:lastRenderedPageBreak/>
              <w:t>efectos de sonido, voces y narrativa producidos por la sociedad.</w:t>
            </w:r>
          </w:p>
        </w:tc>
        <w:tc>
          <w:tcPr>
            <w:tcW w:w="2494" w:type="dxa"/>
            <w:shd w:val="clear" w:color="auto" w:fill="F4F6F8"/>
          </w:tcPr>
          <w:p w14:paraId="05355E9A" w14:textId="77777777" w:rsidR="00F4661D" w:rsidRPr="00C75F21" w:rsidRDefault="005F1178">
            <w:pPr>
              <w:spacing w:after="40"/>
              <w:jc w:val="left"/>
              <w:rPr>
                <w:lang w:val="es-SV"/>
              </w:rPr>
            </w:pPr>
            <w:r w:rsidRPr="00C75F21">
              <w:rPr>
                <w:sz w:val="18"/>
                <w:lang w:val="es-SV"/>
              </w:rPr>
              <w:lastRenderedPageBreak/>
              <w:t xml:space="preserve">Parte integral de los títulos o </w:t>
            </w:r>
            <w:r w:rsidRPr="00C75F21">
              <w:rPr>
                <w:sz w:val="18"/>
                <w:lang w:val="es-SV"/>
              </w:rPr>
              <w:lastRenderedPageBreak/>
              <w:t xml:space="preserve">como activos </w:t>
            </w:r>
            <w:proofErr w:type="spellStart"/>
            <w:r w:rsidRPr="00C75F21">
              <w:rPr>
                <w:sz w:val="18"/>
                <w:lang w:val="es-SV"/>
              </w:rPr>
              <w:t>licenciables</w:t>
            </w:r>
            <w:proofErr w:type="spellEnd"/>
            <w:r w:rsidRPr="00C75F21">
              <w:rPr>
                <w:sz w:val="18"/>
                <w:lang w:val="es-SV"/>
              </w:rPr>
              <w:t xml:space="preserve"> por separado.</w:t>
            </w:r>
          </w:p>
        </w:tc>
      </w:tr>
      <w:tr w:rsidR="00F4661D" w:rsidRPr="00C75F21" w14:paraId="74F219F0" w14:textId="77777777">
        <w:trPr>
          <w:jc w:val="center"/>
        </w:trPr>
        <w:tc>
          <w:tcPr>
            <w:tcW w:w="2381" w:type="dxa"/>
          </w:tcPr>
          <w:p w14:paraId="65608080" w14:textId="77777777" w:rsidR="00F4661D" w:rsidRDefault="005F1178">
            <w:pPr>
              <w:spacing w:after="40"/>
              <w:jc w:val="left"/>
            </w:pPr>
            <w:proofErr w:type="spellStart"/>
            <w:r>
              <w:rPr>
                <w:sz w:val="18"/>
              </w:rPr>
              <w:lastRenderedPageBreak/>
              <w:t>Contenido</w:t>
            </w:r>
            <w:proofErr w:type="spellEnd"/>
            <w:r>
              <w:rPr>
                <w:sz w:val="18"/>
              </w:rPr>
              <w:t xml:space="preserve"> </w:t>
            </w:r>
            <w:proofErr w:type="spellStart"/>
            <w:r>
              <w:rPr>
                <w:sz w:val="18"/>
              </w:rPr>
              <w:t>descargable</w:t>
            </w:r>
            <w:proofErr w:type="spellEnd"/>
            <w:r>
              <w:rPr>
                <w:sz w:val="18"/>
              </w:rPr>
              <w:t xml:space="preserve"> y </w:t>
            </w:r>
            <w:proofErr w:type="spellStart"/>
            <w:r>
              <w:rPr>
                <w:sz w:val="18"/>
              </w:rPr>
              <w:t>expansiones</w:t>
            </w:r>
            <w:proofErr w:type="spellEnd"/>
          </w:p>
        </w:tc>
        <w:tc>
          <w:tcPr>
            <w:tcW w:w="4195" w:type="dxa"/>
          </w:tcPr>
          <w:p w14:paraId="422E9A52" w14:textId="77777777" w:rsidR="00F4661D" w:rsidRPr="00C75F21" w:rsidRDefault="005F1178">
            <w:pPr>
              <w:spacing w:after="40"/>
              <w:jc w:val="left"/>
              <w:rPr>
                <w:lang w:val="es-SV"/>
              </w:rPr>
            </w:pPr>
            <w:r w:rsidRPr="00C75F21">
              <w:rPr>
                <w:sz w:val="18"/>
                <w:lang w:val="es-SV"/>
              </w:rPr>
              <w:t>Extensiones, cosméticos, niveles y actualizaciones de los títulos publicados.</w:t>
            </w:r>
          </w:p>
        </w:tc>
        <w:tc>
          <w:tcPr>
            <w:tcW w:w="2494" w:type="dxa"/>
          </w:tcPr>
          <w:p w14:paraId="10E3243E" w14:textId="77777777" w:rsidR="00F4661D" w:rsidRPr="00C75F21" w:rsidRDefault="005F1178">
            <w:pPr>
              <w:spacing w:after="40"/>
              <w:jc w:val="left"/>
              <w:rPr>
                <w:lang w:val="es-SV"/>
              </w:rPr>
            </w:pPr>
            <w:r w:rsidRPr="00C75F21">
              <w:rPr>
                <w:sz w:val="18"/>
                <w:lang w:val="es-SV"/>
              </w:rPr>
              <w:t>Venta digital dentro de las plataformas.</w:t>
            </w:r>
          </w:p>
        </w:tc>
      </w:tr>
    </w:tbl>
    <w:p w14:paraId="06DA0DF8" w14:textId="77777777" w:rsidR="00F4661D" w:rsidRPr="00C75F21" w:rsidRDefault="005F1178">
      <w:pPr>
        <w:pStyle w:val="Ttulo2"/>
        <w:rPr>
          <w:lang w:val="es-SV"/>
        </w:rPr>
      </w:pPr>
      <w:bookmarkStart w:id="17" w:name="_Toc240491735"/>
      <w:r w:rsidRPr="00C75F21">
        <w:rPr>
          <w:lang w:val="es-SV"/>
        </w:rPr>
        <w:t>4.2 El videojuego como producto</w:t>
      </w:r>
      <w:bookmarkEnd w:id="17"/>
    </w:p>
    <w:p w14:paraId="76568748" w14:textId="77777777" w:rsidR="00F4661D" w:rsidRPr="00C75F21" w:rsidRDefault="005F1178">
      <w:pPr>
        <w:rPr>
          <w:lang w:val="es-SV"/>
        </w:rPr>
      </w:pPr>
      <w:r w:rsidRPr="00C75F21">
        <w:rPr>
          <w:lang w:val="es-SV"/>
        </w:rPr>
        <w:t>El videojuego es un producto digital complejo: integra software (código, motores), arte, modelado, animación, audio, música y narrativa, todos susceptibles de protección por derecho de autor. Como bien digital, no tiene costo de reproducción físico marginal relevante, pero sí costos de producción, licenciamiento de componentes de terceros, distribución y actualización continua. Su ciclo de vida típico comprende lanzamiento, madurez y declive, y suele extenderse con contenido descargable y actualizaciones. P</w:t>
      </w:r>
      <w:r w:rsidRPr="00C75F21">
        <w:rPr>
          <w:lang w:val="es-SV"/>
        </w:rPr>
        <w:t>ara el sistema contable, el título terminado constituye un activo intangible amortizable (ver sección 7.2).</w:t>
      </w:r>
    </w:p>
    <w:p w14:paraId="7090CB17" w14:textId="77777777" w:rsidR="00F4661D" w:rsidRPr="00C75F21" w:rsidRDefault="005F1178">
      <w:pPr>
        <w:rPr>
          <w:lang w:val="es-SV"/>
        </w:rPr>
      </w:pPr>
      <w:r w:rsidRPr="00C75F21">
        <w:rPr>
          <w:lang w:val="es-SV"/>
        </w:rPr>
        <w:t>La sociedad debe mantener, por cada videojuego, un expediente de propiedad intelectual con el código fuente, el arte conceptual, la música y los guiones, los contratos con cesión de derechos, las licencias de motores y recursos de terceros, y los contratos de licencia con clientes, distribuidores y plataformas (sección 6).</w:t>
      </w:r>
    </w:p>
    <w:p w14:paraId="7DCC2DF5" w14:textId="77777777" w:rsidR="00F4661D" w:rsidRDefault="005F1178">
      <w:pPr>
        <w:pStyle w:val="Ttulo2"/>
      </w:pPr>
      <w:bookmarkStart w:id="18" w:name="_Toc240491736"/>
      <w:r>
        <w:t xml:space="preserve">4.3 </w:t>
      </w:r>
      <w:proofErr w:type="spellStart"/>
      <w:r>
        <w:t>Plataformas</w:t>
      </w:r>
      <w:proofErr w:type="spellEnd"/>
      <w:r>
        <w:t xml:space="preserve"> y canales de distribución</w:t>
      </w:r>
      <w:bookmarkEnd w:id="18"/>
    </w:p>
    <w:p w14:paraId="1D0C12E8" w14:textId="12610B16" w:rsidR="00F4661D" w:rsidRPr="00C75F21" w:rsidRDefault="005F1178">
      <w:pPr>
        <w:pStyle w:val="Listaconvietas"/>
        <w:spacing w:after="60"/>
        <w:ind w:left="425" w:hanging="198"/>
        <w:rPr>
          <w:lang w:val="es-SV"/>
        </w:rPr>
      </w:pPr>
      <w:r w:rsidRPr="00C75F21">
        <w:rPr>
          <w:lang w:val="es-SV"/>
        </w:rPr>
        <w:t xml:space="preserve">Tiendas digitales para PC y consolas (modelo genérico de la industria, p. ej. </w:t>
      </w:r>
      <w:r w:rsidR="009D364A">
        <w:rPr>
          <w:lang w:val="es-SV"/>
        </w:rPr>
        <w:t>tiendas</w:t>
      </w:r>
      <w:r w:rsidRPr="00C75F21">
        <w:rPr>
          <w:lang w:val="es-SV"/>
        </w:rPr>
        <w:t xml:space="preserve"> de distribución digital de videojuegos).</w:t>
      </w:r>
    </w:p>
    <w:p w14:paraId="733E0E58" w14:textId="77777777" w:rsidR="00F4661D" w:rsidRPr="00C75F21" w:rsidRDefault="005F1178">
      <w:pPr>
        <w:pStyle w:val="Listaconvietas"/>
        <w:spacing w:after="60"/>
        <w:ind w:left="425" w:hanging="198"/>
        <w:rPr>
          <w:lang w:val="es-SV"/>
        </w:rPr>
      </w:pPr>
      <w:r w:rsidRPr="00C75F21">
        <w:rPr>
          <w:lang w:val="es-SV"/>
        </w:rPr>
        <w:t>Tiendas de aplicaciones móviles (modelo de plataformas de aplicaciones).</w:t>
      </w:r>
    </w:p>
    <w:p w14:paraId="2EB92B6C" w14:textId="77777777" w:rsidR="00F4661D" w:rsidRPr="00C75F21" w:rsidRDefault="005F1178">
      <w:pPr>
        <w:pStyle w:val="Listaconvietas"/>
        <w:spacing w:after="60"/>
        <w:ind w:left="425" w:hanging="198"/>
        <w:rPr>
          <w:lang w:val="es-SV"/>
        </w:rPr>
      </w:pPr>
      <w:r w:rsidRPr="00C75F21">
        <w:rPr>
          <w:lang w:val="es-SV"/>
        </w:rPr>
        <w:t>Distribución directa en el sitio web de la sociedad y venta a mayoristas o minoristas.</w:t>
      </w:r>
    </w:p>
    <w:p w14:paraId="10C3A5FB" w14:textId="77777777" w:rsidR="00F4661D" w:rsidRPr="00C75F21" w:rsidRDefault="005F1178">
      <w:pPr>
        <w:pStyle w:val="Listaconvietas"/>
        <w:spacing w:after="60"/>
        <w:ind w:left="425" w:hanging="198"/>
        <w:rPr>
          <w:lang w:val="es-SV"/>
        </w:rPr>
      </w:pPr>
      <w:r w:rsidRPr="00C75F21">
        <w:rPr>
          <w:lang w:val="es-SV"/>
        </w:rPr>
        <w:t>Convenios de distribución con licenciatarios bajo el modelo de licenciamiento (sección 3.1).</w:t>
      </w:r>
    </w:p>
    <w:p w14:paraId="3CC33632" w14:textId="77777777" w:rsidR="00F4661D" w:rsidRPr="00C75F21" w:rsidRDefault="005F1178">
      <w:pPr>
        <w:rPr>
          <w:lang w:val="es-SV"/>
        </w:rPr>
      </w:pPr>
      <w:r w:rsidRPr="00C75F21">
        <w:rPr>
          <w:i/>
          <w:sz w:val="19"/>
          <w:lang w:val="es-SV"/>
        </w:rPr>
        <w:t>Nota. Las plataformas se refieren de forma genérica a los canales del sector; en la simulación, cada canal se formaliza mediante los contratos de licencia y distribución descritos en el expediente.</w:t>
      </w:r>
    </w:p>
    <w:p w14:paraId="2802F5DB" w14:textId="77777777" w:rsidR="00F4661D" w:rsidRPr="00C75F21" w:rsidRDefault="005F1178">
      <w:pPr>
        <w:pStyle w:val="Ttulo1"/>
        <w:rPr>
          <w:lang w:val="es-SV"/>
        </w:rPr>
      </w:pPr>
      <w:bookmarkStart w:id="19" w:name="_Toc240491737"/>
      <w:r w:rsidRPr="00C75F21">
        <w:rPr>
          <w:lang w:val="es-SV"/>
        </w:rPr>
        <w:t>5. Servicios ofrecidos</w:t>
      </w:r>
      <w:bookmarkEnd w:id="19"/>
    </w:p>
    <w:p w14:paraId="149E964C" w14:textId="77777777" w:rsidR="00F4661D" w:rsidRPr="00C75F21" w:rsidRDefault="005F1178">
      <w:pPr>
        <w:jc w:val="left"/>
        <w:rPr>
          <w:lang w:val="es-SV"/>
        </w:rPr>
      </w:pPr>
      <w:r w:rsidRPr="00C75F21">
        <w:rPr>
          <w:i/>
          <w:color w:val="5A5A5A"/>
          <w:sz w:val="17"/>
          <w:lang w:val="es-SV"/>
        </w:rPr>
        <w:t>Tabla 7. Servicios ofrecidos.</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608"/>
        <w:gridCol w:w="4082"/>
        <w:gridCol w:w="2381"/>
      </w:tblGrid>
      <w:tr w:rsidR="00F4661D" w14:paraId="79A3EA1D" w14:textId="77777777">
        <w:trPr>
          <w:jc w:val="center"/>
        </w:trPr>
        <w:tc>
          <w:tcPr>
            <w:tcW w:w="2608" w:type="dxa"/>
            <w:shd w:val="clear" w:color="auto" w:fill="0B1F33"/>
          </w:tcPr>
          <w:p w14:paraId="22F89CE1" w14:textId="77777777" w:rsidR="00F4661D" w:rsidRDefault="005F1178">
            <w:pPr>
              <w:spacing w:after="40"/>
              <w:jc w:val="left"/>
            </w:pPr>
            <w:r>
              <w:rPr>
                <w:b/>
                <w:color w:val="FFFFFF"/>
                <w:sz w:val="18"/>
              </w:rPr>
              <w:t>Servicio</w:t>
            </w:r>
          </w:p>
        </w:tc>
        <w:tc>
          <w:tcPr>
            <w:tcW w:w="4082" w:type="dxa"/>
            <w:shd w:val="clear" w:color="auto" w:fill="0B1F33"/>
          </w:tcPr>
          <w:p w14:paraId="36A73137" w14:textId="77777777" w:rsidR="00F4661D" w:rsidRDefault="005F1178">
            <w:pPr>
              <w:spacing w:after="40"/>
              <w:jc w:val="left"/>
            </w:pPr>
            <w:r>
              <w:rPr>
                <w:b/>
                <w:color w:val="FFFFFF"/>
                <w:sz w:val="18"/>
              </w:rPr>
              <w:t>Descripción</w:t>
            </w:r>
          </w:p>
        </w:tc>
        <w:tc>
          <w:tcPr>
            <w:tcW w:w="2381" w:type="dxa"/>
            <w:shd w:val="clear" w:color="auto" w:fill="0B1F33"/>
          </w:tcPr>
          <w:p w14:paraId="4717DDC7" w14:textId="77777777" w:rsidR="00F4661D" w:rsidRDefault="005F1178">
            <w:pPr>
              <w:spacing w:after="40"/>
              <w:jc w:val="left"/>
            </w:pPr>
            <w:r>
              <w:rPr>
                <w:b/>
                <w:color w:val="FFFFFF"/>
                <w:sz w:val="18"/>
              </w:rPr>
              <w:t>Modalidad</w:t>
            </w:r>
          </w:p>
        </w:tc>
      </w:tr>
      <w:tr w:rsidR="00F4661D" w:rsidRPr="00C75F21" w14:paraId="6BFADC1A" w14:textId="77777777">
        <w:trPr>
          <w:jc w:val="center"/>
        </w:trPr>
        <w:tc>
          <w:tcPr>
            <w:tcW w:w="2608" w:type="dxa"/>
          </w:tcPr>
          <w:p w14:paraId="20595E09" w14:textId="77777777" w:rsidR="00F4661D" w:rsidRPr="00C75F21" w:rsidRDefault="005F1178">
            <w:pPr>
              <w:spacing w:after="40"/>
              <w:jc w:val="left"/>
              <w:rPr>
                <w:lang w:val="es-SV"/>
              </w:rPr>
            </w:pPr>
            <w:r w:rsidRPr="00C75F21">
              <w:rPr>
                <w:sz w:val="18"/>
                <w:lang w:val="es-SV"/>
              </w:rPr>
              <w:t>Desarrollo de videojuegos por encargo</w:t>
            </w:r>
          </w:p>
        </w:tc>
        <w:tc>
          <w:tcPr>
            <w:tcW w:w="4082" w:type="dxa"/>
          </w:tcPr>
          <w:p w14:paraId="1F7950B8" w14:textId="77777777" w:rsidR="00F4661D" w:rsidRPr="00C75F21" w:rsidRDefault="005F1178">
            <w:pPr>
              <w:spacing w:after="40"/>
              <w:jc w:val="left"/>
              <w:rPr>
                <w:lang w:val="es-SV"/>
              </w:rPr>
            </w:pPr>
            <w:r w:rsidRPr="00C75F21">
              <w:rPr>
                <w:sz w:val="18"/>
                <w:lang w:val="es-SV"/>
              </w:rPr>
              <w:t>Producción completa o parcial de un videojuego para un cliente, conforme a requisitos, cronograma y entregables pactados.</w:t>
            </w:r>
          </w:p>
        </w:tc>
        <w:tc>
          <w:tcPr>
            <w:tcW w:w="2381" w:type="dxa"/>
          </w:tcPr>
          <w:p w14:paraId="0C1A6755" w14:textId="77777777" w:rsidR="00F4661D" w:rsidRPr="00C75F21" w:rsidRDefault="005F1178">
            <w:pPr>
              <w:spacing w:after="40"/>
              <w:jc w:val="left"/>
              <w:rPr>
                <w:lang w:val="es-SV"/>
              </w:rPr>
            </w:pPr>
            <w:r w:rsidRPr="00C75F21">
              <w:rPr>
                <w:sz w:val="18"/>
                <w:lang w:val="es-SV"/>
              </w:rPr>
              <w:t>Contrato de prestación de servicios y desarrollo.</w:t>
            </w:r>
          </w:p>
        </w:tc>
      </w:tr>
      <w:tr w:rsidR="00F4661D" w:rsidRPr="00C75F21" w14:paraId="198B6AAF" w14:textId="77777777">
        <w:trPr>
          <w:jc w:val="center"/>
        </w:trPr>
        <w:tc>
          <w:tcPr>
            <w:tcW w:w="2608" w:type="dxa"/>
            <w:shd w:val="clear" w:color="auto" w:fill="F4F6F8"/>
          </w:tcPr>
          <w:p w14:paraId="11DAC271" w14:textId="77777777" w:rsidR="00F4661D" w:rsidRPr="00C75F21" w:rsidRDefault="005F1178">
            <w:pPr>
              <w:spacing w:after="40"/>
              <w:jc w:val="left"/>
              <w:rPr>
                <w:lang w:val="es-SV"/>
              </w:rPr>
            </w:pPr>
            <w:r w:rsidRPr="00C75F21">
              <w:rPr>
                <w:sz w:val="18"/>
                <w:lang w:val="es-SV"/>
              </w:rPr>
              <w:t>Diseño y análisis de videojuegos</w:t>
            </w:r>
          </w:p>
        </w:tc>
        <w:tc>
          <w:tcPr>
            <w:tcW w:w="4082" w:type="dxa"/>
            <w:shd w:val="clear" w:color="auto" w:fill="F4F6F8"/>
          </w:tcPr>
          <w:p w14:paraId="1062193C" w14:textId="77777777" w:rsidR="00F4661D" w:rsidRPr="00C75F21" w:rsidRDefault="005F1178">
            <w:pPr>
              <w:spacing w:after="40"/>
              <w:jc w:val="left"/>
              <w:rPr>
                <w:lang w:val="es-SV"/>
              </w:rPr>
            </w:pPr>
            <w:r w:rsidRPr="00C75F21">
              <w:rPr>
                <w:sz w:val="18"/>
                <w:lang w:val="es-SV"/>
              </w:rPr>
              <w:t>Diseño de juego, documento de diseño y análisis técnico de proyectos.</w:t>
            </w:r>
          </w:p>
        </w:tc>
        <w:tc>
          <w:tcPr>
            <w:tcW w:w="2381" w:type="dxa"/>
            <w:shd w:val="clear" w:color="auto" w:fill="F4F6F8"/>
          </w:tcPr>
          <w:p w14:paraId="1E6EBE68" w14:textId="77777777" w:rsidR="00F4661D" w:rsidRPr="00C75F21" w:rsidRDefault="005F1178">
            <w:pPr>
              <w:spacing w:after="40"/>
              <w:jc w:val="left"/>
              <w:rPr>
                <w:lang w:val="es-SV"/>
              </w:rPr>
            </w:pPr>
            <w:r w:rsidRPr="00C75F21">
              <w:rPr>
                <w:sz w:val="18"/>
                <w:lang w:val="es-SV"/>
              </w:rPr>
              <w:t>Servicio por proyecto o consultoría.</w:t>
            </w:r>
          </w:p>
        </w:tc>
      </w:tr>
      <w:tr w:rsidR="00F4661D" w:rsidRPr="00C75F21" w14:paraId="3B277AA2" w14:textId="77777777">
        <w:trPr>
          <w:jc w:val="center"/>
        </w:trPr>
        <w:tc>
          <w:tcPr>
            <w:tcW w:w="2608" w:type="dxa"/>
          </w:tcPr>
          <w:p w14:paraId="14887951" w14:textId="77777777" w:rsidR="00F4661D" w:rsidRPr="00C75F21" w:rsidRDefault="005F1178">
            <w:pPr>
              <w:spacing w:after="40"/>
              <w:jc w:val="left"/>
              <w:rPr>
                <w:lang w:val="es-SV"/>
              </w:rPr>
            </w:pPr>
            <w:r w:rsidRPr="00C75F21">
              <w:rPr>
                <w:sz w:val="18"/>
                <w:lang w:val="es-SV"/>
              </w:rPr>
              <w:t>Programación y desarrollo de software</w:t>
            </w:r>
          </w:p>
        </w:tc>
        <w:tc>
          <w:tcPr>
            <w:tcW w:w="4082" w:type="dxa"/>
          </w:tcPr>
          <w:p w14:paraId="52A2E5AD" w14:textId="77777777" w:rsidR="00F4661D" w:rsidRPr="00C75F21" w:rsidRDefault="005F1178">
            <w:pPr>
              <w:spacing w:after="40"/>
              <w:jc w:val="left"/>
              <w:rPr>
                <w:lang w:val="es-SV"/>
              </w:rPr>
            </w:pPr>
            <w:r w:rsidRPr="00C75F21">
              <w:rPr>
                <w:sz w:val="18"/>
                <w:lang w:val="es-SV"/>
              </w:rPr>
              <w:t>Desarrollo de software, integración de motores y aplicaciones de entretenimiento.</w:t>
            </w:r>
          </w:p>
        </w:tc>
        <w:tc>
          <w:tcPr>
            <w:tcW w:w="2381" w:type="dxa"/>
          </w:tcPr>
          <w:p w14:paraId="4E52021A" w14:textId="77777777" w:rsidR="00F4661D" w:rsidRPr="00C75F21" w:rsidRDefault="005F1178">
            <w:pPr>
              <w:spacing w:after="40"/>
              <w:jc w:val="left"/>
              <w:rPr>
                <w:lang w:val="es-SV"/>
              </w:rPr>
            </w:pPr>
            <w:r w:rsidRPr="00C75F21">
              <w:rPr>
                <w:sz w:val="18"/>
                <w:lang w:val="es-SV"/>
              </w:rPr>
              <w:t>Servicio por proyecto o mantenimiento.</w:t>
            </w:r>
          </w:p>
        </w:tc>
      </w:tr>
      <w:tr w:rsidR="00F4661D" w14:paraId="6A4CB6CE" w14:textId="77777777">
        <w:trPr>
          <w:jc w:val="center"/>
        </w:trPr>
        <w:tc>
          <w:tcPr>
            <w:tcW w:w="2608" w:type="dxa"/>
            <w:shd w:val="clear" w:color="auto" w:fill="F4F6F8"/>
          </w:tcPr>
          <w:p w14:paraId="749874DC" w14:textId="77777777" w:rsidR="00F4661D" w:rsidRPr="00C75F21" w:rsidRDefault="005F1178">
            <w:pPr>
              <w:spacing w:after="40"/>
              <w:jc w:val="left"/>
              <w:rPr>
                <w:lang w:val="es-SV"/>
              </w:rPr>
            </w:pPr>
            <w:r w:rsidRPr="00C75F21">
              <w:rPr>
                <w:sz w:val="18"/>
                <w:lang w:val="es-SV"/>
              </w:rPr>
              <w:t>Arte digital, animación y modelado</w:t>
            </w:r>
          </w:p>
        </w:tc>
        <w:tc>
          <w:tcPr>
            <w:tcW w:w="4082" w:type="dxa"/>
            <w:shd w:val="clear" w:color="auto" w:fill="F4F6F8"/>
          </w:tcPr>
          <w:p w14:paraId="17C81E3A" w14:textId="77777777" w:rsidR="00F4661D" w:rsidRPr="00C75F21" w:rsidRDefault="005F1178">
            <w:pPr>
              <w:spacing w:after="40"/>
              <w:jc w:val="left"/>
              <w:rPr>
                <w:lang w:val="es-SV"/>
              </w:rPr>
            </w:pPr>
            <w:r w:rsidRPr="00C75F21">
              <w:rPr>
                <w:sz w:val="18"/>
                <w:lang w:val="es-SV"/>
              </w:rPr>
              <w:t>Producción de arte, modelos, texturas y animaciones para videojuegos o contenidos audiovisuales.</w:t>
            </w:r>
          </w:p>
        </w:tc>
        <w:tc>
          <w:tcPr>
            <w:tcW w:w="2381" w:type="dxa"/>
            <w:shd w:val="clear" w:color="auto" w:fill="F4F6F8"/>
          </w:tcPr>
          <w:p w14:paraId="733C45BF" w14:textId="77777777" w:rsidR="00F4661D" w:rsidRDefault="005F1178">
            <w:pPr>
              <w:spacing w:after="40"/>
              <w:jc w:val="left"/>
            </w:pPr>
            <w:r>
              <w:rPr>
                <w:sz w:val="18"/>
              </w:rPr>
              <w:t xml:space="preserve">Servicio por </w:t>
            </w:r>
            <w:proofErr w:type="spellStart"/>
            <w:r>
              <w:rPr>
                <w:sz w:val="18"/>
              </w:rPr>
              <w:t>entregables</w:t>
            </w:r>
            <w:proofErr w:type="spellEnd"/>
            <w:r>
              <w:rPr>
                <w:sz w:val="18"/>
              </w:rPr>
              <w:t xml:space="preserve"> (assets).</w:t>
            </w:r>
          </w:p>
        </w:tc>
      </w:tr>
      <w:tr w:rsidR="00F4661D" w14:paraId="771BAF01" w14:textId="77777777">
        <w:trPr>
          <w:jc w:val="center"/>
        </w:trPr>
        <w:tc>
          <w:tcPr>
            <w:tcW w:w="2608" w:type="dxa"/>
          </w:tcPr>
          <w:p w14:paraId="1C0DF7F2" w14:textId="77777777" w:rsidR="00F4661D" w:rsidRDefault="005F1178">
            <w:pPr>
              <w:spacing w:after="40"/>
              <w:jc w:val="left"/>
            </w:pPr>
            <w:r>
              <w:rPr>
                <w:sz w:val="18"/>
              </w:rPr>
              <w:t>Audio y narrativa</w:t>
            </w:r>
          </w:p>
        </w:tc>
        <w:tc>
          <w:tcPr>
            <w:tcW w:w="4082" w:type="dxa"/>
          </w:tcPr>
          <w:p w14:paraId="5EEDC319" w14:textId="77777777" w:rsidR="00F4661D" w:rsidRPr="00C75F21" w:rsidRDefault="005F1178">
            <w:pPr>
              <w:spacing w:after="40"/>
              <w:jc w:val="left"/>
              <w:rPr>
                <w:lang w:val="es-SV"/>
              </w:rPr>
            </w:pPr>
            <w:r w:rsidRPr="00C75F21">
              <w:rPr>
                <w:sz w:val="18"/>
                <w:lang w:val="es-SV"/>
              </w:rPr>
              <w:t>Música, efectos de sonido, voces y guiones para videojuegos.</w:t>
            </w:r>
          </w:p>
        </w:tc>
        <w:tc>
          <w:tcPr>
            <w:tcW w:w="2381" w:type="dxa"/>
          </w:tcPr>
          <w:p w14:paraId="62627B29" w14:textId="77777777" w:rsidR="00F4661D" w:rsidRDefault="005F1178">
            <w:pPr>
              <w:spacing w:after="40"/>
              <w:jc w:val="left"/>
            </w:pPr>
            <w:r>
              <w:rPr>
                <w:sz w:val="18"/>
              </w:rPr>
              <w:t>Servicio por proyecto.</w:t>
            </w:r>
          </w:p>
        </w:tc>
      </w:tr>
      <w:tr w:rsidR="00F4661D" w:rsidRPr="00C75F21" w14:paraId="154B6038" w14:textId="77777777">
        <w:trPr>
          <w:jc w:val="center"/>
        </w:trPr>
        <w:tc>
          <w:tcPr>
            <w:tcW w:w="2608" w:type="dxa"/>
            <w:shd w:val="clear" w:color="auto" w:fill="F4F6F8"/>
          </w:tcPr>
          <w:p w14:paraId="7C15B4C4" w14:textId="77777777" w:rsidR="00F4661D" w:rsidRDefault="005F1178">
            <w:pPr>
              <w:spacing w:after="40"/>
              <w:jc w:val="left"/>
            </w:pPr>
            <w:r>
              <w:rPr>
                <w:sz w:val="18"/>
              </w:rPr>
              <w:t>Control de calidad (QA)</w:t>
            </w:r>
          </w:p>
        </w:tc>
        <w:tc>
          <w:tcPr>
            <w:tcW w:w="4082" w:type="dxa"/>
            <w:shd w:val="clear" w:color="auto" w:fill="F4F6F8"/>
          </w:tcPr>
          <w:p w14:paraId="67C4C9B3" w14:textId="77777777" w:rsidR="00F4661D" w:rsidRPr="00C75F21" w:rsidRDefault="005F1178">
            <w:pPr>
              <w:spacing w:after="40"/>
              <w:jc w:val="left"/>
              <w:rPr>
                <w:lang w:val="es-SV"/>
              </w:rPr>
            </w:pPr>
            <w:r w:rsidRPr="00C75F21">
              <w:rPr>
                <w:sz w:val="18"/>
                <w:lang w:val="es-SV"/>
              </w:rPr>
              <w:t>Pruebas funcionales, de regresión y de compatibilidad de títulos y aplicaciones.</w:t>
            </w:r>
          </w:p>
        </w:tc>
        <w:tc>
          <w:tcPr>
            <w:tcW w:w="2381" w:type="dxa"/>
            <w:shd w:val="clear" w:color="auto" w:fill="F4F6F8"/>
          </w:tcPr>
          <w:p w14:paraId="037AB3AB" w14:textId="77777777" w:rsidR="00F4661D" w:rsidRPr="00C75F21" w:rsidRDefault="005F1178">
            <w:pPr>
              <w:spacing w:after="40"/>
              <w:jc w:val="left"/>
              <w:rPr>
                <w:lang w:val="es-SV"/>
              </w:rPr>
            </w:pPr>
            <w:r w:rsidRPr="00C75F21">
              <w:rPr>
                <w:sz w:val="18"/>
                <w:lang w:val="es-SV"/>
              </w:rPr>
              <w:t>Servicio por proyecto o por horas.</w:t>
            </w:r>
          </w:p>
        </w:tc>
      </w:tr>
      <w:tr w:rsidR="00F4661D" w:rsidRPr="00C75F21" w14:paraId="3D0BED48" w14:textId="77777777">
        <w:trPr>
          <w:jc w:val="center"/>
        </w:trPr>
        <w:tc>
          <w:tcPr>
            <w:tcW w:w="2608" w:type="dxa"/>
          </w:tcPr>
          <w:p w14:paraId="07B7078F" w14:textId="77777777" w:rsidR="00F4661D" w:rsidRDefault="005F1178">
            <w:pPr>
              <w:spacing w:after="40"/>
              <w:jc w:val="left"/>
            </w:pPr>
            <w:proofErr w:type="spellStart"/>
            <w:r>
              <w:rPr>
                <w:sz w:val="18"/>
              </w:rPr>
              <w:t>Soporte</w:t>
            </w:r>
            <w:proofErr w:type="spellEnd"/>
            <w:r>
              <w:rPr>
                <w:sz w:val="18"/>
              </w:rPr>
              <w:t xml:space="preserve"> </w:t>
            </w:r>
            <w:proofErr w:type="spellStart"/>
            <w:r>
              <w:rPr>
                <w:sz w:val="18"/>
              </w:rPr>
              <w:t>técnico</w:t>
            </w:r>
            <w:proofErr w:type="spellEnd"/>
            <w:r>
              <w:rPr>
                <w:sz w:val="18"/>
              </w:rPr>
              <w:t xml:space="preserve"> y </w:t>
            </w:r>
            <w:proofErr w:type="spellStart"/>
            <w:r>
              <w:rPr>
                <w:sz w:val="18"/>
              </w:rPr>
              <w:t>mantenimiento</w:t>
            </w:r>
            <w:proofErr w:type="spellEnd"/>
          </w:p>
        </w:tc>
        <w:tc>
          <w:tcPr>
            <w:tcW w:w="4082" w:type="dxa"/>
          </w:tcPr>
          <w:p w14:paraId="13A9A9CE" w14:textId="77777777" w:rsidR="00F4661D" w:rsidRPr="00C75F21" w:rsidRDefault="005F1178">
            <w:pPr>
              <w:spacing w:after="40"/>
              <w:jc w:val="left"/>
              <w:rPr>
                <w:lang w:val="es-SV"/>
              </w:rPr>
            </w:pPr>
            <w:r w:rsidRPr="00C75F21">
              <w:rPr>
                <w:sz w:val="18"/>
                <w:lang w:val="es-SV"/>
              </w:rPr>
              <w:t>Actualizaciones, parches, corrección de errores y soporte a los títulos publicados.</w:t>
            </w:r>
          </w:p>
        </w:tc>
        <w:tc>
          <w:tcPr>
            <w:tcW w:w="2381" w:type="dxa"/>
          </w:tcPr>
          <w:p w14:paraId="6EE407CB" w14:textId="77777777" w:rsidR="00F4661D" w:rsidRPr="00C75F21" w:rsidRDefault="005F1178">
            <w:pPr>
              <w:spacing w:after="40"/>
              <w:jc w:val="left"/>
              <w:rPr>
                <w:lang w:val="es-SV"/>
              </w:rPr>
            </w:pPr>
            <w:r w:rsidRPr="00C75F21">
              <w:rPr>
                <w:sz w:val="18"/>
                <w:lang w:val="es-SV"/>
              </w:rPr>
              <w:t>Contrato de soporte o servicio posventa.</w:t>
            </w:r>
          </w:p>
        </w:tc>
      </w:tr>
      <w:tr w:rsidR="00F4661D" w:rsidRPr="00C75F21" w14:paraId="16E0C9E4" w14:textId="77777777">
        <w:trPr>
          <w:jc w:val="center"/>
        </w:trPr>
        <w:tc>
          <w:tcPr>
            <w:tcW w:w="2608" w:type="dxa"/>
            <w:shd w:val="clear" w:color="auto" w:fill="F4F6F8"/>
          </w:tcPr>
          <w:p w14:paraId="0D9ACAC9" w14:textId="77777777" w:rsidR="00F4661D" w:rsidRDefault="005F1178">
            <w:pPr>
              <w:spacing w:after="40"/>
              <w:jc w:val="left"/>
            </w:pPr>
            <w:proofErr w:type="spellStart"/>
            <w:r>
              <w:rPr>
                <w:sz w:val="18"/>
              </w:rPr>
              <w:t>Arrendamiento</w:t>
            </w:r>
            <w:proofErr w:type="spellEnd"/>
            <w:r>
              <w:rPr>
                <w:sz w:val="18"/>
              </w:rPr>
              <w:t xml:space="preserve"> de software (</w:t>
            </w:r>
            <w:proofErr w:type="spellStart"/>
            <w:r>
              <w:rPr>
                <w:sz w:val="18"/>
              </w:rPr>
              <w:t>licencias</w:t>
            </w:r>
            <w:proofErr w:type="spellEnd"/>
            <w:r>
              <w:rPr>
                <w:sz w:val="18"/>
              </w:rPr>
              <w:t>)</w:t>
            </w:r>
          </w:p>
        </w:tc>
        <w:tc>
          <w:tcPr>
            <w:tcW w:w="4082" w:type="dxa"/>
            <w:shd w:val="clear" w:color="auto" w:fill="F4F6F8"/>
          </w:tcPr>
          <w:p w14:paraId="06623C84" w14:textId="77777777" w:rsidR="00F4661D" w:rsidRPr="00C75F21" w:rsidRDefault="005F1178">
            <w:pPr>
              <w:spacing w:after="40"/>
              <w:jc w:val="left"/>
              <w:rPr>
                <w:lang w:val="es-SV"/>
              </w:rPr>
            </w:pPr>
            <w:r w:rsidRPr="00C75F21">
              <w:rPr>
                <w:sz w:val="18"/>
                <w:lang w:val="es-SV"/>
              </w:rPr>
              <w:t>Entrega de software en uso mediante pago periódico (canon) o licencia de uso.</w:t>
            </w:r>
          </w:p>
        </w:tc>
        <w:tc>
          <w:tcPr>
            <w:tcW w:w="2381" w:type="dxa"/>
            <w:shd w:val="clear" w:color="auto" w:fill="F4F6F8"/>
          </w:tcPr>
          <w:p w14:paraId="01B84FFA" w14:textId="77777777" w:rsidR="00F4661D" w:rsidRPr="00C75F21" w:rsidRDefault="005F1178">
            <w:pPr>
              <w:spacing w:after="40"/>
              <w:jc w:val="left"/>
              <w:rPr>
                <w:lang w:val="es-SV"/>
              </w:rPr>
            </w:pPr>
            <w:r w:rsidRPr="00C75F21">
              <w:rPr>
                <w:sz w:val="18"/>
                <w:lang w:val="es-SV"/>
              </w:rPr>
              <w:t xml:space="preserve">Licencia por suscripción o alquiler de software (código </w:t>
            </w:r>
            <w:r w:rsidRPr="00C75F21">
              <w:rPr>
                <w:sz w:val="18"/>
                <w:lang w:val="es-SV"/>
              </w:rPr>
              <w:lastRenderedPageBreak/>
              <w:t>6209003).</w:t>
            </w:r>
          </w:p>
        </w:tc>
      </w:tr>
    </w:tbl>
    <w:p w14:paraId="48ADFFC7" w14:textId="77777777" w:rsidR="00F4661D" w:rsidRPr="00C75F21" w:rsidRDefault="005F1178">
      <w:pPr>
        <w:pStyle w:val="Ttulo1"/>
        <w:rPr>
          <w:lang w:val="es-SV"/>
        </w:rPr>
      </w:pPr>
      <w:bookmarkStart w:id="20" w:name="_Toc240491738"/>
      <w:r w:rsidRPr="00C75F21">
        <w:rPr>
          <w:lang w:val="es-SV"/>
        </w:rPr>
        <w:lastRenderedPageBreak/>
        <w:t>6. Propiedad intelectual que acompaña al giro</w:t>
      </w:r>
      <w:bookmarkEnd w:id="20"/>
    </w:p>
    <w:p w14:paraId="563A5EDE" w14:textId="77777777" w:rsidR="00F4661D" w:rsidRPr="00C75F21" w:rsidRDefault="005F1178">
      <w:pPr>
        <w:rPr>
          <w:lang w:val="es-SV"/>
        </w:rPr>
      </w:pPr>
      <w:r w:rsidRPr="00C75F21">
        <w:rPr>
          <w:lang w:val="es-SV"/>
        </w:rPr>
        <w:t>La propiedad intelectual es el activo más importante del giro. La sociedad debe mantener un expediente por cada videojuego con:</w:t>
      </w:r>
    </w:p>
    <w:p w14:paraId="185641DE" w14:textId="77777777" w:rsidR="00F4661D" w:rsidRPr="00C75F21" w:rsidRDefault="005F1178">
      <w:pPr>
        <w:pStyle w:val="Listaconvietas"/>
        <w:spacing w:after="60"/>
        <w:ind w:left="425" w:hanging="198"/>
        <w:rPr>
          <w:lang w:val="es-SV"/>
        </w:rPr>
      </w:pPr>
      <w:r w:rsidRPr="00C75F21">
        <w:rPr>
          <w:lang w:val="es-SV"/>
        </w:rPr>
        <w:t>Código fuente y versiones del programa.</w:t>
      </w:r>
    </w:p>
    <w:p w14:paraId="4029A59C" w14:textId="77777777" w:rsidR="00F4661D" w:rsidRPr="00C75F21" w:rsidRDefault="005F1178">
      <w:pPr>
        <w:pStyle w:val="Listaconvietas"/>
        <w:spacing w:after="60"/>
        <w:ind w:left="425" w:hanging="198"/>
        <w:rPr>
          <w:lang w:val="es-SV"/>
        </w:rPr>
      </w:pPr>
      <w:r w:rsidRPr="00C75F21">
        <w:rPr>
          <w:lang w:val="es-SV"/>
        </w:rPr>
        <w:t>Arte conceptual, personajes, modelos, texturas y animaciones.</w:t>
      </w:r>
    </w:p>
    <w:p w14:paraId="18C321D9" w14:textId="77777777" w:rsidR="00F4661D" w:rsidRPr="00C75F21" w:rsidRDefault="005F1178">
      <w:pPr>
        <w:pStyle w:val="Listaconvietas"/>
        <w:spacing w:after="60"/>
        <w:ind w:left="425" w:hanging="198"/>
        <w:rPr>
          <w:lang w:val="es-SV"/>
        </w:rPr>
      </w:pPr>
      <w:r w:rsidRPr="00C75F21">
        <w:rPr>
          <w:lang w:val="es-SV"/>
        </w:rPr>
        <w:t>Música, efectos de sonido, voces y guiones.</w:t>
      </w:r>
    </w:p>
    <w:p w14:paraId="10F642F3" w14:textId="77777777" w:rsidR="00F4661D" w:rsidRPr="00C75F21" w:rsidRDefault="005F1178">
      <w:pPr>
        <w:pStyle w:val="Listaconvietas"/>
        <w:spacing w:after="60"/>
        <w:ind w:left="425" w:hanging="198"/>
        <w:rPr>
          <w:lang w:val="es-SV"/>
        </w:rPr>
      </w:pPr>
      <w:r w:rsidRPr="00C75F21">
        <w:rPr>
          <w:lang w:val="es-SV"/>
        </w:rPr>
        <w:t>Contratos de trabajo o de servicios con cláusulas de cesión de derechos patrimoniales.</w:t>
      </w:r>
    </w:p>
    <w:p w14:paraId="527311D5" w14:textId="77777777" w:rsidR="00F4661D" w:rsidRPr="00C75F21" w:rsidRDefault="005F1178">
      <w:pPr>
        <w:pStyle w:val="Listaconvietas"/>
        <w:spacing w:after="60"/>
        <w:ind w:left="425" w:hanging="198"/>
        <w:rPr>
          <w:lang w:val="es-SV"/>
        </w:rPr>
      </w:pPr>
      <w:r w:rsidRPr="00C75F21">
        <w:rPr>
          <w:lang w:val="es-SV"/>
        </w:rPr>
        <w:t>Licencias de motores, bibliotecas, fuentes, música y recursos de terceros.</w:t>
      </w:r>
    </w:p>
    <w:p w14:paraId="23800301" w14:textId="77777777" w:rsidR="00F4661D" w:rsidRPr="00C75F21" w:rsidRDefault="005F1178">
      <w:pPr>
        <w:pStyle w:val="Listaconvietas"/>
        <w:spacing w:after="60"/>
        <w:ind w:left="425" w:hanging="198"/>
        <w:rPr>
          <w:lang w:val="es-SV"/>
        </w:rPr>
      </w:pPr>
      <w:r w:rsidRPr="00C75F21">
        <w:rPr>
          <w:lang w:val="es-SV"/>
        </w:rPr>
        <w:t>Contratos de licencia con clientes, distribuidores y plataformas.</w:t>
      </w:r>
    </w:p>
    <w:p w14:paraId="0100030D" w14:textId="77777777" w:rsidR="00F4661D" w:rsidRPr="00C75F21" w:rsidRDefault="005F1178">
      <w:pPr>
        <w:pStyle w:val="Listaconvietas"/>
        <w:spacing w:after="60"/>
        <w:ind w:left="425" w:hanging="198"/>
        <w:rPr>
          <w:lang w:val="es-SV"/>
        </w:rPr>
      </w:pPr>
      <w:r w:rsidRPr="00C75F21">
        <w:rPr>
          <w:lang w:val="es-SV"/>
        </w:rPr>
        <w:t>Registro o depósito de las obras y registro de las marcas cuando resulte conveniente.</w:t>
      </w:r>
    </w:p>
    <w:p w14:paraId="7881BA59" w14:textId="77777777" w:rsidR="00F4661D" w:rsidRPr="00C75F21" w:rsidRDefault="005F1178">
      <w:pPr>
        <w:rPr>
          <w:lang w:val="es-SV"/>
        </w:rPr>
      </w:pPr>
      <w:r w:rsidRPr="00C75F21">
        <w:rPr>
          <w:lang w:val="es-SV"/>
        </w:rPr>
        <w:t xml:space="preserve">Para la marca </w:t>
      </w:r>
      <w:proofErr w:type="spellStart"/>
      <w:r w:rsidRPr="00C75F21">
        <w:rPr>
          <w:lang w:val="es-SV"/>
        </w:rPr>
        <w:t>SunGames</w:t>
      </w:r>
      <w:proofErr w:type="spellEnd"/>
      <w:r w:rsidRPr="00C75F21">
        <w:rPr>
          <w:lang w:val="es-SV"/>
        </w:rPr>
        <w:t>, la protección puede analizarse en las clases de Niza que correspondan al producto o servicio (software descargable, servicios de entretenimiento y desarrollo de software); la clase definitiva debe ajustarse a la forma concreta de comercialización. El registro o depósito de las obras se gestiona ante el Instituto Salvadoreño de la Propiedad Intelectual (ISPI).</w:t>
      </w:r>
    </w:p>
    <w:p w14:paraId="23D6E41E" w14:textId="77777777" w:rsidR="00F4661D" w:rsidRPr="00C75F21" w:rsidRDefault="005F1178">
      <w:pPr>
        <w:pStyle w:val="Ttulo1"/>
        <w:rPr>
          <w:lang w:val="es-SV"/>
        </w:rPr>
      </w:pPr>
      <w:bookmarkStart w:id="21" w:name="_Toc240491739"/>
      <w:r w:rsidRPr="00C75F21">
        <w:rPr>
          <w:lang w:val="es-SV"/>
        </w:rPr>
        <w:t>7. Implicaciones contables del giro</w:t>
      </w:r>
      <w:bookmarkEnd w:id="21"/>
    </w:p>
    <w:p w14:paraId="05FA149D" w14:textId="77777777" w:rsidR="00F4661D" w:rsidRPr="00C75F21" w:rsidRDefault="005F1178">
      <w:pPr>
        <w:rPr>
          <w:lang w:val="es-SV"/>
        </w:rPr>
      </w:pPr>
      <w:r w:rsidRPr="00C75F21">
        <w:rPr>
          <w:lang w:val="es-SV"/>
        </w:rPr>
        <w:t>El giro determina varias decisiones contables relevantes que el sistema contable debe soportar. Para esta primera etapa se identifican los siguientes ejes:</w:t>
      </w:r>
    </w:p>
    <w:p w14:paraId="65F589F9" w14:textId="77777777" w:rsidR="00F4661D" w:rsidRPr="00C75F21" w:rsidRDefault="005F1178">
      <w:pPr>
        <w:pStyle w:val="Ttulo2"/>
        <w:rPr>
          <w:lang w:val="es-SV"/>
        </w:rPr>
      </w:pPr>
      <w:bookmarkStart w:id="22" w:name="_Toc240491740"/>
      <w:r w:rsidRPr="00C75F21">
        <w:rPr>
          <w:lang w:val="es-SV"/>
        </w:rPr>
        <w:t>7.1 Reconocimiento de ingresos (IFRS 15 / Sección 23 NIIF para PYMES)</w:t>
      </w:r>
      <w:bookmarkEnd w:id="22"/>
    </w:p>
    <w:p w14:paraId="17BB057A" w14:textId="5A75BEF2" w:rsidR="00F4661D" w:rsidRPr="00C75F21" w:rsidRDefault="005F1178">
      <w:pPr>
        <w:pStyle w:val="Listaconvietas"/>
        <w:spacing w:after="60"/>
        <w:ind w:left="425" w:hanging="198"/>
        <w:rPr>
          <w:lang w:val="es-SV"/>
        </w:rPr>
      </w:pPr>
      <w:r w:rsidRPr="00C75F21">
        <w:rPr>
          <w:b/>
          <w:lang w:val="es-SV"/>
        </w:rPr>
        <w:t xml:space="preserve">Desarrollo por </w:t>
      </w:r>
      <w:r w:rsidR="00681347" w:rsidRPr="00C75F21">
        <w:rPr>
          <w:b/>
          <w:lang w:val="es-SV"/>
        </w:rPr>
        <w:t>encargo:</w:t>
      </w:r>
      <w:r w:rsidRPr="00C75F21">
        <w:rPr>
          <w:b/>
          <w:lang w:val="es-SV"/>
        </w:rPr>
        <w:t xml:space="preserve"> </w:t>
      </w:r>
      <w:r w:rsidRPr="00C75F21">
        <w:rPr>
          <w:lang w:val="es-SV"/>
        </w:rPr>
        <w:t>la obligación de desempeño se cumple a lo largo del tiempo conforme el cliente recibe el control del trabajo (hitos); los ingresos se reconocen en la medida del avance (método del porcentaje de avance / costo a costo), con la correspondiente medición de ingresos devengados y costo incurrido.</w:t>
      </w:r>
    </w:p>
    <w:p w14:paraId="7CCDE1FF" w14:textId="007121F7" w:rsidR="00F4661D" w:rsidRPr="00C75F21" w:rsidRDefault="005F1178">
      <w:pPr>
        <w:pStyle w:val="Listaconvietas"/>
        <w:spacing w:after="60"/>
        <w:ind w:left="425" w:hanging="198"/>
        <w:rPr>
          <w:lang w:val="es-SV"/>
        </w:rPr>
      </w:pPr>
      <w:r w:rsidRPr="00C75F21">
        <w:rPr>
          <w:b/>
          <w:lang w:val="es-SV"/>
        </w:rPr>
        <w:t xml:space="preserve">Venta de licencias de títulos </w:t>
      </w:r>
      <w:r w:rsidR="00681347" w:rsidRPr="00C75F21">
        <w:rPr>
          <w:b/>
          <w:lang w:val="es-SV"/>
        </w:rPr>
        <w:t>propios:</w:t>
      </w:r>
      <w:r w:rsidRPr="00C75F21">
        <w:rPr>
          <w:b/>
          <w:lang w:val="es-SV"/>
        </w:rPr>
        <w:t xml:space="preserve"> </w:t>
      </w:r>
      <w:r w:rsidRPr="00C75F21">
        <w:rPr>
          <w:lang w:val="es-SV"/>
        </w:rPr>
        <w:t>si la licencia transfiere una propiedad intelectual funcional (derecho de uso de la PI tal como existe), los ingresos se reconocen en el momento en que se transfiere el control al cliente y el cliente puede usarla; si la licencia es un derecho de acceso a PI desarrollada a lo largo del tiempo, el reconocimiento es diferido.</w:t>
      </w:r>
    </w:p>
    <w:p w14:paraId="0163FB30" w14:textId="5930B5ED" w:rsidR="00F4661D" w:rsidRPr="00C75F21" w:rsidRDefault="005F1178">
      <w:pPr>
        <w:pStyle w:val="Listaconvietas"/>
        <w:spacing w:after="60"/>
        <w:ind w:left="425" w:hanging="198"/>
        <w:rPr>
          <w:lang w:val="es-SV"/>
        </w:rPr>
      </w:pPr>
      <w:r w:rsidRPr="00C75F21">
        <w:rPr>
          <w:b/>
          <w:lang w:val="es-SV"/>
        </w:rPr>
        <w:t xml:space="preserve">Regalías basadas en </w:t>
      </w:r>
      <w:r w:rsidR="00681347" w:rsidRPr="00C75F21">
        <w:rPr>
          <w:b/>
          <w:lang w:val="es-SV"/>
        </w:rPr>
        <w:t>ventas:</w:t>
      </w:r>
      <w:r w:rsidRPr="00C75F21">
        <w:rPr>
          <w:b/>
          <w:lang w:val="es-SV"/>
        </w:rPr>
        <w:t xml:space="preserve"> </w:t>
      </w:r>
      <w:r w:rsidRPr="00C75F21">
        <w:rPr>
          <w:lang w:val="es-SV"/>
        </w:rPr>
        <w:t>los ingresos por regalías determinados con base en las ventas del licenciatario se reconocen cuando ocurren las ventas, en la medida en que tal sea la forma de retribución relevante (IFRS 15).</w:t>
      </w:r>
    </w:p>
    <w:p w14:paraId="73A8042D" w14:textId="35BE0D4D" w:rsidR="00F4661D" w:rsidRPr="00C75F21" w:rsidRDefault="005F1178">
      <w:pPr>
        <w:pStyle w:val="Listaconvietas"/>
        <w:spacing w:after="60"/>
        <w:ind w:left="425" w:hanging="198"/>
        <w:rPr>
          <w:lang w:val="es-SV"/>
        </w:rPr>
      </w:pPr>
      <w:r w:rsidRPr="00C75F21">
        <w:rPr>
          <w:b/>
          <w:lang w:val="es-SV"/>
        </w:rPr>
        <w:t xml:space="preserve">Ingresos por suscripciones y acceso </w:t>
      </w:r>
      <w:r w:rsidR="00681347" w:rsidRPr="00C75F21">
        <w:rPr>
          <w:b/>
          <w:lang w:val="es-SV"/>
        </w:rPr>
        <w:t>digital:</w:t>
      </w:r>
      <w:r w:rsidRPr="00C75F21">
        <w:rPr>
          <w:b/>
          <w:lang w:val="es-SV"/>
        </w:rPr>
        <w:t xml:space="preserve"> </w:t>
      </w:r>
      <w:r w:rsidRPr="00C75F21">
        <w:rPr>
          <w:lang w:val="es-SV"/>
        </w:rPr>
        <w:t>se reconocen a lo largo del período de acceso o suscripción.</w:t>
      </w:r>
    </w:p>
    <w:p w14:paraId="0FB524D8" w14:textId="77777777" w:rsidR="00F4661D" w:rsidRPr="00C75F21" w:rsidRDefault="005F1178">
      <w:pPr>
        <w:rPr>
          <w:lang w:val="es-SV"/>
        </w:rPr>
      </w:pPr>
      <w:r w:rsidRPr="00C75F21">
        <w:rPr>
          <w:lang w:val="es-SV"/>
        </w:rPr>
        <w:t>Estos criterios se vinculan con el requerimiento funcional RF-19 del sistema (administración de contratos, obligaciones de desempeño, precio de transacción y reconocimiento).</w:t>
      </w:r>
    </w:p>
    <w:p w14:paraId="3353201A" w14:textId="77777777" w:rsidR="00F4661D" w:rsidRPr="00C75F21" w:rsidRDefault="005F1178">
      <w:pPr>
        <w:pStyle w:val="Ttulo2"/>
        <w:rPr>
          <w:lang w:val="es-SV"/>
        </w:rPr>
      </w:pPr>
      <w:bookmarkStart w:id="23" w:name="_Toc240491741"/>
      <w:r w:rsidRPr="00C75F21">
        <w:rPr>
          <w:lang w:val="es-SV"/>
        </w:rPr>
        <w:t>7.2 Costos de desarrollo y activos intangibles (IAS 38 / Sección 18 NIIF para PYMES)</w:t>
      </w:r>
      <w:bookmarkEnd w:id="23"/>
    </w:p>
    <w:p w14:paraId="170350AD" w14:textId="5C57C144" w:rsidR="00F4661D" w:rsidRPr="00C75F21" w:rsidRDefault="005F1178">
      <w:pPr>
        <w:pStyle w:val="Listaconvietas"/>
        <w:spacing w:after="60"/>
        <w:ind w:left="425" w:hanging="198"/>
        <w:rPr>
          <w:lang w:val="es-SV"/>
        </w:rPr>
      </w:pPr>
      <w:r w:rsidRPr="00C75F21">
        <w:rPr>
          <w:b/>
          <w:lang w:val="es-SV"/>
        </w:rPr>
        <w:t>Fase de investigación (concepto y diseño inicial</w:t>
      </w:r>
      <w:r w:rsidR="00F220AF" w:rsidRPr="00C75F21">
        <w:rPr>
          <w:b/>
          <w:lang w:val="es-SV"/>
        </w:rPr>
        <w:t>):</w:t>
      </w:r>
      <w:r w:rsidRPr="00C75F21">
        <w:rPr>
          <w:b/>
          <w:lang w:val="es-SV"/>
        </w:rPr>
        <w:t xml:space="preserve"> </w:t>
      </w:r>
      <w:r w:rsidRPr="00C75F21">
        <w:rPr>
          <w:lang w:val="es-SV"/>
        </w:rPr>
        <w:t>las actividades de búsqueda, evaluación y prototipo conceptual se reconocen como gasto del período.</w:t>
      </w:r>
    </w:p>
    <w:p w14:paraId="753ABE68" w14:textId="2B7BE1D6" w:rsidR="00F4661D" w:rsidRPr="00C75F21" w:rsidRDefault="005F1178">
      <w:pPr>
        <w:pStyle w:val="Listaconvietas"/>
        <w:spacing w:after="60"/>
        <w:ind w:left="425" w:hanging="198"/>
        <w:rPr>
          <w:lang w:val="es-SV"/>
        </w:rPr>
      </w:pPr>
      <w:r w:rsidRPr="00C75F21">
        <w:rPr>
          <w:b/>
          <w:lang w:val="es-SV"/>
        </w:rPr>
        <w:t>Fase de desarrollo (producción</w:t>
      </w:r>
      <w:r w:rsidR="00F220AF" w:rsidRPr="00C75F21">
        <w:rPr>
          <w:b/>
          <w:lang w:val="es-SV"/>
        </w:rPr>
        <w:t>):</w:t>
      </w:r>
      <w:r w:rsidRPr="00C75F21">
        <w:rPr>
          <w:b/>
          <w:lang w:val="es-SV"/>
        </w:rPr>
        <w:t xml:space="preserve"> </w:t>
      </w:r>
      <w:r w:rsidRPr="00C75F21">
        <w:rPr>
          <w:lang w:val="es-SV"/>
        </w:rPr>
        <w:t xml:space="preserve">cuando se cumplen los criterios de capitalización (viabilidad técnica, intención de completar, capacidad de venta, recursos y medición confiable), los costos directos del </w:t>
      </w:r>
      <w:r w:rsidRPr="00C75F21">
        <w:rPr>
          <w:lang w:val="es-SV"/>
        </w:rPr>
        <w:lastRenderedPageBreak/>
        <w:t>proyecto (salarios del equipo, herramientas, licencias de motores, servicios) se activan como intangible en desarrollo.</w:t>
      </w:r>
    </w:p>
    <w:p w14:paraId="69A79982" w14:textId="1BD44388" w:rsidR="00F4661D" w:rsidRPr="00C75F21" w:rsidRDefault="005F1178">
      <w:pPr>
        <w:pStyle w:val="Listaconvietas"/>
        <w:spacing w:after="60"/>
        <w:ind w:left="425" w:hanging="198"/>
        <w:rPr>
          <w:lang w:val="es-SV"/>
        </w:rPr>
      </w:pPr>
      <w:r w:rsidRPr="00C75F21">
        <w:rPr>
          <w:b/>
          <w:lang w:val="es-SV"/>
        </w:rPr>
        <w:t xml:space="preserve">Intangible </w:t>
      </w:r>
      <w:r w:rsidR="00F220AF" w:rsidRPr="00C75F21">
        <w:rPr>
          <w:b/>
          <w:lang w:val="es-SV"/>
        </w:rPr>
        <w:t>concluido:</w:t>
      </w:r>
      <w:r w:rsidRPr="00C75F21">
        <w:rPr>
          <w:b/>
          <w:lang w:val="es-SV"/>
        </w:rPr>
        <w:t xml:space="preserve"> </w:t>
      </w:r>
      <w:r w:rsidRPr="00C75F21">
        <w:rPr>
          <w:lang w:val="es-SV"/>
        </w:rPr>
        <w:t>a partir del lanzamiento el título se traslada a intangible terminado y se amortiza a lo largo de su vida útil, con prueba de deterioro cuando aplique (IAS 36).</w:t>
      </w:r>
    </w:p>
    <w:p w14:paraId="5DB908A3" w14:textId="6B7E4C71" w:rsidR="00F4661D" w:rsidRPr="00C75F21" w:rsidRDefault="005F1178">
      <w:pPr>
        <w:pStyle w:val="Listaconvietas"/>
        <w:spacing w:after="60"/>
        <w:ind w:left="425" w:hanging="198"/>
        <w:rPr>
          <w:lang w:val="es-SV"/>
        </w:rPr>
      </w:pPr>
      <w:r w:rsidRPr="00C75F21">
        <w:rPr>
          <w:b/>
          <w:lang w:val="es-SV"/>
        </w:rPr>
        <w:t xml:space="preserve">Costos posteriores al </w:t>
      </w:r>
      <w:r w:rsidR="00F220AF" w:rsidRPr="00C75F21">
        <w:rPr>
          <w:b/>
          <w:lang w:val="es-SV"/>
        </w:rPr>
        <w:t>lanzamiento:</w:t>
      </w:r>
      <w:r w:rsidRPr="00C75F21">
        <w:rPr>
          <w:b/>
          <w:lang w:val="es-SV"/>
        </w:rPr>
        <w:t xml:space="preserve"> </w:t>
      </w:r>
      <w:r w:rsidRPr="00C75F21">
        <w:rPr>
          <w:lang w:val="es-SV"/>
        </w:rPr>
        <w:t>soporte y actualizaciones que no crean un activo nuevo se reconocen como gasto.</w:t>
      </w:r>
    </w:p>
    <w:p w14:paraId="1E8D2B16" w14:textId="77777777" w:rsidR="00F4661D" w:rsidRPr="00C75F21" w:rsidRDefault="005F1178">
      <w:pPr>
        <w:rPr>
          <w:lang w:val="es-SV"/>
        </w:rPr>
      </w:pPr>
      <w:r w:rsidRPr="00C75F21">
        <w:rPr>
          <w:lang w:val="es-SV"/>
        </w:rPr>
        <w:t>La contabilidad de costos por proyecto y por título resulta indispensable para capitalizar correctamente: el sistema debe permitir acumular costos por proyecto o dimensión, conforme al RF-03 (plan de cuentas con centros de costo, proyectos y segmentos).</w:t>
      </w:r>
    </w:p>
    <w:p w14:paraId="28BAA49D" w14:textId="77777777" w:rsidR="00F4661D" w:rsidRPr="00C75F21" w:rsidRDefault="005F1178">
      <w:pPr>
        <w:pStyle w:val="Ttulo2"/>
        <w:rPr>
          <w:lang w:val="es-SV"/>
        </w:rPr>
      </w:pPr>
      <w:bookmarkStart w:id="24" w:name="_Toc240491742"/>
      <w:r w:rsidRPr="00C75F21">
        <w:rPr>
          <w:lang w:val="es-SV"/>
        </w:rPr>
        <w:t>7.3 Moneda extranjera (IAS 21 / Sección 30 NIIF para PYMES)</w:t>
      </w:r>
      <w:bookmarkEnd w:id="24"/>
    </w:p>
    <w:p w14:paraId="1B49E8AA" w14:textId="77777777" w:rsidR="00F4661D" w:rsidRPr="00C75F21" w:rsidRDefault="005F1178">
      <w:pPr>
        <w:pStyle w:val="Listaconvietas"/>
        <w:spacing w:after="60"/>
        <w:ind w:left="425" w:hanging="198"/>
        <w:rPr>
          <w:lang w:val="es-SV"/>
        </w:rPr>
      </w:pPr>
      <w:r w:rsidRPr="00C75F21">
        <w:rPr>
          <w:lang w:val="es-SV"/>
        </w:rPr>
        <w:t>La moneda funcional y de presentación de la sociedad es el dólar de los Estados Unidos de América (economía dolarizada de El Salvador).</w:t>
      </w:r>
    </w:p>
    <w:p w14:paraId="7D6F7C20" w14:textId="77777777" w:rsidR="00F4661D" w:rsidRPr="00C75F21" w:rsidRDefault="005F1178">
      <w:pPr>
        <w:pStyle w:val="Listaconvietas"/>
        <w:spacing w:after="60"/>
        <w:ind w:left="425" w:hanging="198"/>
        <w:rPr>
          <w:lang w:val="es-SV"/>
        </w:rPr>
      </w:pPr>
      <w:r w:rsidRPr="00C75F21">
        <w:rPr>
          <w:lang w:val="es-SV"/>
        </w:rPr>
        <w:t>Las ventas internacionales por plataformas pueden pactarse en dólares o en otras monedas; las operaciones en moneda extranjera se convierten a la moneda funcional y las diferencias cambiarias se reconocen en resultados (o en el patrimonio si corresponden a conversión de operaciones extranjeras).</w:t>
      </w:r>
    </w:p>
    <w:p w14:paraId="38F9C492" w14:textId="77777777" w:rsidR="00F4661D" w:rsidRPr="00C75F21" w:rsidRDefault="005F1178">
      <w:pPr>
        <w:pStyle w:val="Listaconvietas"/>
        <w:spacing w:after="60"/>
        <w:ind w:left="425" w:hanging="198"/>
        <w:rPr>
          <w:lang w:val="es-SV"/>
        </w:rPr>
      </w:pPr>
      <w:r w:rsidRPr="00C75F21">
        <w:rPr>
          <w:lang w:val="es-SV"/>
        </w:rPr>
        <w:t>Los contratos con clientes y licenciatarios extranjeros deben identificar la moneda de pago y el tratamiento de las diferencias.</w:t>
      </w:r>
    </w:p>
    <w:p w14:paraId="60F6F313" w14:textId="77777777" w:rsidR="00F4661D" w:rsidRDefault="005F1178">
      <w:pPr>
        <w:pStyle w:val="Ttulo2"/>
      </w:pPr>
      <w:bookmarkStart w:id="25" w:name="_Toc240491743"/>
      <w:r>
        <w:t xml:space="preserve">7.4 </w:t>
      </w:r>
      <w:proofErr w:type="spellStart"/>
      <w:r>
        <w:t>Tributación</w:t>
      </w:r>
      <w:proofErr w:type="spellEnd"/>
      <w:r>
        <w:t xml:space="preserve"> </w:t>
      </w:r>
      <w:proofErr w:type="spellStart"/>
      <w:r>
        <w:t>aplicable</w:t>
      </w:r>
      <w:proofErr w:type="spellEnd"/>
      <w:r>
        <w:t xml:space="preserve"> al giro</w:t>
      </w:r>
      <w:bookmarkEnd w:id="25"/>
    </w:p>
    <w:p w14:paraId="7CD7F82A" w14:textId="037E31BC" w:rsidR="00F4661D" w:rsidRPr="00C75F21" w:rsidRDefault="006D5E81">
      <w:pPr>
        <w:pStyle w:val="Listaconvietas"/>
        <w:spacing w:after="60"/>
        <w:ind w:left="425" w:hanging="198"/>
        <w:rPr>
          <w:lang w:val="es-SV"/>
        </w:rPr>
      </w:pPr>
      <w:r w:rsidRPr="00C75F21">
        <w:rPr>
          <w:b/>
          <w:lang w:val="es-SV"/>
        </w:rPr>
        <w:t>IVA:</w:t>
      </w:r>
      <w:r w:rsidR="005F1178" w:rsidRPr="00C75F21">
        <w:rPr>
          <w:b/>
          <w:lang w:val="es-SV"/>
        </w:rPr>
        <w:t xml:space="preserve"> </w:t>
      </w:r>
      <w:r w:rsidR="005F1178" w:rsidRPr="00C75F21">
        <w:rPr>
          <w:lang w:val="es-SV"/>
        </w:rPr>
        <w:t>la venta de software, videojuegos y licencias es, en general, una prestación gravada (tarifa general del 13%), generando IVA débito en ventas y crédito fiscal en compras; el sistema debe controlar ambos registros (débito, crédito y liquidación).</w:t>
      </w:r>
    </w:p>
    <w:p w14:paraId="0458626A" w14:textId="0328050B" w:rsidR="00F4661D" w:rsidRPr="00C75F21" w:rsidRDefault="005F1178">
      <w:pPr>
        <w:pStyle w:val="Listaconvietas"/>
        <w:spacing w:after="60"/>
        <w:ind w:left="425" w:hanging="198"/>
        <w:rPr>
          <w:lang w:val="es-SV"/>
        </w:rPr>
      </w:pPr>
      <w:r w:rsidRPr="00C75F21">
        <w:rPr>
          <w:b/>
          <w:lang w:val="es-SV"/>
        </w:rPr>
        <w:t xml:space="preserve">Exportación de </w:t>
      </w:r>
      <w:r w:rsidR="006D5E81" w:rsidRPr="00C75F21">
        <w:rPr>
          <w:b/>
          <w:lang w:val="es-SV"/>
        </w:rPr>
        <w:t>servicios:</w:t>
      </w:r>
      <w:r w:rsidRPr="00C75F21">
        <w:rPr>
          <w:b/>
          <w:lang w:val="es-SV"/>
        </w:rPr>
        <w:t xml:space="preserve"> </w:t>
      </w:r>
      <w:r w:rsidRPr="00C75F21">
        <w:rPr>
          <w:lang w:val="es-SV"/>
        </w:rPr>
        <w:t>los servicios o licencias prestados a no domiciliados pueden estar exentos del IVA; cada operación debe verificarse conforme al Código Tributario y a los requisitos de la administración, incluyendo el comercio electrónico internacional.</w:t>
      </w:r>
    </w:p>
    <w:p w14:paraId="4DC4396D" w14:textId="51211BB5" w:rsidR="00F4661D" w:rsidRPr="00C75F21" w:rsidRDefault="005F1178">
      <w:pPr>
        <w:pStyle w:val="Listaconvietas"/>
        <w:spacing w:after="60"/>
        <w:ind w:left="425" w:hanging="198"/>
        <w:rPr>
          <w:lang w:val="es-SV"/>
        </w:rPr>
      </w:pPr>
      <w:r w:rsidRPr="00C75F21">
        <w:rPr>
          <w:b/>
          <w:lang w:val="es-SV"/>
        </w:rPr>
        <w:t xml:space="preserve">Renta y </w:t>
      </w:r>
      <w:r w:rsidR="006D5E81" w:rsidRPr="00C75F21">
        <w:rPr>
          <w:b/>
          <w:lang w:val="es-SV"/>
        </w:rPr>
        <w:t>retenciones:</w:t>
      </w:r>
      <w:r w:rsidRPr="00C75F21">
        <w:rPr>
          <w:b/>
          <w:lang w:val="es-SV"/>
        </w:rPr>
        <w:t xml:space="preserve"> </w:t>
      </w:r>
      <w:r w:rsidRPr="00C75F21">
        <w:rPr>
          <w:lang w:val="es-SV"/>
        </w:rPr>
        <w:t>la sociedad tributa sobre las rentas obtenidas; debe controlar retenciones de renta y los pagos al exterior (por ejemplo, regalías a licenciatarios extranjeros y servicios de plataformas), sujetos a las tasas y convenios aplicables.</w:t>
      </w:r>
    </w:p>
    <w:p w14:paraId="7BDBD7EC" w14:textId="343556BB" w:rsidR="00F4661D" w:rsidRDefault="005F1178">
      <w:pPr>
        <w:pStyle w:val="Listaconvietas"/>
        <w:spacing w:after="60"/>
        <w:ind w:left="425" w:hanging="198"/>
      </w:pPr>
      <w:r w:rsidRPr="00C75F21">
        <w:rPr>
          <w:b/>
          <w:lang w:val="es-SV"/>
        </w:rPr>
        <w:t xml:space="preserve">Obligaciones </w:t>
      </w:r>
      <w:r w:rsidR="006D5E81" w:rsidRPr="00C75F21">
        <w:rPr>
          <w:b/>
          <w:lang w:val="es-SV"/>
        </w:rPr>
        <w:t>formales:</w:t>
      </w:r>
      <w:r w:rsidRPr="00C75F21">
        <w:rPr>
          <w:b/>
          <w:lang w:val="es-SV"/>
        </w:rPr>
        <w:t xml:space="preserve"> </w:t>
      </w:r>
      <w:r w:rsidRPr="00C75F21">
        <w:rPr>
          <w:lang w:val="es-SV"/>
        </w:rPr>
        <w:t xml:space="preserve">contabilidad formal, registros especiales de compras y ventas y libros electrónicos conforme a los arts. </w:t>
      </w:r>
      <w:r>
        <w:t xml:space="preserve">139-142 del Código </w:t>
      </w:r>
      <w:proofErr w:type="spellStart"/>
      <w:r>
        <w:t>Tributario</w:t>
      </w:r>
      <w:proofErr w:type="spellEnd"/>
      <w:r>
        <w:t>.</w:t>
      </w:r>
    </w:p>
    <w:p w14:paraId="3BF763F5" w14:textId="77777777" w:rsidR="00F4661D" w:rsidRDefault="005F1178">
      <w:pPr>
        <w:pStyle w:val="Ttulo2"/>
      </w:pPr>
      <w:bookmarkStart w:id="26" w:name="_Toc240491744"/>
      <w:r>
        <w:t>7.5 Transacciones tipo del giro</w:t>
      </w:r>
      <w:bookmarkEnd w:id="26"/>
    </w:p>
    <w:p w14:paraId="1CC28526" w14:textId="77777777" w:rsidR="00F4661D" w:rsidRPr="00C75F21" w:rsidRDefault="005F1178">
      <w:pPr>
        <w:rPr>
          <w:lang w:val="es-SV"/>
        </w:rPr>
      </w:pPr>
      <w:r w:rsidRPr="00C75F21">
        <w:rPr>
          <w:lang w:val="es-SV"/>
        </w:rPr>
        <w:t>A modo de avance de las partidas tipo que el sistema contable deberá incluir (catálogo preliminar, por validar con la cuenta definitiva del catálogo):</w:t>
      </w:r>
    </w:p>
    <w:p w14:paraId="6D7ABFCB" w14:textId="77777777" w:rsidR="00F4661D" w:rsidRPr="00C75F21" w:rsidRDefault="005F1178">
      <w:pPr>
        <w:jc w:val="left"/>
        <w:rPr>
          <w:lang w:val="es-SV"/>
        </w:rPr>
      </w:pPr>
      <w:r w:rsidRPr="00C75F21">
        <w:rPr>
          <w:i/>
          <w:color w:val="5A5A5A"/>
          <w:sz w:val="17"/>
          <w:lang w:val="es-SV"/>
        </w:rPr>
        <w:t>Tabla 8. Transacciones tipo del giro (borrador de partidas).</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608"/>
        <w:gridCol w:w="2494"/>
        <w:gridCol w:w="3969"/>
      </w:tblGrid>
      <w:tr w:rsidR="00F4661D" w:rsidRPr="00C75F21" w14:paraId="45EB593C" w14:textId="77777777">
        <w:trPr>
          <w:jc w:val="center"/>
        </w:trPr>
        <w:tc>
          <w:tcPr>
            <w:tcW w:w="2608" w:type="dxa"/>
            <w:shd w:val="clear" w:color="auto" w:fill="0B1F33"/>
          </w:tcPr>
          <w:p w14:paraId="191CC968" w14:textId="77777777" w:rsidR="00F4661D" w:rsidRDefault="005F1178">
            <w:pPr>
              <w:spacing w:after="40"/>
              <w:jc w:val="left"/>
            </w:pPr>
            <w:proofErr w:type="spellStart"/>
            <w:r>
              <w:rPr>
                <w:b/>
                <w:color w:val="FFFFFF"/>
                <w:sz w:val="18"/>
              </w:rPr>
              <w:t>Operación</w:t>
            </w:r>
            <w:proofErr w:type="spellEnd"/>
          </w:p>
        </w:tc>
        <w:tc>
          <w:tcPr>
            <w:tcW w:w="2494" w:type="dxa"/>
            <w:shd w:val="clear" w:color="auto" w:fill="0B1F33"/>
          </w:tcPr>
          <w:p w14:paraId="00675B99" w14:textId="77777777" w:rsidR="00F4661D" w:rsidRDefault="005F1178">
            <w:pPr>
              <w:spacing w:after="40"/>
              <w:jc w:val="left"/>
            </w:pPr>
            <w:r>
              <w:rPr>
                <w:b/>
                <w:color w:val="FFFFFF"/>
                <w:sz w:val="18"/>
              </w:rPr>
              <w:t>Documento fuente</w:t>
            </w:r>
          </w:p>
        </w:tc>
        <w:tc>
          <w:tcPr>
            <w:tcW w:w="3969" w:type="dxa"/>
            <w:shd w:val="clear" w:color="auto" w:fill="0B1F33"/>
          </w:tcPr>
          <w:p w14:paraId="1831B4A2" w14:textId="77777777" w:rsidR="00F4661D" w:rsidRPr="00C75F21" w:rsidRDefault="005F1178">
            <w:pPr>
              <w:spacing w:after="40"/>
              <w:jc w:val="left"/>
              <w:rPr>
                <w:lang w:val="es-SV"/>
              </w:rPr>
            </w:pPr>
            <w:r w:rsidRPr="00C75F21">
              <w:rPr>
                <w:b/>
                <w:color w:val="FFFFFF"/>
                <w:sz w:val="18"/>
                <w:lang w:val="es-SV"/>
              </w:rPr>
              <w:t>Efecto contable típico (débito / crédito)</w:t>
            </w:r>
          </w:p>
        </w:tc>
      </w:tr>
      <w:tr w:rsidR="00F4661D" w14:paraId="6E375547" w14:textId="77777777">
        <w:trPr>
          <w:jc w:val="center"/>
        </w:trPr>
        <w:tc>
          <w:tcPr>
            <w:tcW w:w="2608" w:type="dxa"/>
          </w:tcPr>
          <w:p w14:paraId="70CB2559" w14:textId="77777777" w:rsidR="00F4661D" w:rsidRDefault="005F1178">
            <w:pPr>
              <w:spacing w:after="40"/>
              <w:jc w:val="left"/>
            </w:pPr>
            <w:proofErr w:type="spellStart"/>
            <w:r>
              <w:rPr>
                <w:sz w:val="18"/>
              </w:rPr>
              <w:t>Aporte</w:t>
            </w:r>
            <w:proofErr w:type="spellEnd"/>
            <w:r>
              <w:rPr>
                <w:sz w:val="18"/>
              </w:rPr>
              <w:t xml:space="preserve"> de capital inicial</w:t>
            </w:r>
          </w:p>
        </w:tc>
        <w:tc>
          <w:tcPr>
            <w:tcW w:w="2494" w:type="dxa"/>
          </w:tcPr>
          <w:p w14:paraId="3C64AF7C" w14:textId="77777777" w:rsidR="00F4661D" w:rsidRDefault="005F1178">
            <w:pPr>
              <w:spacing w:after="40"/>
              <w:jc w:val="left"/>
            </w:pPr>
            <w:r>
              <w:rPr>
                <w:sz w:val="18"/>
              </w:rPr>
              <w:t>Escritura, acta de junta</w:t>
            </w:r>
          </w:p>
        </w:tc>
        <w:tc>
          <w:tcPr>
            <w:tcW w:w="3969" w:type="dxa"/>
          </w:tcPr>
          <w:p w14:paraId="7DACEE1A" w14:textId="77777777" w:rsidR="00F4661D" w:rsidRDefault="005F1178">
            <w:pPr>
              <w:spacing w:after="40"/>
              <w:jc w:val="left"/>
            </w:pPr>
            <w:r>
              <w:rPr>
                <w:sz w:val="18"/>
              </w:rPr>
              <w:t>Bancos / Capital social</w:t>
            </w:r>
          </w:p>
        </w:tc>
      </w:tr>
      <w:tr w:rsidR="00F4661D" w:rsidRPr="00C75F21" w14:paraId="7A9D7326" w14:textId="77777777">
        <w:trPr>
          <w:jc w:val="center"/>
        </w:trPr>
        <w:tc>
          <w:tcPr>
            <w:tcW w:w="2608" w:type="dxa"/>
            <w:shd w:val="clear" w:color="auto" w:fill="F4F6F8"/>
          </w:tcPr>
          <w:p w14:paraId="5BCF6C1E" w14:textId="77777777" w:rsidR="00F4661D" w:rsidRPr="00C75F21" w:rsidRDefault="005F1178">
            <w:pPr>
              <w:spacing w:after="40"/>
              <w:jc w:val="left"/>
              <w:rPr>
                <w:lang w:val="es-SV"/>
              </w:rPr>
            </w:pPr>
            <w:r w:rsidRPr="00C75F21">
              <w:rPr>
                <w:sz w:val="18"/>
                <w:lang w:val="es-SV"/>
              </w:rPr>
              <w:t>Compra de licencias y herramientas de terceros</w:t>
            </w:r>
          </w:p>
        </w:tc>
        <w:tc>
          <w:tcPr>
            <w:tcW w:w="2494" w:type="dxa"/>
            <w:shd w:val="clear" w:color="auto" w:fill="F4F6F8"/>
          </w:tcPr>
          <w:p w14:paraId="3F73A752" w14:textId="77777777" w:rsidR="00F4661D" w:rsidRDefault="005F1178">
            <w:pPr>
              <w:spacing w:after="40"/>
              <w:jc w:val="left"/>
            </w:pPr>
            <w:r>
              <w:rPr>
                <w:sz w:val="18"/>
              </w:rPr>
              <w:t>Factura</w:t>
            </w:r>
          </w:p>
        </w:tc>
        <w:tc>
          <w:tcPr>
            <w:tcW w:w="3969" w:type="dxa"/>
            <w:shd w:val="clear" w:color="auto" w:fill="F4F6F8"/>
          </w:tcPr>
          <w:p w14:paraId="52E6C842" w14:textId="77777777" w:rsidR="00F4661D" w:rsidRPr="00C75F21" w:rsidRDefault="005F1178">
            <w:pPr>
              <w:spacing w:after="40"/>
              <w:jc w:val="left"/>
              <w:rPr>
                <w:lang w:val="es-SV"/>
              </w:rPr>
            </w:pPr>
            <w:r w:rsidRPr="00C75F21">
              <w:rPr>
                <w:sz w:val="18"/>
                <w:lang w:val="es-SV"/>
              </w:rPr>
              <w:t>Gasto o activo intangible en desarrollo / Proveedores o bancos (más IVA crédito fiscal)</w:t>
            </w:r>
          </w:p>
        </w:tc>
      </w:tr>
      <w:tr w:rsidR="00F4661D" w:rsidRPr="00C75F21" w14:paraId="65414502" w14:textId="77777777">
        <w:trPr>
          <w:jc w:val="center"/>
        </w:trPr>
        <w:tc>
          <w:tcPr>
            <w:tcW w:w="2608" w:type="dxa"/>
          </w:tcPr>
          <w:p w14:paraId="05577D95" w14:textId="77777777" w:rsidR="00F4661D" w:rsidRPr="00C75F21" w:rsidRDefault="005F1178">
            <w:pPr>
              <w:spacing w:after="40"/>
              <w:jc w:val="left"/>
              <w:rPr>
                <w:lang w:val="es-SV"/>
              </w:rPr>
            </w:pPr>
            <w:r w:rsidRPr="00C75F21">
              <w:rPr>
                <w:sz w:val="18"/>
                <w:lang w:val="es-SV"/>
              </w:rPr>
              <w:t>Salarios del equipo de desarrollo (título propio)</w:t>
            </w:r>
          </w:p>
        </w:tc>
        <w:tc>
          <w:tcPr>
            <w:tcW w:w="2494" w:type="dxa"/>
          </w:tcPr>
          <w:p w14:paraId="08796B83" w14:textId="77777777" w:rsidR="00F4661D" w:rsidRDefault="005F1178">
            <w:pPr>
              <w:spacing w:after="40"/>
              <w:jc w:val="left"/>
            </w:pPr>
            <w:proofErr w:type="spellStart"/>
            <w:r>
              <w:rPr>
                <w:sz w:val="18"/>
              </w:rPr>
              <w:t>Planilla</w:t>
            </w:r>
            <w:proofErr w:type="spellEnd"/>
          </w:p>
        </w:tc>
        <w:tc>
          <w:tcPr>
            <w:tcW w:w="3969" w:type="dxa"/>
          </w:tcPr>
          <w:p w14:paraId="351E44C7" w14:textId="77777777" w:rsidR="00F4661D" w:rsidRPr="00C75F21" w:rsidRDefault="005F1178">
            <w:pPr>
              <w:spacing w:after="40"/>
              <w:jc w:val="left"/>
              <w:rPr>
                <w:lang w:val="es-SV"/>
              </w:rPr>
            </w:pPr>
            <w:r w:rsidRPr="00C75F21">
              <w:rPr>
                <w:sz w:val="18"/>
                <w:lang w:val="es-SV"/>
              </w:rPr>
              <w:t>Costo de desarrollo (intangible en desarrollo) o gasto / Bancos, ISSS y AFP por pagar</w:t>
            </w:r>
          </w:p>
        </w:tc>
      </w:tr>
      <w:tr w:rsidR="00F4661D" w:rsidRPr="00C75F21" w14:paraId="7E30ECE0" w14:textId="77777777">
        <w:trPr>
          <w:jc w:val="center"/>
        </w:trPr>
        <w:tc>
          <w:tcPr>
            <w:tcW w:w="2608" w:type="dxa"/>
            <w:shd w:val="clear" w:color="auto" w:fill="F4F6F8"/>
          </w:tcPr>
          <w:p w14:paraId="140138D8" w14:textId="77777777" w:rsidR="00F4661D" w:rsidRPr="00C75F21" w:rsidRDefault="005F1178">
            <w:pPr>
              <w:spacing w:after="40"/>
              <w:jc w:val="left"/>
              <w:rPr>
                <w:lang w:val="es-SV"/>
              </w:rPr>
            </w:pPr>
            <w:r w:rsidRPr="00C75F21">
              <w:rPr>
                <w:sz w:val="18"/>
                <w:lang w:val="es-SV"/>
              </w:rPr>
              <w:t>Facturación de desarrollo por encargo por avance</w:t>
            </w:r>
          </w:p>
        </w:tc>
        <w:tc>
          <w:tcPr>
            <w:tcW w:w="2494" w:type="dxa"/>
            <w:shd w:val="clear" w:color="auto" w:fill="F4F6F8"/>
          </w:tcPr>
          <w:p w14:paraId="0DEE6527" w14:textId="77777777" w:rsidR="00F4661D" w:rsidRPr="00C75F21" w:rsidRDefault="005F1178">
            <w:pPr>
              <w:spacing w:after="40"/>
              <w:jc w:val="left"/>
              <w:rPr>
                <w:lang w:val="es-SV"/>
              </w:rPr>
            </w:pPr>
            <w:r w:rsidRPr="00C75F21">
              <w:rPr>
                <w:sz w:val="18"/>
                <w:lang w:val="es-SV"/>
              </w:rPr>
              <w:t>Factura, contrato, acta de hito</w:t>
            </w:r>
          </w:p>
        </w:tc>
        <w:tc>
          <w:tcPr>
            <w:tcW w:w="3969" w:type="dxa"/>
            <w:shd w:val="clear" w:color="auto" w:fill="F4F6F8"/>
          </w:tcPr>
          <w:p w14:paraId="0DAB42DE" w14:textId="77777777" w:rsidR="00F4661D" w:rsidRPr="00C75F21" w:rsidRDefault="005F1178">
            <w:pPr>
              <w:spacing w:after="40"/>
              <w:jc w:val="left"/>
              <w:rPr>
                <w:lang w:val="es-SV"/>
              </w:rPr>
            </w:pPr>
            <w:r w:rsidRPr="00C75F21">
              <w:rPr>
                <w:sz w:val="18"/>
                <w:lang w:val="es-SV"/>
              </w:rPr>
              <w:t>Cuentas por cobrar / Ingresos por servicios de desarrollo (más IVA débito)</w:t>
            </w:r>
          </w:p>
        </w:tc>
      </w:tr>
      <w:tr w:rsidR="00F4661D" w:rsidRPr="00C75F21" w14:paraId="5BB9F6FE" w14:textId="77777777">
        <w:trPr>
          <w:jc w:val="center"/>
        </w:trPr>
        <w:tc>
          <w:tcPr>
            <w:tcW w:w="2608" w:type="dxa"/>
          </w:tcPr>
          <w:p w14:paraId="35FC505A" w14:textId="77777777" w:rsidR="00F4661D" w:rsidRPr="00C75F21" w:rsidRDefault="005F1178">
            <w:pPr>
              <w:spacing w:after="40"/>
              <w:jc w:val="left"/>
              <w:rPr>
                <w:lang w:val="es-SV"/>
              </w:rPr>
            </w:pPr>
            <w:r w:rsidRPr="00C75F21">
              <w:rPr>
                <w:sz w:val="18"/>
                <w:lang w:val="es-SV"/>
              </w:rPr>
              <w:t xml:space="preserve">Venta de licencias de títulos </w:t>
            </w:r>
            <w:r w:rsidRPr="00C75F21">
              <w:rPr>
                <w:sz w:val="18"/>
                <w:lang w:val="es-SV"/>
              </w:rPr>
              <w:lastRenderedPageBreak/>
              <w:t>propios</w:t>
            </w:r>
          </w:p>
        </w:tc>
        <w:tc>
          <w:tcPr>
            <w:tcW w:w="2494" w:type="dxa"/>
          </w:tcPr>
          <w:p w14:paraId="2BA353A7" w14:textId="77777777" w:rsidR="00F4661D" w:rsidRDefault="005F1178">
            <w:pPr>
              <w:spacing w:after="40"/>
              <w:jc w:val="left"/>
            </w:pPr>
            <w:r>
              <w:rPr>
                <w:sz w:val="18"/>
              </w:rPr>
              <w:lastRenderedPageBreak/>
              <w:t xml:space="preserve">Factura, </w:t>
            </w:r>
            <w:proofErr w:type="spellStart"/>
            <w:r>
              <w:rPr>
                <w:sz w:val="18"/>
              </w:rPr>
              <w:t>confirmación</w:t>
            </w:r>
            <w:proofErr w:type="spellEnd"/>
            <w:r>
              <w:rPr>
                <w:sz w:val="18"/>
              </w:rPr>
              <w:t xml:space="preserve"> de </w:t>
            </w:r>
            <w:proofErr w:type="spellStart"/>
            <w:r>
              <w:rPr>
                <w:sz w:val="18"/>
              </w:rPr>
              <w:lastRenderedPageBreak/>
              <w:t>plataforma</w:t>
            </w:r>
            <w:proofErr w:type="spellEnd"/>
          </w:p>
        </w:tc>
        <w:tc>
          <w:tcPr>
            <w:tcW w:w="3969" w:type="dxa"/>
          </w:tcPr>
          <w:p w14:paraId="33CD0808" w14:textId="77777777" w:rsidR="00F4661D" w:rsidRPr="00C75F21" w:rsidRDefault="005F1178">
            <w:pPr>
              <w:spacing w:after="40"/>
              <w:jc w:val="left"/>
              <w:rPr>
                <w:lang w:val="es-SV"/>
              </w:rPr>
            </w:pPr>
            <w:r w:rsidRPr="00C75F21">
              <w:rPr>
                <w:sz w:val="18"/>
                <w:lang w:val="es-SV"/>
              </w:rPr>
              <w:lastRenderedPageBreak/>
              <w:t xml:space="preserve">Bancos o cuentas por cobrar / Ingresos por </w:t>
            </w:r>
            <w:r w:rsidRPr="00C75F21">
              <w:rPr>
                <w:sz w:val="18"/>
                <w:lang w:val="es-SV"/>
              </w:rPr>
              <w:lastRenderedPageBreak/>
              <w:t>licencias (más IVA débito si aplica)</w:t>
            </w:r>
          </w:p>
        </w:tc>
      </w:tr>
      <w:tr w:rsidR="00F4661D" w14:paraId="7AD734B3" w14:textId="77777777">
        <w:trPr>
          <w:jc w:val="center"/>
        </w:trPr>
        <w:tc>
          <w:tcPr>
            <w:tcW w:w="2608" w:type="dxa"/>
            <w:shd w:val="clear" w:color="auto" w:fill="F4F6F8"/>
          </w:tcPr>
          <w:p w14:paraId="0845512F" w14:textId="77777777" w:rsidR="00F4661D" w:rsidRDefault="005F1178">
            <w:pPr>
              <w:spacing w:after="40"/>
              <w:jc w:val="left"/>
            </w:pPr>
            <w:proofErr w:type="spellStart"/>
            <w:r>
              <w:rPr>
                <w:sz w:val="18"/>
              </w:rPr>
              <w:lastRenderedPageBreak/>
              <w:t>Regalías</w:t>
            </w:r>
            <w:proofErr w:type="spellEnd"/>
            <w:r>
              <w:rPr>
                <w:sz w:val="18"/>
              </w:rPr>
              <w:t xml:space="preserve"> </w:t>
            </w:r>
            <w:proofErr w:type="spellStart"/>
            <w:r>
              <w:rPr>
                <w:sz w:val="18"/>
              </w:rPr>
              <w:t>recibidas</w:t>
            </w:r>
            <w:proofErr w:type="spellEnd"/>
            <w:r>
              <w:rPr>
                <w:sz w:val="18"/>
              </w:rPr>
              <w:t xml:space="preserve"> de </w:t>
            </w:r>
            <w:proofErr w:type="spellStart"/>
            <w:r>
              <w:rPr>
                <w:sz w:val="18"/>
              </w:rPr>
              <w:t>licenciatarios</w:t>
            </w:r>
            <w:proofErr w:type="spellEnd"/>
          </w:p>
        </w:tc>
        <w:tc>
          <w:tcPr>
            <w:tcW w:w="2494" w:type="dxa"/>
            <w:shd w:val="clear" w:color="auto" w:fill="F4F6F8"/>
          </w:tcPr>
          <w:p w14:paraId="6648228E" w14:textId="77777777" w:rsidR="00F4661D" w:rsidRPr="00C75F21" w:rsidRDefault="005F1178">
            <w:pPr>
              <w:spacing w:after="40"/>
              <w:jc w:val="left"/>
              <w:rPr>
                <w:lang w:val="es-SV"/>
              </w:rPr>
            </w:pPr>
            <w:r w:rsidRPr="00C75F21">
              <w:rPr>
                <w:sz w:val="18"/>
                <w:lang w:val="es-SV"/>
              </w:rPr>
              <w:t>Reporte de ventas del licenciatario, factura</w:t>
            </w:r>
          </w:p>
        </w:tc>
        <w:tc>
          <w:tcPr>
            <w:tcW w:w="3969" w:type="dxa"/>
            <w:shd w:val="clear" w:color="auto" w:fill="F4F6F8"/>
          </w:tcPr>
          <w:p w14:paraId="7862A169" w14:textId="77777777" w:rsidR="00F4661D" w:rsidRDefault="005F1178">
            <w:pPr>
              <w:spacing w:after="40"/>
              <w:jc w:val="left"/>
            </w:pPr>
            <w:r>
              <w:rPr>
                <w:sz w:val="18"/>
              </w:rPr>
              <w:t xml:space="preserve">Bancos / </w:t>
            </w:r>
            <w:proofErr w:type="spellStart"/>
            <w:r>
              <w:rPr>
                <w:sz w:val="18"/>
              </w:rPr>
              <w:t>Ingresos</w:t>
            </w:r>
            <w:proofErr w:type="spellEnd"/>
            <w:r>
              <w:rPr>
                <w:sz w:val="18"/>
              </w:rPr>
              <w:t xml:space="preserve"> por </w:t>
            </w:r>
            <w:proofErr w:type="spellStart"/>
            <w:r>
              <w:rPr>
                <w:sz w:val="18"/>
              </w:rPr>
              <w:t>regalías</w:t>
            </w:r>
            <w:proofErr w:type="spellEnd"/>
          </w:p>
        </w:tc>
      </w:tr>
      <w:tr w:rsidR="00F4661D" w:rsidRPr="00C75F21" w14:paraId="085B8094" w14:textId="77777777">
        <w:trPr>
          <w:jc w:val="center"/>
        </w:trPr>
        <w:tc>
          <w:tcPr>
            <w:tcW w:w="2608" w:type="dxa"/>
          </w:tcPr>
          <w:p w14:paraId="2D0DA519" w14:textId="77777777" w:rsidR="00F4661D" w:rsidRPr="00C75F21" w:rsidRDefault="005F1178">
            <w:pPr>
              <w:spacing w:after="40"/>
              <w:jc w:val="left"/>
              <w:rPr>
                <w:lang w:val="es-SV"/>
              </w:rPr>
            </w:pPr>
            <w:r w:rsidRPr="00C75F21">
              <w:rPr>
                <w:sz w:val="18"/>
                <w:lang w:val="es-SV"/>
              </w:rPr>
              <w:t>Comisiones de las plataformas de distribución</w:t>
            </w:r>
          </w:p>
        </w:tc>
        <w:tc>
          <w:tcPr>
            <w:tcW w:w="2494" w:type="dxa"/>
          </w:tcPr>
          <w:p w14:paraId="7F838379" w14:textId="77777777" w:rsidR="00F4661D" w:rsidRPr="00C75F21" w:rsidRDefault="005F1178">
            <w:pPr>
              <w:spacing w:after="40"/>
              <w:jc w:val="left"/>
              <w:rPr>
                <w:lang w:val="es-SV"/>
              </w:rPr>
            </w:pPr>
            <w:r w:rsidRPr="00C75F21">
              <w:rPr>
                <w:sz w:val="18"/>
                <w:lang w:val="es-SV"/>
              </w:rPr>
              <w:t>Factura o estado de cuenta de la plataforma</w:t>
            </w:r>
          </w:p>
        </w:tc>
        <w:tc>
          <w:tcPr>
            <w:tcW w:w="3969" w:type="dxa"/>
          </w:tcPr>
          <w:p w14:paraId="7357BF87" w14:textId="77777777" w:rsidR="00F4661D" w:rsidRPr="00C75F21" w:rsidRDefault="005F1178">
            <w:pPr>
              <w:spacing w:after="40"/>
              <w:jc w:val="left"/>
              <w:rPr>
                <w:lang w:val="es-SV"/>
              </w:rPr>
            </w:pPr>
            <w:r w:rsidRPr="00C75F21">
              <w:rPr>
                <w:sz w:val="18"/>
                <w:lang w:val="es-SV"/>
              </w:rPr>
              <w:t>Gasto de distribución / Bancos o cuentas por pagar</w:t>
            </w:r>
          </w:p>
        </w:tc>
      </w:tr>
      <w:tr w:rsidR="00F4661D" w:rsidRPr="00C75F21" w14:paraId="61AB0336" w14:textId="77777777">
        <w:trPr>
          <w:jc w:val="center"/>
        </w:trPr>
        <w:tc>
          <w:tcPr>
            <w:tcW w:w="2608" w:type="dxa"/>
            <w:shd w:val="clear" w:color="auto" w:fill="F4F6F8"/>
          </w:tcPr>
          <w:p w14:paraId="39605BD9" w14:textId="77777777" w:rsidR="00F4661D" w:rsidRDefault="005F1178">
            <w:pPr>
              <w:spacing w:after="40"/>
              <w:jc w:val="left"/>
            </w:pPr>
            <w:proofErr w:type="spellStart"/>
            <w:r>
              <w:rPr>
                <w:sz w:val="18"/>
              </w:rPr>
              <w:t>Amortización</w:t>
            </w:r>
            <w:proofErr w:type="spellEnd"/>
            <w:r>
              <w:rPr>
                <w:sz w:val="18"/>
              </w:rPr>
              <w:t xml:space="preserve"> del intangible </w:t>
            </w:r>
            <w:proofErr w:type="spellStart"/>
            <w:r>
              <w:rPr>
                <w:sz w:val="18"/>
              </w:rPr>
              <w:t>concluido</w:t>
            </w:r>
            <w:proofErr w:type="spellEnd"/>
          </w:p>
        </w:tc>
        <w:tc>
          <w:tcPr>
            <w:tcW w:w="2494" w:type="dxa"/>
            <w:shd w:val="clear" w:color="auto" w:fill="F4F6F8"/>
          </w:tcPr>
          <w:p w14:paraId="40B06282" w14:textId="77777777" w:rsidR="00F4661D" w:rsidRDefault="005F1178">
            <w:pPr>
              <w:spacing w:after="40"/>
              <w:jc w:val="left"/>
            </w:pPr>
            <w:r>
              <w:rPr>
                <w:sz w:val="18"/>
              </w:rPr>
              <w:t>Cálculo de amortización</w:t>
            </w:r>
          </w:p>
        </w:tc>
        <w:tc>
          <w:tcPr>
            <w:tcW w:w="3969" w:type="dxa"/>
            <w:shd w:val="clear" w:color="auto" w:fill="F4F6F8"/>
          </w:tcPr>
          <w:p w14:paraId="49BFE46D" w14:textId="77777777" w:rsidR="00F4661D" w:rsidRPr="00C75F21" w:rsidRDefault="005F1178">
            <w:pPr>
              <w:spacing w:after="40"/>
              <w:jc w:val="left"/>
              <w:rPr>
                <w:lang w:val="es-SV"/>
              </w:rPr>
            </w:pPr>
            <w:r w:rsidRPr="00C75F21">
              <w:rPr>
                <w:sz w:val="18"/>
                <w:lang w:val="es-SV"/>
              </w:rPr>
              <w:t>Gasto por amortización / Amortización acumulada de intangibles</w:t>
            </w:r>
          </w:p>
        </w:tc>
      </w:tr>
    </w:tbl>
    <w:p w14:paraId="78A711BF" w14:textId="77777777" w:rsidR="00F4661D" w:rsidRPr="00C75F21" w:rsidRDefault="005F1178">
      <w:pPr>
        <w:pStyle w:val="Ttulo2"/>
        <w:rPr>
          <w:lang w:val="es-SV"/>
        </w:rPr>
      </w:pPr>
      <w:bookmarkStart w:id="27" w:name="_Toc240491745"/>
      <w:r w:rsidRPr="00C75F21">
        <w:rPr>
          <w:lang w:val="es-SV"/>
        </w:rPr>
        <w:t>7.6 Impacto en el diseño del sistema contable</w:t>
      </w:r>
      <w:bookmarkEnd w:id="27"/>
    </w:p>
    <w:p w14:paraId="3C60B224" w14:textId="77777777" w:rsidR="00F4661D" w:rsidRPr="00C75F21" w:rsidRDefault="005F1178">
      <w:pPr>
        <w:pStyle w:val="Listaconvietas"/>
        <w:spacing w:after="60"/>
        <w:ind w:left="425" w:hanging="198"/>
        <w:rPr>
          <w:lang w:val="es-SV"/>
        </w:rPr>
      </w:pPr>
      <w:r w:rsidRPr="00C75F21">
        <w:rPr>
          <w:lang w:val="es-SV"/>
        </w:rPr>
        <w:t>El catálogo de cuentas debe contemplar secciones de activos intangibles (en desarrollo y concluidos), ingresos por tipo (servicios, licencias y regalías), cuentas por cobrar por contratos y regalías, y cuentas de reporte de impuestos del comercio digital.</w:t>
      </w:r>
    </w:p>
    <w:p w14:paraId="649EDC54" w14:textId="77777777" w:rsidR="00F4661D" w:rsidRPr="00C75F21" w:rsidRDefault="005F1178">
      <w:pPr>
        <w:pStyle w:val="Listaconvietas"/>
        <w:spacing w:after="60"/>
        <w:ind w:left="425" w:hanging="198"/>
        <w:rPr>
          <w:lang w:val="es-SV"/>
        </w:rPr>
      </w:pPr>
      <w:r w:rsidRPr="00C75F21">
        <w:rPr>
          <w:lang w:val="es-SV"/>
        </w:rPr>
        <w:t>Las partidas tipo deben cubrir los asientos de la Tabla 8 y los del ciclo de salarios, IVA, cierres y capital.</w:t>
      </w:r>
    </w:p>
    <w:p w14:paraId="3D7766C5" w14:textId="77777777" w:rsidR="00F4661D" w:rsidRPr="00C75F21" w:rsidRDefault="005F1178">
      <w:pPr>
        <w:pStyle w:val="Listaconvietas"/>
        <w:spacing w:after="60"/>
        <w:ind w:left="425" w:hanging="198"/>
        <w:rPr>
          <w:lang w:val="es-SV"/>
        </w:rPr>
      </w:pPr>
      <w:r w:rsidRPr="00C75F21">
        <w:rPr>
          <w:lang w:val="es-SV"/>
        </w:rPr>
        <w:t>El sistema debe soportar dimensiones o proyectos para acumular costos e ingresos por título, requerido para la contabilidad de costos y la capitalización de intangibles (RF-03).</w:t>
      </w:r>
    </w:p>
    <w:p w14:paraId="28AE6EC2" w14:textId="77777777" w:rsidR="00F4661D" w:rsidRPr="00C75F21" w:rsidRDefault="005F1178">
      <w:pPr>
        <w:pStyle w:val="Listaconvietas"/>
        <w:spacing w:after="60"/>
        <w:ind w:left="425" w:hanging="198"/>
        <w:rPr>
          <w:lang w:val="es-SV"/>
        </w:rPr>
      </w:pPr>
      <w:r w:rsidRPr="00C75F21">
        <w:rPr>
          <w:lang w:val="es-SV"/>
        </w:rPr>
        <w:t>Los reportes financieros (NIIF) deben distinguir ingresos por servicios de desarrollo, por licencias y por regalías, y presentar los intangibles en desarrollo y su amortización.</w:t>
      </w:r>
    </w:p>
    <w:p w14:paraId="46DBBE20" w14:textId="77777777" w:rsidR="00F4661D" w:rsidRPr="00C75F21" w:rsidRDefault="005F1178">
      <w:pPr>
        <w:pStyle w:val="Listaconvietas"/>
        <w:spacing w:after="60"/>
        <w:ind w:left="425" w:hanging="198"/>
        <w:rPr>
          <w:lang w:val="es-SV"/>
        </w:rPr>
      </w:pPr>
      <w:r w:rsidRPr="00C75F21">
        <w:rPr>
          <w:lang w:val="es-SV"/>
        </w:rPr>
        <w:t>El sistema debe integrar el control de IVA débito/crédito y las retenciones, conforme a los requerimientos RF-28 y a los módulos tributarios previstos en la planificación.</w:t>
      </w:r>
    </w:p>
    <w:p w14:paraId="7719AD8F" w14:textId="77777777" w:rsidR="00F4661D" w:rsidRPr="00C75F21" w:rsidRDefault="005F1178">
      <w:pPr>
        <w:pStyle w:val="Ttulo1"/>
        <w:rPr>
          <w:lang w:val="es-SV"/>
        </w:rPr>
      </w:pPr>
      <w:bookmarkStart w:id="28" w:name="_Toc240491746"/>
      <w:r w:rsidRPr="00C75F21">
        <w:rPr>
          <w:lang w:val="es-SV"/>
        </w:rPr>
        <w:t>8. Conclusiones y vinculación con el sistema contable</w:t>
      </w:r>
      <w:bookmarkEnd w:id="28"/>
    </w:p>
    <w:p w14:paraId="2F244248" w14:textId="77777777" w:rsidR="00F4661D" w:rsidRPr="00C75F21" w:rsidRDefault="005F1178">
      <w:pPr>
        <w:rPr>
          <w:lang w:val="es-SV"/>
        </w:rPr>
      </w:pPr>
      <w:proofErr w:type="spellStart"/>
      <w:r w:rsidRPr="00C75F21">
        <w:rPr>
          <w:lang w:val="es-SV"/>
        </w:rPr>
        <w:t>SunGames</w:t>
      </w:r>
      <w:proofErr w:type="spellEnd"/>
      <w:r w:rsidRPr="00C75F21">
        <w:rPr>
          <w:lang w:val="es-SV"/>
        </w:rPr>
        <w:t>, S.A. de C.V. es una sociedad del sector tecnológico y de industrias creativas cuyo giro combina el desarrollo por encargo, el desarrollo propio y el licenciamiento de videojuegos. Se trata de un negocio intensivo en intangibles, con ingresos por servicios, licencias y regalías, y costos de producción por proyecto.</w:t>
      </w:r>
    </w:p>
    <w:p w14:paraId="1D0F9D66" w14:textId="77777777" w:rsidR="00F4661D" w:rsidRPr="00C75F21" w:rsidRDefault="005F1178">
      <w:pPr>
        <w:rPr>
          <w:lang w:val="es-SV"/>
        </w:rPr>
      </w:pPr>
      <w:r w:rsidRPr="00C75F21">
        <w:rPr>
          <w:lang w:val="es-SV"/>
        </w:rPr>
        <w:t xml:space="preserve">Esta caracterización condiciona directamente el diseño del sistema contable: el catálogo de cuentas, las partidas tipo, los libros legales y los estados financieros deben reflejar el modelo de negocio descrito, dando soporte al reconocimiento de ingresos por servicios y licencias, a la capitalización y amortización de intangibles, al control de IVA y retenciones y a la contabilidad de costos por título. Lo aquí desarrollado debe integrarse con los otros tres componentes de la caracterización (antecedentes, </w:t>
      </w:r>
      <w:r w:rsidRPr="00C75F21">
        <w:rPr>
          <w:lang w:val="es-SV"/>
        </w:rPr>
        <w:t>clientes y proveedores, y estructura organizativa con clasificación del tamaño) para conformar la base del planteamiento del problema y del documento técnico.</w:t>
      </w:r>
    </w:p>
    <w:p w14:paraId="7B161257" w14:textId="77777777" w:rsidR="00F4661D" w:rsidRDefault="005F1178">
      <w:pPr>
        <w:pStyle w:val="Ttulo1"/>
      </w:pPr>
      <w:bookmarkStart w:id="29" w:name="_Toc240491747"/>
      <w:r>
        <w:t>9. Referencias</w:t>
      </w:r>
      <w:bookmarkEnd w:id="29"/>
    </w:p>
    <w:p w14:paraId="18CA8DF7" w14:textId="20791E4B" w:rsidR="00F4661D" w:rsidRPr="00C75F21" w:rsidRDefault="005F1178">
      <w:pPr>
        <w:pStyle w:val="Listaconvietas"/>
        <w:spacing w:after="60"/>
        <w:ind w:left="425" w:hanging="198"/>
        <w:rPr>
          <w:lang w:val="es-SV"/>
        </w:rPr>
      </w:pPr>
      <w:r w:rsidRPr="00C75F21">
        <w:rPr>
          <w:lang w:val="es-SV"/>
        </w:rPr>
        <w:t>Expediente de constitución simulada</w:t>
      </w:r>
      <w:r w:rsidR="00391335">
        <w:rPr>
          <w:lang w:val="es-SV"/>
        </w:rPr>
        <w:t xml:space="preserve"> </w:t>
      </w:r>
      <w:r w:rsidRPr="00C75F21">
        <w:rPr>
          <w:lang w:val="es-SV"/>
        </w:rPr>
        <w:t xml:space="preserve">— </w:t>
      </w:r>
      <w:proofErr w:type="spellStart"/>
      <w:r w:rsidRPr="00C75F21">
        <w:rPr>
          <w:lang w:val="es-SV"/>
        </w:rPr>
        <w:t>SunGames</w:t>
      </w:r>
      <w:proofErr w:type="spellEnd"/>
      <w:r w:rsidRPr="00C75F21">
        <w:rPr>
          <w:lang w:val="es-SV"/>
        </w:rPr>
        <w:t>, S.A. de C.V. (11/09/2026).</w:t>
      </w:r>
    </w:p>
    <w:p w14:paraId="2DB50809" w14:textId="77777777" w:rsidR="00F4661D" w:rsidRPr="00C75F21" w:rsidRDefault="005F1178">
      <w:pPr>
        <w:pStyle w:val="Listaconvietas"/>
        <w:spacing w:after="60"/>
        <w:ind w:left="425" w:hanging="198"/>
        <w:rPr>
          <w:lang w:val="es-SV"/>
        </w:rPr>
      </w:pPr>
      <w:r w:rsidRPr="00C75F21">
        <w:rPr>
          <w:lang w:val="es-SV"/>
        </w:rPr>
        <w:t>Manual de Estructura Orgánica (SG-MEO-001), Manual de Organización y Funciones (SG-MOF-001) y Manual de Descripción de Puestos (SG-MDP-001).</w:t>
      </w:r>
    </w:p>
    <w:p w14:paraId="150209CE" w14:textId="77777777" w:rsidR="00F4661D" w:rsidRPr="00C75F21" w:rsidRDefault="005F1178">
      <w:pPr>
        <w:pStyle w:val="Listaconvietas"/>
        <w:spacing w:after="60"/>
        <w:ind w:left="425" w:hanging="198"/>
        <w:rPr>
          <w:lang w:val="es-SV"/>
        </w:rPr>
      </w:pPr>
      <w:r w:rsidRPr="00C75F21">
        <w:rPr>
          <w:lang w:val="es-SV"/>
        </w:rPr>
        <w:t>Requerimientos funcionales y no funcionales del Sistema Contable (formato IEEE) — SIC115.</w:t>
      </w:r>
    </w:p>
    <w:p w14:paraId="0A3ED0B9" w14:textId="77777777" w:rsidR="00F4661D" w:rsidRDefault="005F1178">
      <w:pPr>
        <w:pStyle w:val="Listaconvietas"/>
        <w:spacing w:after="60"/>
        <w:ind w:left="425" w:hanging="198"/>
      </w:pPr>
      <w:r w:rsidRPr="00C75F21">
        <w:rPr>
          <w:lang w:val="es-SV"/>
        </w:rPr>
        <w:t xml:space="preserve">Código de Comercio de El Salvador (Decreto No. 671), arts. </w:t>
      </w:r>
      <w:r>
        <w:t>191-295 y 435-438.</w:t>
      </w:r>
    </w:p>
    <w:p w14:paraId="26D9F51E" w14:textId="77777777" w:rsidR="00F4661D" w:rsidRPr="00C75F21" w:rsidRDefault="005F1178">
      <w:pPr>
        <w:pStyle w:val="Listaconvietas"/>
        <w:spacing w:after="60"/>
        <w:ind w:left="425" w:hanging="198"/>
        <w:rPr>
          <w:lang w:val="es-SV"/>
        </w:rPr>
      </w:pPr>
      <w:r w:rsidRPr="00C75F21">
        <w:rPr>
          <w:lang w:val="es-SV"/>
        </w:rPr>
        <w:t>Código Tributario (Decreto No. 230), arts. 139-149-C; Ley de IVA y Ley de Renta.</w:t>
      </w:r>
    </w:p>
    <w:p w14:paraId="129D4450" w14:textId="77777777" w:rsidR="00F4661D" w:rsidRPr="00C75F21" w:rsidRDefault="005F1178">
      <w:pPr>
        <w:pStyle w:val="Listaconvietas"/>
        <w:spacing w:after="60"/>
        <w:ind w:left="425" w:hanging="198"/>
        <w:rPr>
          <w:lang w:val="es-SV"/>
        </w:rPr>
      </w:pPr>
      <w:r w:rsidRPr="00C75F21">
        <w:rPr>
          <w:lang w:val="es-SV"/>
        </w:rPr>
        <w:t>NIIF completas y NIIF para PYMES: IFRS 15 (ingresos), IAS 38 (intangibles), IAS 36 (deterioro), IAS 21 (moneda extranjera), IAS 12 (impuestos).</w:t>
      </w:r>
    </w:p>
    <w:p w14:paraId="36525E52" w14:textId="77777777" w:rsidR="00F4661D" w:rsidRPr="00C75F21" w:rsidRDefault="005F1178">
      <w:pPr>
        <w:pStyle w:val="Listaconvietas"/>
        <w:spacing w:after="60"/>
        <w:ind w:left="425" w:hanging="198"/>
        <w:rPr>
          <w:lang w:val="es-SV"/>
        </w:rPr>
      </w:pPr>
      <w:r w:rsidRPr="00C75F21">
        <w:rPr>
          <w:lang w:val="es-SV"/>
        </w:rPr>
        <w:t>Catálogo oficial de actividades económicas ONEC/BCR.</w:t>
      </w:r>
    </w:p>
    <w:p w14:paraId="10F93E8B" w14:textId="77777777" w:rsidR="00F4661D" w:rsidRPr="00C75F21" w:rsidRDefault="005F1178">
      <w:pPr>
        <w:pStyle w:val="Ttulo1"/>
        <w:rPr>
          <w:lang w:val="es-SV"/>
        </w:rPr>
      </w:pPr>
      <w:bookmarkStart w:id="30" w:name="_Toc240491748"/>
      <w:r w:rsidRPr="00C75F21">
        <w:rPr>
          <w:lang w:val="es-SV"/>
        </w:rPr>
        <w:lastRenderedPageBreak/>
        <w:t>Aprobación y firmas</w:t>
      </w:r>
      <w:bookmarkEnd w:id="30"/>
    </w:p>
    <w:p w14:paraId="44E10A4D" w14:textId="77777777" w:rsidR="00F4661D" w:rsidRPr="00C75F21" w:rsidRDefault="005F1178">
      <w:pPr>
        <w:rPr>
          <w:lang w:val="es-SV"/>
        </w:rPr>
      </w:pPr>
      <w:r w:rsidRPr="00C75F21">
        <w:rPr>
          <w:lang w:val="es-SV"/>
        </w:rPr>
        <w:t>Los abajo firmantes declaran que conocen y aceptan el contenido del presente documento, el cual forma parte del estudio de caracterización de la sociedad.</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35"/>
        <w:gridCol w:w="2835"/>
        <w:gridCol w:w="3969"/>
      </w:tblGrid>
      <w:tr w:rsidR="00F4661D" w14:paraId="3786ACE7" w14:textId="77777777">
        <w:trPr>
          <w:jc w:val="center"/>
        </w:trPr>
        <w:tc>
          <w:tcPr>
            <w:tcW w:w="2835" w:type="dxa"/>
            <w:shd w:val="clear" w:color="auto" w:fill="0B1F33"/>
          </w:tcPr>
          <w:p w14:paraId="08550178" w14:textId="77777777" w:rsidR="00F4661D" w:rsidRDefault="005F1178">
            <w:pPr>
              <w:spacing w:after="40"/>
              <w:jc w:val="left"/>
            </w:pPr>
            <w:proofErr w:type="spellStart"/>
            <w:r>
              <w:rPr>
                <w:b/>
                <w:color w:val="FFFFFF"/>
                <w:sz w:val="18"/>
              </w:rPr>
              <w:t>Elaborado</w:t>
            </w:r>
            <w:proofErr w:type="spellEnd"/>
            <w:r>
              <w:rPr>
                <w:b/>
                <w:color w:val="FFFFFF"/>
                <w:sz w:val="18"/>
              </w:rPr>
              <w:t xml:space="preserve"> por</w:t>
            </w:r>
          </w:p>
        </w:tc>
        <w:tc>
          <w:tcPr>
            <w:tcW w:w="2835" w:type="dxa"/>
            <w:shd w:val="clear" w:color="auto" w:fill="0B1F33"/>
          </w:tcPr>
          <w:p w14:paraId="402615BC" w14:textId="77777777" w:rsidR="00F4661D" w:rsidRDefault="005F1178">
            <w:pPr>
              <w:spacing w:after="40"/>
              <w:jc w:val="left"/>
            </w:pPr>
            <w:r>
              <w:rPr>
                <w:b/>
                <w:color w:val="FFFFFF"/>
                <w:sz w:val="18"/>
              </w:rPr>
              <w:t>Revisado por</w:t>
            </w:r>
          </w:p>
        </w:tc>
        <w:tc>
          <w:tcPr>
            <w:tcW w:w="3969" w:type="dxa"/>
            <w:shd w:val="clear" w:color="auto" w:fill="0B1F33"/>
          </w:tcPr>
          <w:p w14:paraId="101CAF88" w14:textId="77777777" w:rsidR="00F4661D" w:rsidRDefault="005F1178">
            <w:pPr>
              <w:spacing w:after="40"/>
              <w:jc w:val="left"/>
            </w:pPr>
            <w:r>
              <w:rPr>
                <w:b/>
                <w:color w:val="FFFFFF"/>
                <w:sz w:val="18"/>
              </w:rPr>
              <w:t>Aprobado por (Junta Directiva)</w:t>
            </w:r>
          </w:p>
        </w:tc>
      </w:tr>
      <w:tr w:rsidR="00F4661D" w14:paraId="7C27A9ED" w14:textId="77777777">
        <w:trPr>
          <w:jc w:val="center"/>
        </w:trPr>
        <w:tc>
          <w:tcPr>
            <w:tcW w:w="2835" w:type="dxa"/>
          </w:tcPr>
          <w:p w14:paraId="44A3F21C" w14:textId="77777777" w:rsidR="00F4661D" w:rsidRDefault="00F4661D">
            <w:pPr>
              <w:spacing w:after="40"/>
              <w:jc w:val="left"/>
            </w:pPr>
          </w:p>
        </w:tc>
        <w:tc>
          <w:tcPr>
            <w:tcW w:w="2835" w:type="dxa"/>
          </w:tcPr>
          <w:p w14:paraId="608BEDFE" w14:textId="77777777" w:rsidR="00F4661D" w:rsidRDefault="00F4661D">
            <w:pPr>
              <w:spacing w:after="40"/>
              <w:jc w:val="left"/>
            </w:pPr>
          </w:p>
        </w:tc>
        <w:tc>
          <w:tcPr>
            <w:tcW w:w="3969" w:type="dxa"/>
          </w:tcPr>
          <w:p w14:paraId="73361099" w14:textId="77777777" w:rsidR="00F4661D" w:rsidRDefault="00F4661D">
            <w:pPr>
              <w:spacing w:after="40"/>
              <w:jc w:val="left"/>
            </w:pPr>
          </w:p>
        </w:tc>
      </w:tr>
      <w:tr w:rsidR="00F4661D" w14:paraId="08223850" w14:textId="77777777">
        <w:trPr>
          <w:jc w:val="center"/>
        </w:trPr>
        <w:tc>
          <w:tcPr>
            <w:tcW w:w="2835" w:type="dxa"/>
            <w:shd w:val="clear" w:color="auto" w:fill="F4F6F8"/>
          </w:tcPr>
          <w:p w14:paraId="18AEDC1E" w14:textId="77777777" w:rsidR="00F4661D" w:rsidRDefault="005F1178">
            <w:pPr>
              <w:spacing w:after="40"/>
              <w:jc w:val="left"/>
            </w:pPr>
            <w:r>
              <w:rPr>
                <w:sz w:val="18"/>
              </w:rPr>
              <w:t>Nombre: [____________]</w:t>
            </w:r>
          </w:p>
        </w:tc>
        <w:tc>
          <w:tcPr>
            <w:tcW w:w="2835" w:type="dxa"/>
            <w:shd w:val="clear" w:color="auto" w:fill="F4F6F8"/>
          </w:tcPr>
          <w:p w14:paraId="073F177C" w14:textId="77777777" w:rsidR="00F4661D" w:rsidRDefault="005F1178">
            <w:pPr>
              <w:spacing w:after="40"/>
              <w:jc w:val="left"/>
            </w:pPr>
            <w:r>
              <w:rPr>
                <w:sz w:val="18"/>
              </w:rPr>
              <w:t>Nombre: [____________]</w:t>
            </w:r>
          </w:p>
        </w:tc>
        <w:tc>
          <w:tcPr>
            <w:tcW w:w="3969" w:type="dxa"/>
            <w:shd w:val="clear" w:color="auto" w:fill="F4F6F8"/>
          </w:tcPr>
          <w:p w14:paraId="1A74A673" w14:textId="77777777" w:rsidR="00F4661D" w:rsidRDefault="005F1178">
            <w:pPr>
              <w:spacing w:after="40"/>
              <w:jc w:val="left"/>
            </w:pPr>
            <w:r>
              <w:rPr>
                <w:sz w:val="18"/>
              </w:rPr>
              <w:t>Nombre: [____________]</w:t>
            </w:r>
          </w:p>
        </w:tc>
      </w:tr>
      <w:tr w:rsidR="00F4661D" w14:paraId="3615F169" w14:textId="77777777">
        <w:trPr>
          <w:jc w:val="center"/>
        </w:trPr>
        <w:tc>
          <w:tcPr>
            <w:tcW w:w="2835" w:type="dxa"/>
          </w:tcPr>
          <w:p w14:paraId="23D700D3" w14:textId="77777777" w:rsidR="00F4661D" w:rsidRDefault="005F1178">
            <w:pPr>
              <w:spacing w:after="40"/>
              <w:jc w:val="left"/>
            </w:pPr>
            <w:r>
              <w:rPr>
                <w:sz w:val="18"/>
              </w:rPr>
              <w:t>Cargo: [____________]</w:t>
            </w:r>
          </w:p>
        </w:tc>
        <w:tc>
          <w:tcPr>
            <w:tcW w:w="2835" w:type="dxa"/>
          </w:tcPr>
          <w:p w14:paraId="0A475521" w14:textId="77777777" w:rsidR="00F4661D" w:rsidRDefault="005F1178">
            <w:pPr>
              <w:spacing w:after="40"/>
              <w:jc w:val="left"/>
            </w:pPr>
            <w:r>
              <w:rPr>
                <w:sz w:val="18"/>
              </w:rPr>
              <w:t>Cargo: [____________]</w:t>
            </w:r>
          </w:p>
        </w:tc>
        <w:tc>
          <w:tcPr>
            <w:tcW w:w="3969" w:type="dxa"/>
          </w:tcPr>
          <w:p w14:paraId="6D99887C" w14:textId="77777777" w:rsidR="00F4661D" w:rsidRDefault="005F1178">
            <w:pPr>
              <w:spacing w:after="40"/>
              <w:jc w:val="left"/>
            </w:pPr>
            <w:r>
              <w:rPr>
                <w:sz w:val="18"/>
              </w:rPr>
              <w:t>Cargo: [____________]</w:t>
            </w:r>
          </w:p>
        </w:tc>
      </w:tr>
      <w:tr w:rsidR="00F4661D" w14:paraId="55344ADA" w14:textId="77777777">
        <w:trPr>
          <w:jc w:val="center"/>
        </w:trPr>
        <w:tc>
          <w:tcPr>
            <w:tcW w:w="2835" w:type="dxa"/>
            <w:shd w:val="clear" w:color="auto" w:fill="F4F6F8"/>
          </w:tcPr>
          <w:p w14:paraId="02DB266F" w14:textId="77777777" w:rsidR="00F4661D" w:rsidRDefault="005F1178">
            <w:pPr>
              <w:spacing w:after="40"/>
              <w:jc w:val="left"/>
            </w:pPr>
            <w:r>
              <w:rPr>
                <w:sz w:val="18"/>
              </w:rPr>
              <w:t>Firma: ____________</w:t>
            </w:r>
          </w:p>
        </w:tc>
        <w:tc>
          <w:tcPr>
            <w:tcW w:w="2835" w:type="dxa"/>
            <w:shd w:val="clear" w:color="auto" w:fill="F4F6F8"/>
          </w:tcPr>
          <w:p w14:paraId="2C5E2945" w14:textId="77777777" w:rsidR="00F4661D" w:rsidRDefault="005F1178">
            <w:pPr>
              <w:spacing w:after="40"/>
              <w:jc w:val="left"/>
            </w:pPr>
            <w:r>
              <w:rPr>
                <w:sz w:val="18"/>
              </w:rPr>
              <w:t>Firma: ____________</w:t>
            </w:r>
          </w:p>
        </w:tc>
        <w:tc>
          <w:tcPr>
            <w:tcW w:w="3969" w:type="dxa"/>
            <w:shd w:val="clear" w:color="auto" w:fill="F4F6F8"/>
          </w:tcPr>
          <w:p w14:paraId="336217B5" w14:textId="77777777" w:rsidR="00F4661D" w:rsidRDefault="005F1178">
            <w:pPr>
              <w:spacing w:after="40"/>
              <w:jc w:val="left"/>
            </w:pPr>
            <w:r>
              <w:rPr>
                <w:sz w:val="18"/>
              </w:rPr>
              <w:t>Firma: ____________</w:t>
            </w:r>
          </w:p>
        </w:tc>
      </w:tr>
      <w:tr w:rsidR="00F4661D" w14:paraId="7F6928F8" w14:textId="77777777">
        <w:trPr>
          <w:jc w:val="center"/>
        </w:trPr>
        <w:tc>
          <w:tcPr>
            <w:tcW w:w="2835" w:type="dxa"/>
          </w:tcPr>
          <w:p w14:paraId="52286DB4" w14:textId="77777777" w:rsidR="00F4661D" w:rsidRDefault="005F1178">
            <w:pPr>
              <w:spacing w:after="40"/>
              <w:jc w:val="left"/>
            </w:pPr>
            <w:r>
              <w:rPr>
                <w:sz w:val="18"/>
              </w:rPr>
              <w:t>Fecha: [____/____/____]</w:t>
            </w:r>
          </w:p>
        </w:tc>
        <w:tc>
          <w:tcPr>
            <w:tcW w:w="2835" w:type="dxa"/>
          </w:tcPr>
          <w:p w14:paraId="74056A6E" w14:textId="77777777" w:rsidR="00F4661D" w:rsidRDefault="005F1178">
            <w:pPr>
              <w:spacing w:after="40"/>
              <w:jc w:val="left"/>
            </w:pPr>
            <w:r>
              <w:rPr>
                <w:sz w:val="18"/>
              </w:rPr>
              <w:t>Fecha: [____/____/____]</w:t>
            </w:r>
          </w:p>
        </w:tc>
        <w:tc>
          <w:tcPr>
            <w:tcW w:w="3969" w:type="dxa"/>
          </w:tcPr>
          <w:p w14:paraId="0ED0E836" w14:textId="77777777" w:rsidR="00F4661D" w:rsidRDefault="005F1178">
            <w:pPr>
              <w:spacing w:after="40"/>
              <w:jc w:val="left"/>
            </w:pPr>
            <w:r>
              <w:rPr>
                <w:sz w:val="18"/>
              </w:rPr>
              <w:t>Fecha: [____/____/____]</w:t>
            </w:r>
          </w:p>
        </w:tc>
      </w:tr>
    </w:tbl>
    <w:p w14:paraId="0055ABA2" w14:textId="77777777" w:rsidR="00F4661D" w:rsidRPr="00C75F21" w:rsidRDefault="005F1178">
      <w:pPr>
        <w:pStyle w:val="Ttulo1"/>
        <w:rPr>
          <w:lang w:val="es-SV"/>
        </w:rPr>
      </w:pPr>
      <w:bookmarkStart w:id="31" w:name="_Toc240491749"/>
      <w:r w:rsidRPr="00C75F21">
        <w:rPr>
          <w:lang w:val="es-SV"/>
        </w:rPr>
        <w:t>Control de versiones y elaboración del documento</w:t>
      </w:r>
      <w:bookmarkEnd w:id="31"/>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07"/>
        <w:gridCol w:w="1247"/>
        <w:gridCol w:w="2948"/>
        <w:gridCol w:w="1474"/>
        <w:gridCol w:w="1474"/>
        <w:gridCol w:w="1474"/>
      </w:tblGrid>
      <w:tr w:rsidR="00F4661D" w14:paraId="7B552AA3" w14:textId="77777777">
        <w:trPr>
          <w:jc w:val="center"/>
        </w:trPr>
        <w:tc>
          <w:tcPr>
            <w:tcW w:w="907" w:type="dxa"/>
            <w:shd w:val="clear" w:color="auto" w:fill="0B1F33"/>
          </w:tcPr>
          <w:p w14:paraId="71A60AF0" w14:textId="77777777" w:rsidR="00F4661D" w:rsidRDefault="005F1178">
            <w:pPr>
              <w:spacing w:after="40"/>
              <w:jc w:val="left"/>
            </w:pPr>
            <w:proofErr w:type="spellStart"/>
            <w:r>
              <w:rPr>
                <w:b/>
                <w:color w:val="FFFFFF"/>
                <w:sz w:val="18"/>
              </w:rPr>
              <w:t>Versión</w:t>
            </w:r>
            <w:proofErr w:type="spellEnd"/>
          </w:p>
        </w:tc>
        <w:tc>
          <w:tcPr>
            <w:tcW w:w="1247" w:type="dxa"/>
            <w:shd w:val="clear" w:color="auto" w:fill="0B1F33"/>
          </w:tcPr>
          <w:p w14:paraId="09FE9606" w14:textId="77777777" w:rsidR="00F4661D" w:rsidRDefault="005F1178">
            <w:pPr>
              <w:spacing w:after="40"/>
              <w:jc w:val="left"/>
            </w:pPr>
            <w:r>
              <w:rPr>
                <w:b/>
                <w:color w:val="FFFFFF"/>
                <w:sz w:val="18"/>
              </w:rPr>
              <w:t>Fecha</w:t>
            </w:r>
          </w:p>
        </w:tc>
        <w:tc>
          <w:tcPr>
            <w:tcW w:w="2948" w:type="dxa"/>
            <w:shd w:val="clear" w:color="auto" w:fill="0B1F33"/>
          </w:tcPr>
          <w:p w14:paraId="06CE1736" w14:textId="77777777" w:rsidR="00F4661D" w:rsidRDefault="005F1178">
            <w:pPr>
              <w:spacing w:after="40"/>
              <w:jc w:val="left"/>
            </w:pPr>
            <w:r>
              <w:rPr>
                <w:b/>
                <w:color w:val="FFFFFF"/>
                <w:sz w:val="18"/>
              </w:rPr>
              <w:t>Descripción / motivo del cambio</w:t>
            </w:r>
          </w:p>
        </w:tc>
        <w:tc>
          <w:tcPr>
            <w:tcW w:w="1474" w:type="dxa"/>
            <w:shd w:val="clear" w:color="auto" w:fill="0B1F33"/>
          </w:tcPr>
          <w:p w14:paraId="2B5D1A7B" w14:textId="77777777" w:rsidR="00F4661D" w:rsidRDefault="005F1178">
            <w:pPr>
              <w:spacing w:after="40"/>
              <w:jc w:val="left"/>
            </w:pPr>
            <w:r>
              <w:rPr>
                <w:b/>
                <w:color w:val="FFFFFF"/>
                <w:sz w:val="18"/>
              </w:rPr>
              <w:t>Elaborado por</w:t>
            </w:r>
          </w:p>
        </w:tc>
        <w:tc>
          <w:tcPr>
            <w:tcW w:w="1474" w:type="dxa"/>
            <w:shd w:val="clear" w:color="auto" w:fill="0B1F33"/>
          </w:tcPr>
          <w:p w14:paraId="2DCDAC70" w14:textId="77777777" w:rsidR="00F4661D" w:rsidRDefault="005F1178">
            <w:pPr>
              <w:spacing w:after="40"/>
              <w:jc w:val="left"/>
            </w:pPr>
            <w:r>
              <w:rPr>
                <w:b/>
                <w:color w:val="FFFFFF"/>
                <w:sz w:val="18"/>
              </w:rPr>
              <w:t>Revisado por</w:t>
            </w:r>
          </w:p>
        </w:tc>
        <w:tc>
          <w:tcPr>
            <w:tcW w:w="1474" w:type="dxa"/>
            <w:shd w:val="clear" w:color="auto" w:fill="0B1F33"/>
          </w:tcPr>
          <w:p w14:paraId="465D10AA" w14:textId="77777777" w:rsidR="00F4661D" w:rsidRDefault="005F1178">
            <w:pPr>
              <w:spacing w:after="40"/>
              <w:jc w:val="left"/>
            </w:pPr>
            <w:r>
              <w:rPr>
                <w:b/>
                <w:color w:val="FFFFFF"/>
                <w:sz w:val="18"/>
              </w:rPr>
              <w:t>Aprobado por</w:t>
            </w:r>
          </w:p>
        </w:tc>
      </w:tr>
      <w:tr w:rsidR="00F4661D" w14:paraId="0970389F" w14:textId="77777777">
        <w:trPr>
          <w:jc w:val="center"/>
        </w:trPr>
        <w:tc>
          <w:tcPr>
            <w:tcW w:w="907" w:type="dxa"/>
          </w:tcPr>
          <w:p w14:paraId="0D51AA1A" w14:textId="77777777" w:rsidR="00F4661D" w:rsidRDefault="005F1178">
            <w:pPr>
              <w:spacing w:after="40"/>
              <w:jc w:val="left"/>
            </w:pPr>
            <w:r>
              <w:rPr>
                <w:sz w:val="18"/>
              </w:rPr>
              <w:t>1.0</w:t>
            </w:r>
          </w:p>
        </w:tc>
        <w:tc>
          <w:tcPr>
            <w:tcW w:w="1247" w:type="dxa"/>
          </w:tcPr>
          <w:p w14:paraId="10F756BA" w14:textId="364BD8C7" w:rsidR="00F4661D" w:rsidRDefault="005F1178">
            <w:pPr>
              <w:spacing w:after="40"/>
              <w:jc w:val="left"/>
            </w:pPr>
            <w:r>
              <w:rPr>
                <w:sz w:val="18"/>
              </w:rPr>
              <w:t>1</w:t>
            </w:r>
            <w:r w:rsidR="001B2B10">
              <w:rPr>
                <w:sz w:val="18"/>
              </w:rPr>
              <w:t>6</w:t>
            </w:r>
            <w:r>
              <w:rPr>
                <w:sz w:val="18"/>
              </w:rPr>
              <w:t>/09/2026</w:t>
            </w:r>
          </w:p>
        </w:tc>
        <w:tc>
          <w:tcPr>
            <w:tcW w:w="2948" w:type="dxa"/>
          </w:tcPr>
          <w:p w14:paraId="7BC6E8A5" w14:textId="77777777" w:rsidR="00F4661D" w:rsidRPr="00C75F21" w:rsidRDefault="005F1178">
            <w:pPr>
              <w:spacing w:after="40"/>
              <w:jc w:val="left"/>
              <w:rPr>
                <w:lang w:val="es-SV"/>
              </w:rPr>
            </w:pPr>
            <w:r w:rsidRPr="00C75F21">
              <w:rPr>
                <w:sz w:val="18"/>
                <w:lang w:val="es-SV"/>
              </w:rPr>
              <w:t>Emisión inicial del componente de caracterización: giro, productos y servicios ofrecidos.</w:t>
            </w:r>
          </w:p>
        </w:tc>
        <w:tc>
          <w:tcPr>
            <w:tcW w:w="1474" w:type="dxa"/>
          </w:tcPr>
          <w:p w14:paraId="18D8024C" w14:textId="77777777" w:rsidR="00F4661D" w:rsidRDefault="005F1178">
            <w:pPr>
              <w:spacing w:after="40"/>
              <w:jc w:val="left"/>
            </w:pPr>
            <w:r>
              <w:rPr>
                <w:sz w:val="18"/>
              </w:rPr>
              <w:t xml:space="preserve">Josué </w:t>
            </w:r>
            <w:proofErr w:type="spellStart"/>
            <w:r>
              <w:rPr>
                <w:sz w:val="18"/>
              </w:rPr>
              <w:t>Nehemías</w:t>
            </w:r>
            <w:proofErr w:type="spellEnd"/>
            <w:r>
              <w:rPr>
                <w:sz w:val="18"/>
              </w:rPr>
              <w:t xml:space="preserve"> Renderos Hernández</w:t>
            </w:r>
          </w:p>
        </w:tc>
        <w:tc>
          <w:tcPr>
            <w:tcW w:w="1474" w:type="dxa"/>
          </w:tcPr>
          <w:p w14:paraId="31DCD6EE" w14:textId="2D6E8B28" w:rsidR="00F4661D" w:rsidRPr="001B2B10" w:rsidRDefault="001B2B10">
            <w:pPr>
              <w:spacing w:after="40"/>
              <w:jc w:val="left"/>
              <w:rPr>
                <w:sz w:val="18"/>
                <w:szCs w:val="18"/>
              </w:rPr>
            </w:pPr>
            <w:proofErr w:type="spellStart"/>
            <w:r>
              <w:rPr>
                <w:sz w:val="18"/>
                <w:szCs w:val="18"/>
              </w:rPr>
              <w:t>Gerencia</w:t>
            </w:r>
            <w:proofErr w:type="spellEnd"/>
            <w:r>
              <w:rPr>
                <w:sz w:val="18"/>
                <w:szCs w:val="18"/>
              </w:rPr>
              <w:t xml:space="preserve"> general</w:t>
            </w:r>
          </w:p>
        </w:tc>
        <w:tc>
          <w:tcPr>
            <w:tcW w:w="1474" w:type="dxa"/>
          </w:tcPr>
          <w:p w14:paraId="002E4095" w14:textId="3F70B1F1" w:rsidR="00F4661D" w:rsidRDefault="001B2B10">
            <w:pPr>
              <w:spacing w:after="40"/>
              <w:jc w:val="left"/>
            </w:pPr>
            <w:r>
              <w:rPr>
                <w:sz w:val="18"/>
              </w:rPr>
              <w:t xml:space="preserve">Junta </w:t>
            </w:r>
            <w:proofErr w:type="spellStart"/>
            <w:r>
              <w:rPr>
                <w:sz w:val="18"/>
              </w:rPr>
              <w:t>directiva</w:t>
            </w:r>
            <w:proofErr w:type="spellEnd"/>
          </w:p>
        </w:tc>
      </w:tr>
    </w:tbl>
    <w:p w14:paraId="3138F0D9" w14:textId="77777777" w:rsidR="00F4661D" w:rsidRDefault="00F4661D"/>
    <w:sectPr w:rsidR="00F4661D" w:rsidSect="00034616">
      <w:headerReference w:type="default" r:id="rId8"/>
      <w:footerReference w:type="default" r:id="rId9"/>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CD323" w14:textId="77777777" w:rsidR="005F1178" w:rsidRDefault="005F1178">
      <w:pPr>
        <w:spacing w:after="0" w:line="240" w:lineRule="auto"/>
      </w:pPr>
      <w:r>
        <w:separator/>
      </w:r>
    </w:p>
  </w:endnote>
  <w:endnote w:type="continuationSeparator" w:id="0">
    <w:p w14:paraId="5DFDC2B9" w14:textId="77777777" w:rsidR="005F1178" w:rsidRDefault="005F11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517A0" w14:textId="63A9258C" w:rsidR="00F4661D" w:rsidRDefault="005F1178">
    <w:pPr>
      <w:pStyle w:val="Piedepgina"/>
      <w:jc w:val="center"/>
    </w:pPr>
    <w:r>
      <w:rPr>
        <w:color w:val="5A5A5A"/>
        <w:sz w:val="16"/>
      </w:rPr>
      <w:t xml:space="preserve">Página </w:t>
    </w:r>
    <w:r>
      <w:rPr>
        <w:color w:val="5A5A5A"/>
        <w:sz w:val="16"/>
      </w:rPr>
      <w:fldChar w:fldCharType="begin"/>
    </w:r>
    <w:r>
      <w:rPr>
        <w:color w:val="5A5A5A"/>
        <w:sz w:val="16"/>
      </w:rPr>
      <w:instrText>PAGE</w:instrText>
    </w:r>
    <w:r w:rsidR="00C75F21">
      <w:rPr>
        <w:color w:val="5A5A5A"/>
        <w:sz w:val="16"/>
      </w:rPr>
      <w:fldChar w:fldCharType="separate"/>
    </w:r>
    <w:r w:rsidR="00C75F21">
      <w:rPr>
        <w:noProof/>
        <w:color w:val="5A5A5A"/>
        <w:sz w:val="16"/>
      </w:rPr>
      <w:t>1</w:t>
    </w:r>
    <w:r>
      <w:rPr>
        <w:color w:val="5A5A5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D2958" w14:textId="77777777" w:rsidR="005F1178" w:rsidRDefault="005F1178">
      <w:pPr>
        <w:spacing w:after="0" w:line="240" w:lineRule="auto"/>
      </w:pPr>
      <w:r>
        <w:separator/>
      </w:r>
    </w:p>
  </w:footnote>
  <w:footnote w:type="continuationSeparator" w:id="0">
    <w:p w14:paraId="3271FF2A" w14:textId="77777777" w:rsidR="005F1178" w:rsidRDefault="005F11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21CD3" w14:textId="77777777" w:rsidR="00F4661D" w:rsidRPr="00C75F21" w:rsidRDefault="005F1178">
    <w:pPr>
      <w:pStyle w:val="Encabezado"/>
      <w:jc w:val="center"/>
      <w:rPr>
        <w:lang w:val="es-SV"/>
      </w:rPr>
    </w:pPr>
    <w:r w:rsidRPr="00C75F21">
      <w:rPr>
        <w:b/>
        <w:color w:val="B4372D"/>
        <w:sz w:val="16"/>
        <w:lang w:val="es-SV"/>
      </w:rPr>
      <w:t>SunGames, S.A. de C.V.  |  Caracterización de la empresa - Giro, productos y servicios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95564370">
    <w:abstractNumId w:val="8"/>
  </w:num>
  <w:num w:numId="2" w16cid:durableId="388460890">
    <w:abstractNumId w:val="6"/>
  </w:num>
  <w:num w:numId="3" w16cid:durableId="2137213108">
    <w:abstractNumId w:val="5"/>
  </w:num>
  <w:num w:numId="4" w16cid:durableId="80878975">
    <w:abstractNumId w:val="4"/>
  </w:num>
  <w:num w:numId="5" w16cid:durableId="747272188">
    <w:abstractNumId w:val="7"/>
  </w:num>
  <w:num w:numId="6" w16cid:durableId="1178810316">
    <w:abstractNumId w:val="3"/>
  </w:num>
  <w:num w:numId="7" w16cid:durableId="247158335">
    <w:abstractNumId w:val="2"/>
  </w:num>
  <w:num w:numId="8" w16cid:durableId="543175294">
    <w:abstractNumId w:val="1"/>
  </w:num>
  <w:num w:numId="9" w16cid:durableId="932788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B10"/>
    <w:rsid w:val="0029639D"/>
    <w:rsid w:val="00326F90"/>
    <w:rsid w:val="00362D8D"/>
    <w:rsid w:val="00391335"/>
    <w:rsid w:val="005F1178"/>
    <w:rsid w:val="00601FE4"/>
    <w:rsid w:val="00681347"/>
    <w:rsid w:val="006D5E81"/>
    <w:rsid w:val="0072708A"/>
    <w:rsid w:val="0079750B"/>
    <w:rsid w:val="009D364A"/>
    <w:rsid w:val="00AA1D8D"/>
    <w:rsid w:val="00B47730"/>
    <w:rsid w:val="00B963E8"/>
    <w:rsid w:val="00C33631"/>
    <w:rsid w:val="00C75F21"/>
    <w:rsid w:val="00CB0664"/>
    <w:rsid w:val="00EC6AFB"/>
    <w:rsid w:val="00F220AF"/>
    <w:rsid w:val="00F443CA"/>
    <w:rsid w:val="00F466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116B406-7C92-48FD-B1BE-338167F92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mbria" w:hAnsi="Cambria" w:cs="Cambria"/>
      <w:sz w:val="21"/>
    </w:rPr>
  </w:style>
  <w:style w:type="paragraph" w:styleId="Ttulo1">
    <w:name w:val="heading 1"/>
    <w:basedOn w:val="Normal"/>
    <w:next w:val="Normal"/>
    <w:link w:val="Ttulo1Car"/>
    <w:uiPriority w:val="9"/>
    <w:qFormat/>
    <w:rsid w:val="00FC693F"/>
    <w:pPr>
      <w:keepNext/>
      <w:keepLines/>
      <w:spacing w:before="280"/>
      <w:outlineLvl w:val="0"/>
    </w:pPr>
    <w:rPr>
      <w:rFonts w:asciiTheme="majorHAnsi" w:eastAsiaTheme="majorEastAsia" w:hAnsiTheme="majorHAnsi" w:cstheme="majorBidi"/>
      <w:b/>
      <w:bCs/>
      <w:color w:val="000000"/>
      <w:sz w:val="30"/>
      <w:szCs w:val="28"/>
    </w:rPr>
  </w:style>
  <w:style w:type="paragraph" w:styleId="Ttulo2">
    <w:name w:val="heading 2"/>
    <w:basedOn w:val="Normal"/>
    <w:next w:val="Normal"/>
    <w:link w:val="Ttulo2Car"/>
    <w:uiPriority w:val="9"/>
    <w:unhideWhenUsed/>
    <w:qFormat/>
    <w:rsid w:val="00FC693F"/>
    <w:pPr>
      <w:keepNext/>
      <w:keepLines/>
      <w:spacing w:before="280"/>
      <w:outlineLvl w:val="1"/>
    </w:pPr>
    <w:rPr>
      <w:rFonts w:asciiTheme="majorHAnsi" w:eastAsiaTheme="majorEastAsia" w:hAnsiTheme="majorHAnsi" w:cstheme="majorBidi"/>
      <w:b/>
      <w:bCs/>
      <w:color w:val="000000"/>
      <w:sz w:val="24"/>
      <w:szCs w:val="26"/>
    </w:rPr>
  </w:style>
  <w:style w:type="paragraph" w:styleId="Ttulo3">
    <w:name w:val="heading 3"/>
    <w:basedOn w:val="Normal"/>
    <w:next w:val="Normal"/>
    <w:link w:val="Ttulo3Car"/>
    <w:uiPriority w:val="9"/>
    <w:unhideWhenUsed/>
    <w:qFormat/>
    <w:rsid w:val="00FC693F"/>
    <w:pPr>
      <w:keepNext/>
      <w:keepLines/>
      <w:spacing w:before="280"/>
      <w:outlineLvl w:val="2"/>
    </w:pPr>
    <w:rPr>
      <w:rFonts w:asciiTheme="majorHAnsi" w:eastAsiaTheme="majorEastAsia" w:hAnsiTheme="majorHAnsi" w:cstheme="majorBidi"/>
      <w:b/>
      <w:bCs/>
      <w:i/>
      <w:color w:val="0B1F3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2708A"/>
    <w:pPr>
      <w:spacing w:before="120"/>
      <w:jc w:val="left"/>
    </w:pPr>
    <w:rPr>
      <w:rFonts w:asciiTheme="minorHAnsi" w:hAnsiTheme="minorHAnsi"/>
      <w:b/>
      <w:bCs/>
      <w:caps/>
      <w:sz w:val="20"/>
      <w:szCs w:val="20"/>
    </w:rPr>
  </w:style>
  <w:style w:type="paragraph" w:styleId="TDC2">
    <w:name w:val="toc 2"/>
    <w:basedOn w:val="Normal"/>
    <w:next w:val="Normal"/>
    <w:autoRedefine/>
    <w:uiPriority w:val="39"/>
    <w:unhideWhenUsed/>
    <w:rsid w:val="0072708A"/>
    <w:pPr>
      <w:spacing w:after="0"/>
      <w:ind w:left="210"/>
      <w:jc w:val="left"/>
    </w:pPr>
    <w:rPr>
      <w:rFonts w:asciiTheme="minorHAnsi" w:hAnsiTheme="minorHAnsi"/>
      <w:smallCaps/>
      <w:sz w:val="20"/>
      <w:szCs w:val="20"/>
    </w:rPr>
  </w:style>
  <w:style w:type="paragraph" w:styleId="TDC3">
    <w:name w:val="toc 3"/>
    <w:basedOn w:val="Normal"/>
    <w:next w:val="Normal"/>
    <w:autoRedefine/>
    <w:uiPriority w:val="39"/>
    <w:unhideWhenUsed/>
    <w:rsid w:val="0072708A"/>
    <w:pPr>
      <w:spacing w:after="0"/>
      <w:ind w:left="420"/>
      <w:jc w:val="left"/>
    </w:pPr>
    <w:rPr>
      <w:rFonts w:asciiTheme="minorHAnsi" w:hAnsiTheme="minorHAnsi"/>
      <w:i/>
      <w:iCs/>
      <w:sz w:val="20"/>
      <w:szCs w:val="20"/>
    </w:rPr>
  </w:style>
  <w:style w:type="paragraph" w:styleId="TDC4">
    <w:name w:val="toc 4"/>
    <w:basedOn w:val="Normal"/>
    <w:next w:val="Normal"/>
    <w:autoRedefine/>
    <w:uiPriority w:val="39"/>
    <w:unhideWhenUsed/>
    <w:rsid w:val="0072708A"/>
    <w:pPr>
      <w:spacing w:after="0"/>
      <w:ind w:left="630"/>
      <w:jc w:val="left"/>
    </w:pPr>
    <w:rPr>
      <w:rFonts w:asciiTheme="minorHAnsi" w:hAnsiTheme="minorHAnsi"/>
      <w:sz w:val="18"/>
      <w:szCs w:val="18"/>
    </w:rPr>
  </w:style>
  <w:style w:type="paragraph" w:styleId="TDC5">
    <w:name w:val="toc 5"/>
    <w:basedOn w:val="Normal"/>
    <w:next w:val="Normal"/>
    <w:autoRedefine/>
    <w:uiPriority w:val="39"/>
    <w:unhideWhenUsed/>
    <w:rsid w:val="0072708A"/>
    <w:pPr>
      <w:spacing w:after="0"/>
      <w:ind w:left="840"/>
      <w:jc w:val="left"/>
    </w:pPr>
    <w:rPr>
      <w:rFonts w:asciiTheme="minorHAnsi" w:hAnsiTheme="minorHAnsi"/>
      <w:sz w:val="18"/>
      <w:szCs w:val="18"/>
    </w:rPr>
  </w:style>
  <w:style w:type="paragraph" w:styleId="TDC6">
    <w:name w:val="toc 6"/>
    <w:basedOn w:val="Normal"/>
    <w:next w:val="Normal"/>
    <w:autoRedefine/>
    <w:uiPriority w:val="39"/>
    <w:unhideWhenUsed/>
    <w:rsid w:val="0072708A"/>
    <w:pPr>
      <w:spacing w:after="0"/>
      <w:ind w:left="1050"/>
      <w:jc w:val="left"/>
    </w:pPr>
    <w:rPr>
      <w:rFonts w:asciiTheme="minorHAnsi" w:hAnsiTheme="minorHAnsi"/>
      <w:sz w:val="18"/>
      <w:szCs w:val="18"/>
    </w:rPr>
  </w:style>
  <w:style w:type="paragraph" w:styleId="TDC7">
    <w:name w:val="toc 7"/>
    <w:basedOn w:val="Normal"/>
    <w:next w:val="Normal"/>
    <w:autoRedefine/>
    <w:uiPriority w:val="39"/>
    <w:unhideWhenUsed/>
    <w:rsid w:val="0072708A"/>
    <w:pPr>
      <w:spacing w:after="0"/>
      <w:ind w:left="1260"/>
      <w:jc w:val="left"/>
    </w:pPr>
    <w:rPr>
      <w:rFonts w:asciiTheme="minorHAnsi" w:hAnsiTheme="minorHAnsi"/>
      <w:sz w:val="18"/>
      <w:szCs w:val="18"/>
    </w:rPr>
  </w:style>
  <w:style w:type="paragraph" w:styleId="TDC8">
    <w:name w:val="toc 8"/>
    <w:basedOn w:val="Normal"/>
    <w:next w:val="Normal"/>
    <w:autoRedefine/>
    <w:uiPriority w:val="39"/>
    <w:unhideWhenUsed/>
    <w:rsid w:val="0072708A"/>
    <w:pPr>
      <w:spacing w:after="0"/>
      <w:ind w:left="1470"/>
      <w:jc w:val="left"/>
    </w:pPr>
    <w:rPr>
      <w:rFonts w:asciiTheme="minorHAnsi" w:hAnsiTheme="minorHAnsi"/>
      <w:sz w:val="18"/>
      <w:szCs w:val="18"/>
    </w:rPr>
  </w:style>
  <w:style w:type="paragraph" w:styleId="TDC9">
    <w:name w:val="toc 9"/>
    <w:basedOn w:val="Normal"/>
    <w:next w:val="Normal"/>
    <w:autoRedefine/>
    <w:uiPriority w:val="39"/>
    <w:unhideWhenUsed/>
    <w:rsid w:val="0072708A"/>
    <w:pPr>
      <w:spacing w:after="0"/>
      <w:ind w:left="1680"/>
      <w:jc w:val="left"/>
    </w:pPr>
    <w:rPr>
      <w:rFonts w:asciiTheme="minorHAnsi" w:hAnsiTheme="minorHAnsi"/>
      <w:sz w:val="18"/>
      <w:szCs w:val="18"/>
    </w:rPr>
  </w:style>
  <w:style w:type="character" w:styleId="Hipervnculo">
    <w:name w:val="Hyperlink"/>
    <w:basedOn w:val="Fuentedeprrafopredeter"/>
    <w:uiPriority w:val="99"/>
    <w:unhideWhenUsed/>
    <w:rsid w:val="0072708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11</Pages>
  <Words>4383</Words>
  <Characters>24108</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rh23022@ues.edu.sv</cp:lastModifiedBy>
  <cp:revision>16</cp:revision>
  <dcterms:created xsi:type="dcterms:W3CDTF">2013-12-23T23:15:00Z</dcterms:created>
  <dcterms:modified xsi:type="dcterms:W3CDTF">2026-09-17T04:55:00Z</dcterms:modified>
  <cp:category/>
</cp:coreProperties>
</file>