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BEFE4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374265"/>
            <wp:effectExtent l="0" t="0" r="1905" b="3175"/>
            <wp:docPr id="1" name="图片 1" descr="1a978e9c16a4dfc4c0e799f98ed74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a978e9c16a4dfc4c0e799f98ed749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40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2026-03-25T02:37:00Z</dcterms:created>
  <dc:creator>25831</dc:creator>
  <cp:lastModifiedBy>乔佳豪</cp:lastModifiedBy>
  <dcterms:modified xsi:type="dcterms:W3CDTF">2026-03-25T02:37:31Z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eyJoZGlkIjoiZjE5MTc0NTY4YzkxN2Q3MjQzNmYxYjQyZDEyZWUxZTIiLCJ1c2VySWQiOiI1MjAwMzQzNjAifQ==</vt:lpwstr>
  </property>
  <property fmtid="{D5CDD505-2E9C-101B-9397-08002B2CF9AE}" pid="4" name="ICV">
    <vt:lpwstr>783E90900E7C47FF8FA8F222AAF72ACB_12</vt:lpwstr>
  </property>
</Properties>
</file>