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C1AD" w14:textId="77777777" w:rsidR="007B102C" w:rsidRPr="007B102C" w:rsidRDefault="007B102C" w:rsidP="009F29D2">
      <w:pPr>
        <w:pStyle w:val="Ttulo2"/>
        <w:jc w:val="left"/>
        <w:rPr>
          <w:rFonts w:ascii="Batang" w:eastAsia="Batang" w:hAnsi="Batang" w:cs="Angsana New"/>
          <w:color w:val="002060"/>
          <w:sz w:val="28"/>
          <w:szCs w:val="28"/>
          <w:lang w:val="es-ES_tradnl"/>
        </w:rPr>
      </w:pPr>
    </w:p>
    <w:p w14:paraId="42AF3BEA" w14:textId="2E632F56" w:rsidR="00C14569" w:rsidRPr="007B102C" w:rsidRDefault="007B102C" w:rsidP="009F29D2">
      <w:pPr>
        <w:pStyle w:val="Ttulo2"/>
        <w:jc w:val="left"/>
        <w:rPr>
          <w:rFonts w:ascii="Batang" w:eastAsia="Batang" w:hAnsi="Batang" w:cs="Angsana New"/>
          <w:b/>
          <w:bCs/>
          <w:color w:val="002060"/>
          <w:sz w:val="22"/>
          <w:szCs w:val="16"/>
          <w:lang w:val="es-ES_tradnl"/>
        </w:rPr>
      </w:pPr>
      <w:r w:rsidRPr="0025441B">
        <w:rPr>
          <w:rFonts w:ascii="Batang" w:eastAsia="Batang" w:hAnsi="Batang" w:cs="Angsana New" w:hint="cs"/>
          <w:b/>
          <w:bCs/>
          <w:noProof/>
          <w:color w:val="002060"/>
          <w:sz w:val="110"/>
          <w:szCs w:val="11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CB75AE4" wp14:editId="3542716A">
                <wp:simplePos x="0" y="0"/>
                <wp:positionH relativeFrom="column">
                  <wp:posOffset>-161925</wp:posOffset>
                </wp:positionH>
                <wp:positionV relativeFrom="paragraph">
                  <wp:posOffset>1024255</wp:posOffset>
                </wp:positionV>
                <wp:extent cx="6648450" cy="285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54D2A" id="Conector recto 5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80.65pt" to="510.7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70647" w:rsidRPr="0025441B">
        <w:rPr>
          <w:rFonts w:ascii="Batang" w:eastAsia="Batang" w:hAnsi="Batang" w:cs="Angsana New" w:hint="cs"/>
          <w:b/>
          <w:bCs/>
          <w:color w:val="002060"/>
          <w:sz w:val="110"/>
          <w:szCs w:val="110"/>
          <w:lang w:val="es-ES_tradnl"/>
        </w:rPr>
        <w:t>O&amp;</w:t>
      </w:r>
      <w:r w:rsidR="00F53A86" w:rsidRPr="0025441B">
        <w:rPr>
          <w:rFonts w:ascii="Batang" w:eastAsia="Batang" w:hAnsi="Batang" w:cs="Angsana New"/>
          <w:b/>
          <w:bCs/>
          <w:color w:val="002060"/>
          <w:sz w:val="110"/>
          <w:szCs w:val="110"/>
          <w:lang w:val="es-ES_tradnl"/>
        </w:rPr>
        <w:t>B</w:t>
      </w:r>
      <w:r w:rsidR="00F53A86" w:rsidRPr="007B102C">
        <w:rPr>
          <w:rFonts w:ascii="Batang" w:eastAsia="Batang" w:hAnsi="Batang" w:cs="Angsana New"/>
          <w:color w:val="002060"/>
          <w:sz w:val="96"/>
          <w:szCs w:val="96"/>
          <w:lang w:val="es-ES_tradnl"/>
        </w:rPr>
        <w:t xml:space="preserve"> </w:t>
      </w:r>
      <w:r w:rsidR="00F53A86">
        <w:rPr>
          <w:rFonts w:ascii="Batang" w:eastAsia="Batang" w:hAnsi="Batang" w:cs="Angsana New"/>
          <w:b/>
          <w:bCs/>
          <w:color w:val="002060"/>
          <w:sz w:val="50"/>
          <w:szCs w:val="50"/>
          <w:lang w:val="es-ES_tradnl"/>
        </w:rPr>
        <w:t>CONTADORES Y AUDITORES S.A.S.</w:t>
      </w:r>
      <w:r w:rsidR="00050300" w:rsidRPr="007B102C">
        <w:rPr>
          <w:rFonts w:ascii="Batang" w:eastAsia="Batang" w:hAnsi="Batang" w:cs="Angsana New" w:hint="cs"/>
          <w:b/>
          <w:bCs/>
          <w:color w:val="002060"/>
          <w:sz w:val="40"/>
          <w:szCs w:val="28"/>
          <w:lang w:val="es-ES_tradnl"/>
        </w:rPr>
        <w:t xml:space="preserve"> </w:t>
      </w:r>
    </w:p>
    <w:p w14:paraId="2E3DF33D" w14:textId="682F6B05" w:rsidR="007B102C" w:rsidRDefault="007B102C" w:rsidP="008D2FC4">
      <w:pPr>
        <w:jc w:val="center"/>
        <w:rPr>
          <w:rFonts w:ascii="Batang" w:eastAsia="Batang" w:hAnsi="Batang" w:cs="Angsana New"/>
          <w:b/>
          <w:color w:val="3A4972"/>
          <w:sz w:val="52"/>
          <w:szCs w:val="52"/>
        </w:rPr>
      </w:pPr>
    </w:p>
    <w:p w14:paraId="10DB6CBD" w14:textId="3910DA1E" w:rsidR="004307E8" w:rsidRPr="007B102C" w:rsidRDefault="0086282E" w:rsidP="008D2FC4">
      <w:pPr>
        <w:jc w:val="center"/>
        <w:rPr>
          <w:rFonts w:ascii="Batang" w:eastAsia="Batang" w:hAnsi="Batang" w:cs="Angsana New"/>
          <w:b/>
          <w:color w:val="3A4972"/>
          <w:sz w:val="32"/>
          <w:szCs w:val="32"/>
        </w:rPr>
      </w:pPr>
      <w:r>
        <w:rPr>
          <w:rFonts w:ascii="Batang" w:eastAsia="Batang" w:hAnsi="Batang" w:cs="Angsana New"/>
          <w:b/>
          <w:color w:val="3A4972"/>
          <w:sz w:val="32"/>
          <w:szCs w:val="32"/>
        </w:rPr>
        <w:t>ASESORÍAS INTEGRALES DE ALTA CALIDAD</w:t>
      </w:r>
    </w:p>
    <w:p w14:paraId="42AF3BED" w14:textId="77777777" w:rsidR="00C14569" w:rsidRPr="007B102C" w:rsidRDefault="00B01163" w:rsidP="00C14569">
      <w:pPr>
        <w:rPr>
          <w:rFonts w:ascii="Batang" w:eastAsia="Batang" w:hAnsi="Batang" w:cs="Angsana New"/>
          <w:sz w:val="24"/>
          <w:szCs w:val="24"/>
        </w:rPr>
      </w:pPr>
      <w:r w:rsidRPr="007B102C">
        <w:rPr>
          <w:rFonts w:ascii="Batang" w:eastAsia="Batang" w:hAnsi="Batang" w:cs="Angsana New" w:hint="cs"/>
          <w:noProof/>
          <w:sz w:val="24"/>
          <w:szCs w:val="24"/>
          <w:lang w:val="en-US"/>
        </w:rPr>
        <w:drawing>
          <wp:inline distT="0" distB="0" distL="0" distR="0" wp14:anchorId="42AF3C71" wp14:editId="72060874">
            <wp:extent cx="6762076" cy="4991100"/>
            <wp:effectExtent l="0" t="0" r="1270" b="0"/>
            <wp:docPr id="6" name="Imagen 6" descr="https://www.apertura.com/__export/1523284632521/sites/revistaap/img/2018/04/09/negocios.jpg_1913337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ertura.com/__export/1523284632521/sites/revistaap/img/2018/04/09/negocios.jpg_191333753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886" cy="500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3BEE" w14:textId="77777777" w:rsidR="00B01163" w:rsidRPr="007B102C" w:rsidRDefault="00B01163" w:rsidP="00FD3EDC">
      <w:pPr>
        <w:spacing w:after="0"/>
        <w:jc w:val="right"/>
        <w:rPr>
          <w:rFonts w:ascii="Batang" w:eastAsia="Batang" w:hAnsi="Batang" w:cs="Angsana New"/>
          <w:bCs/>
          <w:color w:val="2666A6"/>
          <w:sz w:val="36"/>
          <w:szCs w:val="36"/>
          <w:lang w:val="es-ES_tradnl"/>
        </w:rPr>
      </w:pPr>
    </w:p>
    <w:p w14:paraId="42AF3BEF" w14:textId="5E1372C7" w:rsidR="00C14569" w:rsidRPr="005A3C53" w:rsidRDefault="00480A19" w:rsidP="009E7698">
      <w:pPr>
        <w:spacing w:after="0"/>
        <w:jc w:val="center"/>
        <w:rPr>
          <w:rFonts w:ascii="Batang" w:eastAsia="Batang" w:hAnsi="Batang" w:cs="Angsana New"/>
          <w:b/>
          <w:color w:val="3A4972"/>
          <w:sz w:val="32"/>
          <w:szCs w:val="32"/>
        </w:rPr>
      </w:pPr>
      <w:r w:rsidRPr="005A3C53">
        <w:rPr>
          <w:rFonts w:ascii="Batang" w:eastAsia="Batang" w:hAnsi="Batang" w:cs="Angsana New" w:hint="cs"/>
          <w:b/>
          <w:color w:val="3A4972"/>
          <w:sz w:val="32"/>
          <w:szCs w:val="32"/>
        </w:rPr>
        <w:t>PORTAFOLIO</w:t>
      </w:r>
      <w:r w:rsidR="009E7698" w:rsidRPr="005A3C53">
        <w:rPr>
          <w:rFonts w:ascii="Batang" w:eastAsia="Batang" w:hAnsi="Batang" w:cs="Angsana New"/>
          <w:b/>
          <w:color w:val="3A4972"/>
          <w:sz w:val="32"/>
          <w:szCs w:val="32"/>
        </w:rPr>
        <w:t xml:space="preserve"> DE SERVICIOS</w:t>
      </w:r>
      <w:r w:rsidRPr="005A3C53">
        <w:rPr>
          <w:rFonts w:ascii="Batang" w:eastAsia="Batang" w:hAnsi="Batang" w:cs="Angsana New" w:hint="cs"/>
          <w:b/>
          <w:color w:val="3A4972"/>
          <w:sz w:val="32"/>
          <w:szCs w:val="32"/>
        </w:rPr>
        <w:t xml:space="preserve"> 2020</w:t>
      </w:r>
      <w:r w:rsidR="009E7698" w:rsidRPr="005A3C53">
        <w:rPr>
          <w:rFonts w:ascii="Batang" w:eastAsia="Batang" w:hAnsi="Batang" w:cs="Angsana New"/>
          <w:b/>
          <w:color w:val="3A4972"/>
          <w:sz w:val="32"/>
          <w:szCs w:val="32"/>
        </w:rPr>
        <w:t xml:space="preserve"> - </w:t>
      </w:r>
      <w:r w:rsidR="00102C81" w:rsidRPr="005A3C53">
        <w:rPr>
          <w:rFonts w:ascii="Batang" w:eastAsia="Batang" w:hAnsi="Batang" w:cs="Angsana New" w:hint="cs"/>
          <w:b/>
          <w:color w:val="3A4972"/>
          <w:sz w:val="32"/>
          <w:szCs w:val="32"/>
        </w:rPr>
        <w:t>BOGOTÁ, COLOMBIA</w:t>
      </w:r>
    </w:p>
    <w:p w14:paraId="42AF3BF0" w14:textId="77777777" w:rsidR="00722EDD" w:rsidRPr="007B102C" w:rsidRDefault="00722EDD" w:rsidP="00C43079">
      <w:pPr>
        <w:jc w:val="both"/>
        <w:rPr>
          <w:rFonts w:ascii="Batang" w:eastAsia="Batang" w:hAnsi="Batang"/>
        </w:rPr>
      </w:pPr>
    </w:p>
    <w:p w14:paraId="42AF3BF1" w14:textId="77777777" w:rsidR="00722EDD" w:rsidRPr="007B102C" w:rsidRDefault="00722EDD" w:rsidP="00C43079">
      <w:pPr>
        <w:jc w:val="both"/>
        <w:rPr>
          <w:rFonts w:ascii="Batang" w:eastAsia="Batang" w:hAnsi="Batang"/>
        </w:rPr>
      </w:pPr>
    </w:p>
    <w:p w14:paraId="42AF3BF2" w14:textId="77777777" w:rsidR="00C14569" w:rsidRPr="007B102C" w:rsidRDefault="00C14569" w:rsidP="00C43079">
      <w:pPr>
        <w:jc w:val="both"/>
        <w:rPr>
          <w:rFonts w:ascii="Batang" w:eastAsia="Batang" w:hAnsi="Batang"/>
        </w:rPr>
      </w:pPr>
    </w:p>
    <w:p w14:paraId="135BC55C" w14:textId="77777777" w:rsidR="00921723" w:rsidRDefault="00921723" w:rsidP="003F51A6">
      <w:pPr>
        <w:pStyle w:val="Ttulo2"/>
        <w:spacing w:line="324" w:lineRule="atLeast"/>
        <w:textAlignment w:val="baseline"/>
        <w:rPr>
          <w:rFonts w:ascii="Batang" w:eastAsia="Batang" w:hAnsi="Batang" w:cs="Angsana New"/>
          <w:b/>
          <w:smallCaps w:val="0"/>
          <w:color w:val="002060"/>
          <w:sz w:val="50"/>
          <w:szCs w:val="50"/>
          <w:lang w:val="es-ES_tradnl" w:eastAsia="en-US"/>
        </w:rPr>
      </w:pPr>
    </w:p>
    <w:p w14:paraId="074857A7" w14:textId="77777777" w:rsidR="00921723" w:rsidRDefault="00921723" w:rsidP="003F51A6">
      <w:pPr>
        <w:pStyle w:val="Ttulo2"/>
        <w:spacing w:line="324" w:lineRule="atLeast"/>
        <w:textAlignment w:val="baseline"/>
        <w:rPr>
          <w:rFonts w:ascii="Batang" w:eastAsia="Batang" w:hAnsi="Batang" w:cs="Angsana New"/>
          <w:b/>
          <w:smallCaps w:val="0"/>
          <w:color w:val="002060"/>
          <w:sz w:val="50"/>
          <w:szCs w:val="50"/>
          <w:lang w:val="es-ES_tradnl" w:eastAsia="en-US"/>
        </w:rPr>
      </w:pPr>
    </w:p>
    <w:p w14:paraId="0887D99D" w14:textId="6276EBFE" w:rsidR="003F51A6" w:rsidRPr="00921723" w:rsidRDefault="003F51A6" w:rsidP="00EB393E">
      <w:pPr>
        <w:pStyle w:val="Ttulo2"/>
        <w:spacing w:line="324" w:lineRule="atLeast"/>
        <w:ind w:left="567" w:right="567"/>
        <w:textAlignment w:val="baseline"/>
        <w:rPr>
          <w:rFonts w:ascii="Batang" w:eastAsia="Batang" w:hAnsi="Batang" w:cs="Angsana New"/>
          <w:b/>
          <w:smallCaps w:val="0"/>
          <w:color w:val="002060"/>
          <w:sz w:val="50"/>
          <w:szCs w:val="50"/>
          <w:lang w:val="es-ES_tradnl" w:eastAsia="en-US"/>
        </w:rPr>
      </w:pPr>
      <w:r w:rsidRPr="00921723">
        <w:rPr>
          <w:rFonts w:ascii="Batang" w:eastAsia="Batang" w:hAnsi="Batang" w:cs="Angsana New" w:hint="cs"/>
          <w:b/>
          <w:smallCaps w:val="0"/>
          <w:color w:val="002060"/>
          <w:sz w:val="50"/>
          <w:szCs w:val="50"/>
          <w:lang w:val="es-ES_tradnl" w:eastAsia="en-US"/>
        </w:rPr>
        <w:t>Nuestros Servicios</w:t>
      </w:r>
    </w:p>
    <w:p w14:paraId="1A8F9C6F" w14:textId="77777777" w:rsidR="00921723" w:rsidRDefault="00921723" w:rsidP="00EB393E">
      <w:pPr>
        <w:spacing w:after="0"/>
        <w:ind w:left="567"/>
        <w:jc w:val="both"/>
        <w:rPr>
          <w:rFonts w:ascii="Batang" w:eastAsia="Batang" w:hAnsi="Batang" w:cs="Angsana New"/>
          <w:b/>
          <w:bCs/>
          <w:color w:val="002060"/>
          <w:sz w:val="48"/>
          <w:szCs w:val="48"/>
          <w:bdr w:val="none" w:sz="0" w:space="0" w:color="auto" w:frame="1"/>
        </w:rPr>
      </w:pPr>
    </w:p>
    <w:p w14:paraId="314FBF54" w14:textId="18168F5F" w:rsidR="0052506E" w:rsidRPr="00921723" w:rsidRDefault="007D48C0" w:rsidP="00EB393E">
      <w:pPr>
        <w:spacing w:after="0"/>
        <w:ind w:left="567" w:right="567"/>
        <w:jc w:val="both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b/>
          <w:bCs/>
          <w:color w:val="002060"/>
          <w:sz w:val="48"/>
          <w:szCs w:val="48"/>
          <w:bdr w:val="none" w:sz="0" w:space="0" w:color="auto" w:frame="1"/>
        </w:rPr>
        <w:t>O&amp;B</w:t>
      </w:r>
      <w:r w:rsidR="00881C1D" w:rsidRPr="007B102C">
        <w:rPr>
          <w:rFonts w:ascii="Batang" w:eastAsia="Batang" w:hAnsi="Batang" w:cs="Angsana New"/>
          <w:b/>
          <w:bCs/>
          <w:color w:val="002060"/>
          <w:sz w:val="72"/>
          <w:szCs w:val="72"/>
          <w:bdr w:val="none" w:sz="0" w:space="0" w:color="auto" w:frame="1"/>
        </w:rPr>
        <w:t>,</w:t>
      </w:r>
      <w:r w:rsidRPr="007B102C">
        <w:rPr>
          <w:rFonts w:ascii="Batang" w:eastAsia="Batang" w:hAnsi="Batang" w:cs="Angsana New" w:hint="cs"/>
          <w:color w:val="002060"/>
          <w:sz w:val="72"/>
          <w:szCs w:val="72"/>
        </w:rPr>
        <w:t xml:space="preserve"> </w:t>
      </w:r>
      <w:r w:rsidR="00F53A86" w:rsidRPr="00F53A86">
        <w:rPr>
          <w:rFonts w:ascii="Batang" w:eastAsia="Batang" w:hAnsi="Batang" w:cs="Angsana New"/>
          <w:color w:val="002060"/>
          <w:sz w:val="32"/>
          <w:szCs w:val="32"/>
        </w:rPr>
        <w:t xml:space="preserve">cuenta con asociados contadores quienes poseen más de 15 años de experiencia profesional, con el principal objetivo de ser su aliado estratégico en los procesos contables, </w:t>
      </w:r>
      <w:r w:rsidR="00E73AB4" w:rsidRPr="00F53A86">
        <w:rPr>
          <w:rFonts w:ascii="Batang" w:eastAsia="Batang" w:hAnsi="Batang" w:cs="Angsana New"/>
          <w:color w:val="002060"/>
          <w:sz w:val="32"/>
          <w:szCs w:val="32"/>
        </w:rPr>
        <w:t>financieros, empresariales</w:t>
      </w:r>
      <w:r w:rsidR="00F53A86" w:rsidRPr="00F53A86">
        <w:rPr>
          <w:rFonts w:ascii="Batang" w:eastAsia="Batang" w:hAnsi="Batang" w:cs="Angsana New"/>
          <w:color w:val="002060"/>
          <w:sz w:val="32"/>
          <w:szCs w:val="32"/>
        </w:rPr>
        <w:t>, y en auditoría y revisoría fiscal.</w:t>
      </w:r>
    </w:p>
    <w:p w14:paraId="5B6BD1B4" w14:textId="67A81097" w:rsidR="0052506E" w:rsidRDefault="0052506E" w:rsidP="00EB393E">
      <w:pPr>
        <w:spacing w:after="0"/>
        <w:ind w:left="567" w:right="567"/>
        <w:jc w:val="both"/>
        <w:rPr>
          <w:rFonts w:ascii="Batang" w:eastAsia="Batang" w:hAnsi="Batang" w:cs="Angsana New"/>
          <w:color w:val="002060"/>
          <w:sz w:val="32"/>
          <w:szCs w:val="32"/>
        </w:rPr>
      </w:pPr>
    </w:p>
    <w:p w14:paraId="0BD98FEC" w14:textId="77777777" w:rsidR="0052506E" w:rsidRPr="00921723" w:rsidRDefault="0052506E" w:rsidP="00EB393E">
      <w:pPr>
        <w:spacing w:after="0"/>
        <w:ind w:left="567" w:right="567"/>
        <w:jc w:val="both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color w:val="002060"/>
          <w:sz w:val="32"/>
          <w:szCs w:val="32"/>
        </w:rPr>
        <w:t>Nuestro lema primordial es: “la calidad de servicios personalizados”.</w:t>
      </w:r>
    </w:p>
    <w:p w14:paraId="45C9CF6A" w14:textId="6A26EDD9" w:rsidR="0086282E" w:rsidRDefault="0086282E" w:rsidP="00EB393E">
      <w:pPr>
        <w:spacing w:after="0"/>
        <w:ind w:left="567" w:right="567"/>
        <w:jc w:val="both"/>
        <w:rPr>
          <w:rFonts w:ascii="Batang" w:eastAsia="Batang" w:hAnsi="Batang" w:cs="Angsana New"/>
          <w:color w:val="002060"/>
          <w:sz w:val="32"/>
          <w:szCs w:val="32"/>
        </w:rPr>
      </w:pPr>
    </w:p>
    <w:p w14:paraId="727F7D96" w14:textId="77777777" w:rsidR="0086282E" w:rsidRPr="00921723" w:rsidRDefault="0086282E" w:rsidP="00EB393E">
      <w:pPr>
        <w:spacing w:after="0"/>
        <w:ind w:left="567" w:right="567"/>
        <w:jc w:val="both"/>
        <w:rPr>
          <w:rFonts w:ascii="Batang" w:eastAsia="Batang" w:hAnsi="Batang" w:cs="Angsana New"/>
          <w:color w:val="002060"/>
          <w:sz w:val="32"/>
          <w:szCs w:val="32"/>
        </w:rPr>
      </w:pPr>
    </w:p>
    <w:p w14:paraId="3472F6E0" w14:textId="5917D431" w:rsidR="0052506E" w:rsidRPr="00921723" w:rsidRDefault="003663DB" w:rsidP="00EB393E">
      <w:pPr>
        <w:spacing w:after="0"/>
        <w:ind w:left="567" w:right="567"/>
        <w:jc w:val="center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</w:rPr>
        <w:t>Manejo de contrato bajo figura de persona natural o de persona jurídica de acuerdo con la necesidad del cliente.</w:t>
      </w:r>
    </w:p>
    <w:p w14:paraId="0C315BC2" w14:textId="5C99E609" w:rsidR="00665864" w:rsidRDefault="00665864" w:rsidP="00EB393E">
      <w:pPr>
        <w:ind w:left="567" w:right="567"/>
      </w:pPr>
    </w:p>
    <w:p w14:paraId="5341B3A1" w14:textId="1CB28A4B" w:rsidR="00665864" w:rsidRDefault="00665864" w:rsidP="00EB393E">
      <w:pPr>
        <w:pStyle w:val="Ttulo3"/>
        <w:spacing w:before="0" w:line="338" w:lineRule="atLeast"/>
        <w:ind w:left="567"/>
        <w:jc w:val="center"/>
        <w:rPr>
          <w:rStyle w:val="color11"/>
          <w:rFonts w:ascii="Batang" w:eastAsia="Batang" w:hAnsi="Batang" w:cs="Angsana New"/>
          <w:b/>
          <w:bCs/>
          <w:caps/>
          <w:color w:val="002060"/>
          <w:sz w:val="32"/>
          <w:szCs w:val="32"/>
          <w:bdr w:val="none" w:sz="0" w:space="0" w:color="auto" w:frame="1"/>
        </w:rPr>
      </w:pPr>
    </w:p>
    <w:p w14:paraId="087020BD" w14:textId="50A49CB2" w:rsidR="00665864" w:rsidRDefault="00665864" w:rsidP="00EB393E">
      <w:pPr>
        <w:ind w:left="567"/>
      </w:pPr>
    </w:p>
    <w:p w14:paraId="561C2EAE" w14:textId="1237B722" w:rsidR="00665864" w:rsidRDefault="00665864" w:rsidP="00665864"/>
    <w:p w14:paraId="7E7958BB" w14:textId="77777777" w:rsidR="00665864" w:rsidRPr="00665864" w:rsidRDefault="00665864" w:rsidP="00665864"/>
    <w:p w14:paraId="0E85F852" w14:textId="2EC3C5F0" w:rsidR="0086282E" w:rsidRPr="00921723" w:rsidRDefault="0086282E" w:rsidP="0086282E">
      <w:pPr>
        <w:pStyle w:val="Ttulo3"/>
        <w:spacing w:before="0" w:line="338" w:lineRule="atLeast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b/>
          <w:bCs/>
          <w:color w:val="002060"/>
          <w:sz w:val="32"/>
          <w:szCs w:val="32"/>
        </w:rPr>
        <w:t>REVISORÍA FISCAL</w:t>
      </w:r>
    </w:p>
    <w:p w14:paraId="0A1875B8" w14:textId="1FD9DB87" w:rsidR="0086282E" w:rsidRDefault="0086282E" w:rsidP="0086282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>
        <w:rPr>
          <w:rFonts w:ascii="Batang" w:eastAsia="Batang" w:hAnsi="Batang" w:cs="Angsana New"/>
          <w:color w:val="002060"/>
          <w:sz w:val="32"/>
          <w:szCs w:val="32"/>
        </w:rPr>
        <w:t>Revisión de cifras contables y financieras</w:t>
      </w:r>
    </w:p>
    <w:p w14:paraId="03C7A024" w14:textId="43D75DC0" w:rsidR="0086282E" w:rsidRDefault="0086282E" w:rsidP="0086282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>
        <w:rPr>
          <w:rFonts w:ascii="Batang" w:eastAsia="Batang" w:hAnsi="Batang" w:cs="Angsana New"/>
          <w:color w:val="002060"/>
          <w:sz w:val="32"/>
          <w:szCs w:val="32"/>
        </w:rPr>
        <w:t>Opinión sobre estados financieros bajo NIIF</w:t>
      </w:r>
    </w:p>
    <w:p w14:paraId="383460DF" w14:textId="3BF88D83" w:rsidR="0086282E" w:rsidRDefault="0086282E" w:rsidP="0086282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>
        <w:rPr>
          <w:rFonts w:ascii="Batang" w:eastAsia="Batang" w:hAnsi="Batang" w:cs="Angsana New"/>
          <w:color w:val="002060"/>
          <w:sz w:val="32"/>
          <w:szCs w:val="32"/>
        </w:rPr>
        <w:t>Revisión de los procedimientos tributarios y declaraciones</w:t>
      </w:r>
    </w:p>
    <w:p w14:paraId="0139F548" w14:textId="32EC4E14" w:rsidR="0086282E" w:rsidRPr="0086282E" w:rsidRDefault="0086282E" w:rsidP="00005063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86282E">
        <w:rPr>
          <w:rFonts w:ascii="Batang" w:eastAsia="Batang" w:hAnsi="Batang" w:cs="Angsana New"/>
          <w:color w:val="002060"/>
          <w:sz w:val="32"/>
          <w:szCs w:val="32"/>
        </w:rPr>
        <w:t xml:space="preserve"> Enfoque y revisión bajo estándar internacional – NIAS</w:t>
      </w:r>
    </w:p>
    <w:p w14:paraId="72F41ADF" w14:textId="4E8130F5" w:rsidR="0086282E" w:rsidRDefault="0086282E" w:rsidP="0086282E">
      <w:pPr>
        <w:pStyle w:val="font8"/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</w:p>
    <w:p w14:paraId="2BE30AD7" w14:textId="3915074B" w:rsidR="0086282E" w:rsidRPr="00921723" w:rsidRDefault="0086282E" w:rsidP="0086282E">
      <w:pPr>
        <w:pStyle w:val="Ttulo3"/>
        <w:spacing w:before="0" w:line="338" w:lineRule="atLeast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  <w:r>
        <w:rPr>
          <w:rFonts w:ascii="Batang" w:eastAsia="Batang" w:hAnsi="Batang" w:cs="Angsana New"/>
          <w:b/>
          <w:bCs/>
          <w:color w:val="002060"/>
          <w:sz w:val="32"/>
          <w:szCs w:val="32"/>
        </w:rPr>
        <w:t>AUDITORÍA FINANCIERA</w:t>
      </w:r>
    </w:p>
    <w:p w14:paraId="4023A3FC" w14:textId="2E7C2ECE" w:rsidR="0086282E" w:rsidRDefault="0086282E" w:rsidP="0086282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</w:rPr>
        <w:t xml:space="preserve">Control de procesos y procedimientos </w:t>
      </w:r>
    </w:p>
    <w:p w14:paraId="6D1C70FF" w14:textId="12ADAFF5" w:rsidR="0086282E" w:rsidRPr="00921723" w:rsidRDefault="0086282E" w:rsidP="0086282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>
        <w:rPr>
          <w:rFonts w:ascii="Batang" w:eastAsia="Batang" w:hAnsi="Batang" w:cs="Angsana New"/>
          <w:color w:val="002060"/>
          <w:sz w:val="32"/>
          <w:szCs w:val="32"/>
        </w:rPr>
        <w:lastRenderedPageBreak/>
        <w:t>Revisión y conclusión sobre cifras y estados financieros</w:t>
      </w:r>
    </w:p>
    <w:p w14:paraId="48AE652C" w14:textId="77777777" w:rsidR="0086282E" w:rsidRPr="00921723" w:rsidRDefault="0086282E" w:rsidP="0086282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</w:rPr>
        <w:t>Auditoría a procesos previamente convenidos</w:t>
      </w:r>
    </w:p>
    <w:p w14:paraId="656C1423" w14:textId="77777777" w:rsidR="0086282E" w:rsidRDefault="0086282E" w:rsidP="0086282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</w:rPr>
        <w:t>Auditorías de ejercicios anteriores</w:t>
      </w:r>
    </w:p>
    <w:p w14:paraId="48CA0BEA" w14:textId="01A28F73" w:rsidR="00514067" w:rsidRDefault="00514067" w:rsidP="00EB393E">
      <w:pPr>
        <w:pStyle w:val="Ttulo3"/>
        <w:spacing w:before="0" w:line="338" w:lineRule="atLeast"/>
        <w:ind w:left="850"/>
        <w:jc w:val="center"/>
        <w:rPr>
          <w:rStyle w:val="color11"/>
          <w:rFonts w:ascii="Batang" w:eastAsia="Batang" w:hAnsi="Batang" w:cs="Angsana New"/>
          <w:b/>
          <w:bCs/>
          <w:caps/>
          <w:color w:val="002060"/>
          <w:sz w:val="32"/>
          <w:szCs w:val="32"/>
          <w:bdr w:val="none" w:sz="0" w:space="0" w:color="auto" w:frame="1"/>
        </w:rPr>
      </w:pPr>
    </w:p>
    <w:p w14:paraId="634F6D2A" w14:textId="471BC32E" w:rsidR="0086282E" w:rsidRPr="00921723" w:rsidRDefault="0086282E" w:rsidP="0086282E">
      <w:pPr>
        <w:pStyle w:val="Ttulo3"/>
        <w:spacing w:before="0" w:line="338" w:lineRule="atLeast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  <w:r>
        <w:rPr>
          <w:rFonts w:ascii="Batang" w:eastAsia="Batang" w:hAnsi="Batang" w:cs="Angsana New"/>
          <w:b/>
          <w:bCs/>
          <w:color w:val="002060"/>
          <w:sz w:val="32"/>
          <w:szCs w:val="32"/>
          <w:bdr w:val="none" w:sz="0" w:space="0" w:color="auto" w:frame="1"/>
        </w:rPr>
        <w:t>ASESORÍA CONTABLE</w:t>
      </w:r>
    </w:p>
    <w:p w14:paraId="6B274A29" w14:textId="77777777" w:rsidR="0086282E" w:rsidRPr="00921723" w:rsidRDefault="0086282E" w:rsidP="0086282E">
      <w:pPr>
        <w:pStyle w:val="font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Manejo integral del proceso Contable</w:t>
      </w:r>
    </w:p>
    <w:p w14:paraId="5D54E527" w14:textId="77777777" w:rsidR="0086282E" w:rsidRPr="00921723" w:rsidRDefault="0086282E" w:rsidP="0086282E">
      <w:pPr>
        <w:pStyle w:val="font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Registro de documentación contable</w:t>
      </w:r>
    </w:p>
    <w:p w14:paraId="1CE7F67E" w14:textId="77777777" w:rsidR="0086282E" w:rsidRPr="00921723" w:rsidRDefault="0086282E" w:rsidP="0086282E">
      <w:pPr>
        <w:pStyle w:val="font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</w:rPr>
        <w:t>Liquidación y registro de nomina</w:t>
      </w:r>
    </w:p>
    <w:p w14:paraId="09E7F3C7" w14:textId="77777777" w:rsidR="0086282E" w:rsidRPr="00921723" w:rsidRDefault="0086282E" w:rsidP="0086282E">
      <w:pPr>
        <w:pStyle w:val="font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</w:rPr>
        <w:t>Manejo de programa contable en general</w:t>
      </w:r>
    </w:p>
    <w:p w14:paraId="227FCF05" w14:textId="77777777" w:rsidR="0086282E" w:rsidRPr="00921723" w:rsidRDefault="0086282E" w:rsidP="0086282E">
      <w:pPr>
        <w:pStyle w:val="font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</w:rPr>
        <w:t>Implementación de facturación electrónica</w:t>
      </w:r>
    </w:p>
    <w:p w14:paraId="1C35AF5C" w14:textId="77777777" w:rsidR="0086282E" w:rsidRPr="00921723" w:rsidRDefault="0086282E" w:rsidP="0086282E">
      <w:pPr>
        <w:pStyle w:val="font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</w:rPr>
        <w:t>Emisión de estados financieros generales</w:t>
      </w:r>
      <w:r>
        <w:rPr>
          <w:rFonts w:ascii="Batang" w:eastAsia="Batang" w:hAnsi="Batang" w:cs="Angsana New"/>
          <w:color w:val="002060"/>
          <w:sz w:val="32"/>
          <w:szCs w:val="32"/>
        </w:rPr>
        <w:t xml:space="preserve"> e </w:t>
      </w:r>
      <w:r w:rsidRPr="00921723">
        <w:rPr>
          <w:rFonts w:ascii="Batang" w:eastAsia="Batang" w:hAnsi="Batang" w:cs="Angsana New"/>
          <w:color w:val="002060"/>
          <w:sz w:val="32"/>
          <w:szCs w:val="32"/>
        </w:rPr>
        <w:t>intermedios</w:t>
      </w:r>
    </w:p>
    <w:p w14:paraId="52952D45" w14:textId="77777777" w:rsidR="0086282E" w:rsidRPr="00921723" w:rsidRDefault="0086282E" w:rsidP="0086282E">
      <w:pPr>
        <w:pStyle w:val="font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Constitución y liquidación de sociedades </w:t>
      </w:r>
    </w:p>
    <w:p w14:paraId="5DDC654E" w14:textId="0F1B8811" w:rsidR="0086282E" w:rsidRPr="0086282E" w:rsidRDefault="0086282E" w:rsidP="0086282E">
      <w:pPr>
        <w:pStyle w:val="font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 xml:space="preserve">Registro </w:t>
      </w: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de </w:t>
      </w: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ESAL</w:t>
      </w:r>
    </w:p>
    <w:p w14:paraId="2E3FAB2D" w14:textId="5B969D43" w:rsidR="0086282E" w:rsidRDefault="0086282E" w:rsidP="0086282E">
      <w:pPr>
        <w:pStyle w:val="font8"/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</w:pPr>
    </w:p>
    <w:p w14:paraId="3C1BEADB" w14:textId="160DB365" w:rsidR="0086282E" w:rsidRDefault="0086282E" w:rsidP="0086282E">
      <w:pPr>
        <w:pStyle w:val="font8"/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</w:pPr>
    </w:p>
    <w:p w14:paraId="26A7E962" w14:textId="12B11737" w:rsidR="0086282E" w:rsidRDefault="0086282E" w:rsidP="0086282E">
      <w:pPr>
        <w:pStyle w:val="font8"/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</w:pPr>
    </w:p>
    <w:p w14:paraId="573D2094" w14:textId="54BF15D4" w:rsidR="0086282E" w:rsidRPr="0086282E" w:rsidRDefault="0086282E" w:rsidP="0086282E">
      <w:pPr>
        <w:pStyle w:val="font8"/>
        <w:spacing w:before="0" w:beforeAutospacing="0" w:after="0" w:afterAutospacing="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>
        <w:rPr>
          <w:rStyle w:val="color11"/>
          <w:rFonts w:ascii="Batang" w:eastAsia="Batang" w:hAnsi="Batang" w:cs="Angsana New"/>
          <w:b/>
          <w:bCs/>
          <w:caps/>
          <w:color w:val="002060"/>
          <w:sz w:val="32"/>
          <w:szCs w:val="32"/>
          <w:bdr w:val="none" w:sz="0" w:space="0" w:color="auto" w:frame="1"/>
        </w:rPr>
        <w:t>aSESORÍA TRIBUTARIA</w:t>
      </w:r>
    </w:p>
    <w:p w14:paraId="791BD1A6" w14:textId="363D0458" w:rsidR="0086282E" w:rsidRPr="00921723" w:rsidRDefault="0086282E" w:rsidP="0086282E">
      <w:pPr>
        <w:pStyle w:val="font9"/>
        <w:numPr>
          <w:ilvl w:val="0"/>
          <w:numId w:val="20"/>
        </w:numPr>
        <w:spacing w:before="0" w:beforeAutospacing="0" w:after="0" w:afterAutospacing="0"/>
        <w:ind w:left="850"/>
        <w:jc w:val="both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Planeación tributaria.</w:t>
      </w:r>
    </w:p>
    <w:p w14:paraId="3B46D500" w14:textId="77777777" w:rsidR="0086282E" w:rsidRPr="00921723" w:rsidRDefault="0086282E" w:rsidP="0086282E">
      <w:pPr>
        <w:pStyle w:val="font9"/>
        <w:numPr>
          <w:ilvl w:val="0"/>
          <w:numId w:val="20"/>
        </w:numPr>
        <w:spacing w:before="0" w:beforeAutospacing="0" w:after="0" w:afterAutospacing="0"/>
        <w:ind w:left="850"/>
        <w:jc w:val="both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Declaraciones de renta personas jurídicas y naturales.</w:t>
      </w:r>
    </w:p>
    <w:p w14:paraId="2766390B" w14:textId="77777777" w:rsidR="0086282E" w:rsidRPr="00921723" w:rsidRDefault="0086282E" w:rsidP="0086282E">
      <w:pPr>
        <w:pStyle w:val="font9"/>
        <w:numPr>
          <w:ilvl w:val="0"/>
          <w:numId w:val="20"/>
        </w:numPr>
        <w:spacing w:before="0" w:beforeAutospacing="0" w:after="0" w:afterAutospacing="0"/>
        <w:ind w:left="850"/>
        <w:jc w:val="both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 xml:space="preserve">Declaraciones de impuestos nacionales </w:t>
      </w:r>
      <w:r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–</w:t>
      </w: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 </w:t>
      </w: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IVA</w:t>
      </w:r>
      <w:r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 y</w:t>
      </w: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 xml:space="preserve"> </w:t>
      </w:r>
      <w:r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Rete Fuente</w:t>
      </w:r>
    </w:p>
    <w:p w14:paraId="17A71EE2" w14:textId="77777777" w:rsidR="0086282E" w:rsidRPr="00921723" w:rsidRDefault="0086282E" w:rsidP="0086282E">
      <w:pPr>
        <w:pStyle w:val="font9"/>
        <w:numPr>
          <w:ilvl w:val="0"/>
          <w:numId w:val="20"/>
        </w:numPr>
        <w:spacing w:before="0" w:beforeAutospacing="0" w:after="0" w:afterAutospacing="0"/>
        <w:ind w:left="850"/>
        <w:jc w:val="both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 xml:space="preserve">Declaraciones de impuestos distritales </w:t>
      </w: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- </w:t>
      </w:r>
      <w:r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ICA</w:t>
      </w:r>
    </w:p>
    <w:p w14:paraId="01588D50" w14:textId="77777777" w:rsidR="0086282E" w:rsidRPr="00921723" w:rsidRDefault="0086282E" w:rsidP="0086282E">
      <w:pPr>
        <w:pStyle w:val="font9"/>
        <w:numPr>
          <w:ilvl w:val="0"/>
          <w:numId w:val="20"/>
        </w:numPr>
        <w:spacing w:before="0" w:beforeAutospacing="0" w:after="0" w:afterAutospacing="0"/>
        <w:ind w:left="850"/>
        <w:jc w:val="both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Informe a superintendencias de sociedades</w:t>
      </w: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 </w:t>
      </w: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y salud</w:t>
      </w: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.</w:t>
      </w:r>
    </w:p>
    <w:p w14:paraId="3D31D4EF" w14:textId="77777777" w:rsidR="0086282E" w:rsidRPr="00921723" w:rsidRDefault="0086282E" w:rsidP="0086282E">
      <w:pPr>
        <w:pStyle w:val="font9"/>
        <w:numPr>
          <w:ilvl w:val="0"/>
          <w:numId w:val="20"/>
        </w:numPr>
        <w:spacing w:before="0" w:beforeAutospacing="0" w:after="0" w:afterAutospacing="0"/>
        <w:ind w:left="850"/>
        <w:jc w:val="both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Devoluciones de impuestos (renta e IVA)</w:t>
      </w:r>
    </w:p>
    <w:p w14:paraId="1E6657C1" w14:textId="77777777" w:rsidR="00514067" w:rsidRDefault="00514067" w:rsidP="00EB393E">
      <w:pPr>
        <w:pStyle w:val="Ttulo3"/>
        <w:spacing w:before="0" w:line="338" w:lineRule="atLeast"/>
        <w:ind w:left="850"/>
        <w:jc w:val="center"/>
        <w:rPr>
          <w:rStyle w:val="color11"/>
          <w:rFonts w:ascii="Batang" w:eastAsia="Batang" w:hAnsi="Batang" w:cs="Angsana New"/>
          <w:b/>
          <w:bCs/>
          <w:caps/>
          <w:color w:val="002060"/>
          <w:sz w:val="32"/>
          <w:szCs w:val="32"/>
          <w:bdr w:val="none" w:sz="0" w:space="0" w:color="auto" w:frame="1"/>
        </w:rPr>
      </w:pPr>
    </w:p>
    <w:p w14:paraId="71265020" w14:textId="20E321AA" w:rsidR="005901B1" w:rsidRPr="00921723" w:rsidRDefault="0086282E" w:rsidP="0086282E">
      <w:pPr>
        <w:pStyle w:val="Ttulo3"/>
        <w:spacing w:before="0" w:line="338" w:lineRule="atLeast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  <w:r>
        <w:rPr>
          <w:rStyle w:val="color11"/>
          <w:rFonts w:ascii="Batang" w:eastAsia="Batang" w:hAnsi="Batang" w:cs="Angsana New"/>
          <w:b/>
          <w:bCs/>
          <w:caps/>
          <w:color w:val="002060"/>
          <w:sz w:val="32"/>
          <w:szCs w:val="32"/>
          <w:bdr w:val="none" w:sz="0" w:space="0" w:color="auto" w:frame="1"/>
        </w:rPr>
        <w:t xml:space="preserve">aSESORÍA </w:t>
      </w:r>
      <w:r w:rsidR="005901B1" w:rsidRPr="00921723">
        <w:rPr>
          <w:rStyle w:val="color11"/>
          <w:rFonts w:ascii="Batang" w:eastAsia="Batang" w:hAnsi="Batang" w:cs="Angsana New"/>
          <w:b/>
          <w:bCs/>
          <w:caps/>
          <w:color w:val="002060"/>
          <w:sz w:val="32"/>
          <w:szCs w:val="32"/>
          <w:bdr w:val="none" w:sz="0" w:space="0" w:color="auto" w:frame="1"/>
        </w:rPr>
        <w:t>FINANCIERA</w:t>
      </w:r>
      <w:r w:rsidR="00CC34ED" w:rsidRPr="00921723">
        <w:rPr>
          <w:rStyle w:val="color11"/>
          <w:rFonts w:ascii="Batang" w:eastAsia="Batang" w:hAnsi="Batang" w:cs="Angsana New"/>
          <w:b/>
          <w:bCs/>
          <w:caps/>
          <w:color w:val="002060"/>
          <w:sz w:val="32"/>
          <w:szCs w:val="32"/>
          <w:bdr w:val="none" w:sz="0" w:space="0" w:color="auto" w:frame="1"/>
        </w:rPr>
        <w:t xml:space="preserve"> Y</w:t>
      </w:r>
      <w:r w:rsidR="00087C50">
        <w:rPr>
          <w:rStyle w:val="color11"/>
          <w:rFonts w:ascii="Batang" w:eastAsia="Batang" w:hAnsi="Batang" w:cs="Angsana New"/>
          <w:b/>
          <w:bCs/>
          <w:caps/>
          <w:color w:val="002060"/>
          <w:sz w:val="32"/>
          <w:szCs w:val="32"/>
          <w:bdr w:val="none" w:sz="0" w:space="0" w:color="auto" w:frame="1"/>
        </w:rPr>
        <w:t xml:space="preserve"> </w:t>
      </w:r>
      <w:r w:rsidR="00CC34ED" w:rsidRPr="00921723">
        <w:rPr>
          <w:rStyle w:val="color11"/>
          <w:rFonts w:ascii="Batang" w:eastAsia="Batang" w:hAnsi="Batang" w:cs="Angsana New"/>
          <w:b/>
          <w:bCs/>
          <w:caps/>
          <w:color w:val="002060"/>
          <w:sz w:val="32"/>
          <w:szCs w:val="32"/>
          <w:bdr w:val="none" w:sz="0" w:space="0" w:color="auto" w:frame="1"/>
        </w:rPr>
        <w:t>ADMINISTRATIVA</w:t>
      </w:r>
    </w:p>
    <w:p w14:paraId="63045BB1" w14:textId="6B7D112A" w:rsidR="005901B1" w:rsidRPr="00921723" w:rsidRDefault="00462E7B" w:rsidP="00EB393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Planeación </w:t>
      </w:r>
      <w:r w:rsidR="00871D6D"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y proyección </w:t>
      </w: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financiera </w:t>
      </w:r>
    </w:p>
    <w:p w14:paraId="393E828C" w14:textId="500DB5D3" w:rsidR="005901B1" w:rsidRPr="00921723" w:rsidRDefault="00871D6D" w:rsidP="00EB393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Modelamiento de </w:t>
      </w:r>
      <w:r w:rsidR="00F949AC"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información financiera</w:t>
      </w:r>
      <w:r w:rsidR="005901B1" w:rsidRPr="00921723">
        <w:rPr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 </w:t>
      </w:r>
    </w:p>
    <w:p w14:paraId="2E230842" w14:textId="264F1D5B" w:rsidR="005901B1" w:rsidRPr="00921723" w:rsidRDefault="00593169" w:rsidP="00EB393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Asesoría en manejo de tesorería y relaciones bancarias</w:t>
      </w:r>
    </w:p>
    <w:p w14:paraId="4425FDCE" w14:textId="448F4150" w:rsidR="00E440E1" w:rsidRPr="00087C50" w:rsidRDefault="00E440E1" w:rsidP="00EB393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Asesoría en manejo administrativo en general</w:t>
      </w:r>
    </w:p>
    <w:p w14:paraId="46C969A3" w14:textId="47A6A406" w:rsidR="00087C50" w:rsidRPr="00921723" w:rsidRDefault="00087C50" w:rsidP="00EB393E">
      <w:pPr>
        <w:pStyle w:val="font8"/>
        <w:numPr>
          <w:ilvl w:val="0"/>
          <w:numId w:val="21"/>
        </w:numPr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>
        <w:rPr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Procesos de Insolvencia financiera – Ley 1116</w:t>
      </w:r>
    </w:p>
    <w:p w14:paraId="42AF3C17" w14:textId="77777777" w:rsidR="00E20664" w:rsidRPr="00087C50" w:rsidRDefault="00E20664" w:rsidP="00EB393E">
      <w:pPr>
        <w:spacing w:after="0"/>
        <w:ind w:left="850"/>
        <w:jc w:val="center"/>
        <w:rPr>
          <w:rFonts w:ascii="Batang" w:eastAsia="Batang" w:hAnsi="Batang" w:cs="Angsana New"/>
          <w:b/>
          <w:color w:val="002060"/>
          <w:sz w:val="32"/>
          <w:szCs w:val="32"/>
          <w:lang w:val="es-CO"/>
        </w:rPr>
      </w:pPr>
    </w:p>
    <w:p w14:paraId="3CE5D5A5" w14:textId="5FCFFFDC" w:rsidR="000557D8" w:rsidRPr="00921723" w:rsidRDefault="000557D8" w:rsidP="00EB393E">
      <w:pPr>
        <w:pStyle w:val="font8"/>
        <w:spacing w:before="0" w:beforeAutospacing="0" w:after="0" w:afterAutospacing="0"/>
        <w:ind w:left="850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</w:p>
    <w:p w14:paraId="42AF3C18" w14:textId="123D3AB1" w:rsidR="00E20664" w:rsidRPr="00921723" w:rsidRDefault="00E20664" w:rsidP="00921723">
      <w:pPr>
        <w:spacing w:after="0"/>
        <w:jc w:val="center"/>
        <w:rPr>
          <w:rFonts w:ascii="Batang" w:eastAsia="Batang" w:hAnsi="Batang" w:cs="Angsana New"/>
          <w:b/>
          <w:color w:val="002060"/>
          <w:sz w:val="32"/>
          <w:szCs w:val="32"/>
        </w:rPr>
      </w:pPr>
    </w:p>
    <w:p w14:paraId="6FC5E8DB" w14:textId="77777777" w:rsidR="00665864" w:rsidRDefault="00665864" w:rsidP="00921723">
      <w:pPr>
        <w:spacing w:after="0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3A5E4F2E" w14:textId="41B544E1" w:rsidR="00665864" w:rsidRDefault="00665864" w:rsidP="00921723">
      <w:pPr>
        <w:spacing w:after="0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62203491" w14:textId="088D8DCC" w:rsidR="0086282E" w:rsidRDefault="0086282E" w:rsidP="00921723">
      <w:pPr>
        <w:spacing w:after="0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39858CE6" w14:textId="537B1976" w:rsidR="0086282E" w:rsidRDefault="0086282E" w:rsidP="00921723">
      <w:pPr>
        <w:spacing w:after="0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348CAFC4" w14:textId="77777777" w:rsidR="0086282E" w:rsidRDefault="0086282E" w:rsidP="00921723">
      <w:pPr>
        <w:spacing w:after="0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22EF0F5C" w14:textId="77777777" w:rsidR="007B030A" w:rsidRDefault="007B030A" w:rsidP="007B030A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03126D28" w14:textId="77777777" w:rsidR="007B030A" w:rsidRDefault="007B030A" w:rsidP="007B030A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53C42174" w14:textId="143FBB43" w:rsidR="00CF6199" w:rsidRDefault="00CF6199" w:rsidP="007B030A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  <w:r w:rsidRPr="00921723">
        <w:rPr>
          <w:rFonts w:ascii="Batang" w:eastAsia="Batang" w:hAnsi="Batang" w:cs="Angsana New" w:hint="cs"/>
          <w:b/>
          <w:bCs/>
          <w:color w:val="002060"/>
          <w:sz w:val="32"/>
          <w:szCs w:val="32"/>
        </w:rPr>
        <w:t>N</w:t>
      </w:r>
      <w:r w:rsidR="000476CF" w:rsidRPr="00921723">
        <w:rPr>
          <w:rFonts w:ascii="Batang" w:eastAsia="Batang" w:hAnsi="Batang" w:cs="Angsana New"/>
          <w:b/>
          <w:bCs/>
          <w:color w:val="002060"/>
          <w:sz w:val="32"/>
          <w:szCs w:val="32"/>
        </w:rPr>
        <w:t>UESTRO CONOCIMIENTO DE INDUSTRIA</w:t>
      </w:r>
    </w:p>
    <w:p w14:paraId="69C24F6F" w14:textId="77777777" w:rsidR="004F11CE" w:rsidRPr="00921723" w:rsidRDefault="004F11CE" w:rsidP="007B030A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2658782C" w14:textId="5E6E5719" w:rsidR="00CF6199" w:rsidRDefault="00CF6199" w:rsidP="007B030A">
      <w:pPr>
        <w:spacing w:after="0"/>
        <w:ind w:left="567" w:right="567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921723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 xml:space="preserve">Nuestros profesionales poseen amplia experiencia y conocimiento de las industrias en las cuales estamos vinculados profesionalmente, a </w:t>
      </w:r>
      <w:r w:rsidR="00EC45E5"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continuación,</w:t>
      </w:r>
      <w:r w:rsidRPr="00921723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 xml:space="preserve"> incluimos una lista de clientes con los cuales estamos o hemos estado vinculados.</w:t>
      </w:r>
    </w:p>
    <w:p w14:paraId="4A104B00" w14:textId="77777777" w:rsidR="004F11CE" w:rsidRPr="00921723" w:rsidRDefault="004F11CE" w:rsidP="007B030A">
      <w:pPr>
        <w:spacing w:after="0"/>
        <w:ind w:left="567" w:right="567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</w:p>
    <w:p w14:paraId="438489B4" w14:textId="61EF6559" w:rsidR="00CF6199" w:rsidRDefault="00BA2754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proofErr w:type="spellStart"/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Osmed</w:t>
      </w:r>
      <w:proofErr w:type="spellEnd"/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 xml:space="preserve"> S.A.S.</w:t>
      </w:r>
    </w:p>
    <w:p w14:paraId="380FF40E" w14:textId="6BCC8A50" w:rsidR="00087C50" w:rsidRPr="00921723" w:rsidRDefault="00087C50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Cel Unión Ltda.</w:t>
      </w:r>
    </w:p>
    <w:p w14:paraId="64871D10" w14:textId="63D264C9" w:rsidR="0080693F" w:rsidRPr="00921723" w:rsidRDefault="0080693F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Demarca Mundial S.A.S.</w:t>
      </w:r>
    </w:p>
    <w:p w14:paraId="347BEC52" w14:textId="3307EE0D" w:rsidR="00BA2754" w:rsidRPr="00921723" w:rsidRDefault="00BA2754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Invervet S.A.S.</w:t>
      </w:r>
    </w:p>
    <w:p w14:paraId="524445B5" w14:textId="30DC61E7" w:rsidR="00BA2754" w:rsidRPr="00921723" w:rsidRDefault="00BA2754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Ingecell S.A.S.</w:t>
      </w:r>
    </w:p>
    <w:p w14:paraId="11A4B536" w14:textId="5F73D722" w:rsidR="000476CF" w:rsidRPr="00921723" w:rsidRDefault="000476CF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 xml:space="preserve">Grupo Genco S.A.S. </w:t>
      </w:r>
      <w:r w:rsidR="00EF47EC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(Constructora</w:t>
      </w:r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)</w:t>
      </w:r>
    </w:p>
    <w:p w14:paraId="722B6299" w14:textId="1DED18F9" w:rsidR="00CF6199" w:rsidRPr="00921723" w:rsidRDefault="00BA2754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bCs/>
          <w:color w:val="002060"/>
          <w:sz w:val="32"/>
          <w:szCs w:val="32"/>
        </w:rPr>
        <w:t>Farmacia Homeopática Alemana</w:t>
      </w:r>
    </w:p>
    <w:p w14:paraId="2BE3BC89" w14:textId="29A14B5F" w:rsidR="00BA2754" w:rsidRPr="00921723" w:rsidRDefault="00BA2754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bCs/>
          <w:color w:val="002060"/>
          <w:sz w:val="32"/>
          <w:szCs w:val="32"/>
        </w:rPr>
        <w:t>IN&amp;S Instituto para las Neur</w:t>
      </w:r>
      <w:r w:rsidR="000476CF" w:rsidRPr="00921723">
        <w:rPr>
          <w:rFonts w:ascii="Batang" w:eastAsia="Batang" w:hAnsi="Batang" w:cs="Angsana New"/>
          <w:bCs/>
          <w:color w:val="002060"/>
          <w:sz w:val="32"/>
          <w:szCs w:val="32"/>
        </w:rPr>
        <w:t>o</w:t>
      </w:r>
      <w:r w:rsidRPr="00921723">
        <w:rPr>
          <w:rFonts w:ascii="Batang" w:eastAsia="Batang" w:hAnsi="Batang" w:cs="Angsana New"/>
          <w:bCs/>
          <w:color w:val="002060"/>
          <w:sz w:val="32"/>
          <w:szCs w:val="32"/>
        </w:rPr>
        <w:t>ciencias y Salud S.A.S.</w:t>
      </w:r>
    </w:p>
    <w:p w14:paraId="05728085" w14:textId="54BF0C45" w:rsidR="00CF6199" w:rsidRPr="00921723" w:rsidRDefault="00AF34F2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</w:pPr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  <w:t xml:space="preserve">Nirel </w:t>
      </w:r>
      <w:r w:rsidR="008056AB" w:rsidRPr="00921723"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  <w:t>P.H. &amp; CIA</w:t>
      </w:r>
      <w:r w:rsidR="00DB70B1" w:rsidRPr="00921723"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  <w:t xml:space="preserve"> S.A.S. (Propiedad Horizontal)</w:t>
      </w:r>
      <w:r w:rsidR="008056AB" w:rsidRPr="00921723"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  <w:t xml:space="preserve"> </w:t>
      </w:r>
    </w:p>
    <w:p w14:paraId="40468D81" w14:textId="37DC1491" w:rsidR="00DB70B1" w:rsidRDefault="00DB70B1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</w:pPr>
      <w:proofErr w:type="spellStart"/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  <w:t>Socialab</w:t>
      </w:r>
      <w:proofErr w:type="spellEnd"/>
      <w:r w:rsidR="0080693F" w:rsidRPr="00921723"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  <w:t xml:space="preserve"> </w:t>
      </w:r>
      <w:r w:rsidR="002312A3" w:rsidRPr="00921723"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  <w:t>–</w:t>
      </w:r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  <w:t xml:space="preserve"> </w:t>
      </w:r>
      <w:r w:rsidR="0080693F" w:rsidRPr="00921723">
        <w:rPr>
          <w:rFonts w:ascii="Batang" w:eastAsia="Batang" w:hAnsi="Batang" w:cs="Angsana New"/>
          <w:bCs/>
          <w:color w:val="002060"/>
          <w:sz w:val="32"/>
          <w:szCs w:val="32"/>
          <w:lang w:val="es-AR"/>
        </w:rPr>
        <w:t>ESAL</w:t>
      </w:r>
    </w:p>
    <w:p w14:paraId="110DBFA4" w14:textId="4E0E3F4B" w:rsidR="00924003" w:rsidRPr="00924003" w:rsidRDefault="00924003" w:rsidP="00924003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proofErr w:type="spellStart"/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Colmetik</w:t>
      </w:r>
      <w:proofErr w:type="spellEnd"/>
      <w:r w:rsidRPr="00921723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 xml:space="preserve"> S.A.S.</w:t>
      </w:r>
    </w:p>
    <w:p w14:paraId="529E2F89" w14:textId="30D027CD" w:rsidR="002312A3" w:rsidRDefault="002312A3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n-US"/>
        </w:rPr>
      </w:pPr>
      <w:r w:rsidRPr="00F53A86">
        <w:rPr>
          <w:rFonts w:ascii="Batang" w:eastAsia="Batang" w:hAnsi="Batang" w:cs="Angsana New"/>
          <w:bCs/>
          <w:color w:val="002060"/>
          <w:sz w:val="32"/>
          <w:szCs w:val="32"/>
          <w:lang w:val="en-US"/>
        </w:rPr>
        <w:t>New Medical S.A.S.</w:t>
      </w:r>
    </w:p>
    <w:p w14:paraId="3C93B3AF" w14:textId="3FFDFE17" w:rsidR="0086282E" w:rsidRDefault="0086282E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n-US"/>
        </w:rPr>
      </w:pPr>
      <w:proofErr w:type="spellStart"/>
      <w:r>
        <w:rPr>
          <w:rFonts w:ascii="Batang" w:eastAsia="Batang" w:hAnsi="Batang" w:cs="Angsana New"/>
          <w:bCs/>
          <w:color w:val="002060"/>
          <w:sz w:val="32"/>
          <w:szCs w:val="32"/>
          <w:lang w:val="en-US"/>
        </w:rPr>
        <w:t>Goinpro</w:t>
      </w:r>
      <w:proofErr w:type="spellEnd"/>
      <w:r>
        <w:rPr>
          <w:rFonts w:ascii="Batang" w:eastAsia="Batang" w:hAnsi="Batang" w:cs="Angsana New"/>
          <w:bCs/>
          <w:color w:val="002060"/>
          <w:sz w:val="32"/>
          <w:szCs w:val="32"/>
          <w:lang w:val="en-US"/>
        </w:rPr>
        <w:t xml:space="preserve"> S.A.S.</w:t>
      </w:r>
    </w:p>
    <w:p w14:paraId="0E09810A" w14:textId="4324573A" w:rsidR="009927A9" w:rsidRPr="009927A9" w:rsidRDefault="009927A9" w:rsidP="004F11CE">
      <w:pPr>
        <w:widowControl w:val="0"/>
        <w:numPr>
          <w:ilvl w:val="0"/>
          <w:numId w:val="22"/>
        </w:numPr>
        <w:suppressAutoHyphens w:val="0"/>
        <w:autoSpaceDE w:val="0"/>
        <w:adjustRightInd w:val="0"/>
        <w:spacing w:after="0" w:line="240" w:lineRule="auto"/>
        <w:ind w:left="850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</w:rPr>
      </w:pPr>
      <w:r w:rsidRPr="009927A9">
        <w:rPr>
          <w:rFonts w:ascii="Batang" w:eastAsia="Batang" w:hAnsi="Batang" w:cs="Angsana New"/>
          <w:bCs/>
          <w:color w:val="002060"/>
          <w:sz w:val="32"/>
          <w:szCs w:val="32"/>
        </w:rPr>
        <w:t>Prieto &amp; Amador Abogados Asociados S.</w:t>
      </w:r>
      <w:r>
        <w:rPr>
          <w:rFonts w:ascii="Batang" w:eastAsia="Batang" w:hAnsi="Batang" w:cs="Angsana New"/>
          <w:bCs/>
          <w:color w:val="002060"/>
          <w:sz w:val="32"/>
          <w:szCs w:val="32"/>
        </w:rPr>
        <w:t>A.S. – Proyectos de insolvencia financiera. (3 proyectos en proceso)</w:t>
      </w:r>
    </w:p>
    <w:p w14:paraId="089EFD74" w14:textId="77777777" w:rsidR="00CF6199" w:rsidRPr="009927A9" w:rsidRDefault="00CF6199" w:rsidP="004F11CE">
      <w:pPr>
        <w:spacing w:after="0"/>
        <w:ind w:left="850" w:right="567"/>
        <w:rPr>
          <w:rFonts w:ascii="Batang" w:eastAsia="Batang" w:hAnsi="Batang" w:cs="Angsana New"/>
          <w:snapToGrid w:val="0"/>
          <w:color w:val="002060"/>
          <w:sz w:val="32"/>
          <w:szCs w:val="32"/>
        </w:rPr>
      </w:pPr>
    </w:p>
    <w:p w14:paraId="611FA278" w14:textId="77777777" w:rsidR="0086282E" w:rsidRDefault="0086282E" w:rsidP="000F1F24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0589CE0A" w14:textId="77777777" w:rsidR="0086282E" w:rsidRDefault="0086282E" w:rsidP="000F1F24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548CD7E7" w14:textId="77777777" w:rsidR="0086282E" w:rsidRDefault="0086282E" w:rsidP="000F1F24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10121A55" w14:textId="77777777" w:rsidR="0086282E" w:rsidRDefault="0086282E" w:rsidP="000F1F24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1E06F036" w14:textId="77777777" w:rsidR="0086282E" w:rsidRDefault="0086282E" w:rsidP="000F1F24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</w:p>
    <w:p w14:paraId="335E648A" w14:textId="2188F40A" w:rsidR="000F1F24" w:rsidRPr="0025441B" w:rsidRDefault="00CF6199" w:rsidP="000F1F24">
      <w:pPr>
        <w:spacing w:after="0"/>
        <w:ind w:left="567" w:right="567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  <w:r w:rsidRPr="0025441B">
        <w:rPr>
          <w:rFonts w:ascii="Batang" w:eastAsia="Batang" w:hAnsi="Batang" w:cs="Angsana New" w:hint="cs"/>
          <w:b/>
          <w:bCs/>
          <w:color w:val="002060"/>
          <w:sz w:val="32"/>
          <w:szCs w:val="32"/>
        </w:rPr>
        <w:t>V</w:t>
      </w:r>
      <w:r w:rsidR="000F1F24" w:rsidRPr="0025441B">
        <w:rPr>
          <w:rFonts w:ascii="Batang" w:eastAsia="Batang" w:hAnsi="Batang" w:cs="Angsana New"/>
          <w:b/>
          <w:bCs/>
          <w:color w:val="002060"/>
          <w:sz w:val="32"/>
          <w:szCs w:val="32"/>
        </w:rPr>
        <w:t>ALORES Y CODIGO DE CONDUCTA</w:t>
      </w:r>
    </w:p>
    <w:p w14:paraId="2DB92C89" w14:textId="77777777" w:rsidR="001F6C68" w:rsidRDefault="00C5657A" w:rsidP="001F6C68">
      <w:pPr>
        <w:spacing w:after="0"/>
        <w:ind w:left="567" w:right="567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D117FB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>Tenemos un código de conducta y valores que son la piedra angular de nuestras decisiones, guía de nuestra conducta y son factor de cohesión de nuestra organización</w:t>
      </w:r>
      <w:r w:rsidR="001F6C68" w:rsidRPr="00D117FB"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  <w:t xml:space="preserve">. Sustentan nuestra misión </w:t>
      </w:r>
      <w:r w:rsidR="00CF6199" w:rsidRPr="004F11CE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>y definen cómo debemos comportarnos personalmente y actuar en nuestro negocio:</w:t>
      </w:r>
    </w:p>
    <w:p w14:paraId="2377AA6C" w14:textId="33EE4795" w:rsidR="00CF6199" w:rsidRPr="004F11CE" w:rsidRDefault="00CF6199" w:rsidP="001F6C68">
      <w:pPr>
        <w:spacing w:after="0"/>
        <w:ind w:left="567" w:right="567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4F11CE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>Excelencia, Trabajo en Equipo y Liderazgo.</w:t>
      </w:r>
    </w:p>
    <w:p w14:paraId="443B30AC" w14:textId="77777777" w:rsidR="0086282E" w:rsidRDefault="0086282E" w:rsidP="00693A3A">
      <w:pPr>
        <w:spacing w:after="0"/>
        <w:ind w:left="708" w:right="567"/>
        <w:rPr>
          <w:rFonts w:ascii="Batang" w:eastAsia="Batang" w:hAnsi="Batang" w:cs="Angsana New"/>
          <w:b/>
          <w:bCs/>
          <w:color w:val="002060"/>
          <w:sz w:val="32"/>
          <w:szCs w:val="32"/>
          <w:lang w:val="es-CO"/>
        </w:rPr>
      </w:pPr>
    </w:p>
    <w:p w14:paraId="02603F13" w14:textId="3B2637E5" w:rsidR="001F6C68" w:rsidRPr="00D117FB" w:rsidRDefault="00EC3509" w:rsidP="00693A3A">
      <w:pPr>
        <w:spacing w:after="0"/>
        <w:ind w:left="708" w:right="567"/>
        <w:rPr>
          <w:rFonts w:ascii="Batang" w:eastAsia="Batang" w:hAnsi="Batang" w:cs="Angsana New"/>
          <w:b/>
          <w:bCs/>
          <w:color w:val="002060"/>
          <w:sz w:val="32"/>
          <w:szCs w:val="32"/>
          <w:lang w:val="es-CO"/>
        </w:rPr>
      </w:pPr>
      <w:r w:rsidRPr="00D117FB">
        <w:rPr>
          <w:rFonts w:ascii="Batang" w:eastAsia="Batang" w:hAnsi="Batang" w:cs="Angsana New" w:hint="cs"/>
          <w:b/>
          <w:bCs/>
          <w:color w:val="002060"/>
          <w:sz w:val="32"/>
          <w:szCs w:val="32"/>
          <w:lang w:val="es-CO"/>
        </w:rPr>
        <w:t>T</w:t>
      </w:r>
      <w:r w:rsidR="00D117FB">
        <w:rPr>
          <w:rFonts w:ascii="Batang" w:eastAsia="Batang" w:hAnsi="Batang" w:cs="Angsana New"/>
          <w:b/>
          <w:bCs/>
          <w:color w:val="002060"/>
          <w:sz w:val="32"/>
          <w:szCs w:val="32"/>
          <w:lang w:val="es-CO"/>
        </w:rPr>
        <w:t>RABAJO EN EQUIPO</w:t>
      </w:r>
      <w:r w:rsidR="001F6C68" w:rsidRPr="00D117FB">
        <w:rPr>
          <w:rFonts w:ascii="Batang" w:eastAsia="Batang" w:hAnsi="Batang" w:cs="Angsana New"/>
          <w:b/>
          <w:bCs/>
          <w:color w:val="002060"/>
          <w:sz w:val="32"/>
          <w:szCs w:val="32"/>
          <w:lang w:val="es-CO"/>
        </w:rPr>
        <w:t xml:space="preserve"> </w:t>
      </w:r>
    </w:p>
    <w:p w14:paraId="7219962F" w14:textId="26545C7B" w:rsidR="00EC3509" w:rsidRPr="004F11CE" w:rsidRDefault="00EC3509" w:rsidP="00693A3A">
      <w:pPr>
        <w:spacing w:after="100" w:afterAutospacing="1"/>
        <w:ind w:left="708" w:right="567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4F11CE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>Significa que las mejores soluciones surgen trabajando conjuntamente con nuestros colegas y clientes.  El trabajo en equipo efectivo exige Relaciones sólidas, Respeto y Compartir los unos con los otros.</w:t>
      </w:r>
    </w:p>
    <w:p w14:paraId="46600DA1" w14:textId="77777777" w:rsidR="0086282E" w:rsidRDefault="0086282E" w:rsidP="00D117FB">
      <w:pPr>
        <w:pStyle w:val="titulogrande"/>
        <w:ind w:left="567" w:right="567"/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</w:pPr>
    </w:p>
    <w:p w14:paraId="532309A0" w14:textId="77777777" w:rsidR="0086282E" w:rsidRDefault="0086282E" w:rsidP="00D117FB">
      <w:pPr>
        <w:pStyle w:val="titulogrande"/>
        <w:ind w:left="567" w:right="567"/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</w:pPr>
    </w:p>
    <w:p w14:paraId="4C2DB4D4" w14:textId="77777777" w:rsidR="0086282E" w:rsidRDefault="0086282E" w:rsidP="00D117FB">
      <w:pPr>
        <w:pStyle w:val="titulogrande"/>
        <w:ind w:left="567" w:right="567"/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</w:pPr>
    </w:p>
    <w:p w14:paraId="76F04DF3" w14:textId="0B3A1386" w:rsidR="0086282E" w:rsidRDefault="0086282E" w:rsidP="00D117FB">
      <w:pPr>
        <w:pStyle w:val="titulogrande"/>
        <w:ind w:left="567" w:right="567"/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</w:pPr>
    </w:p>
    <w:p w14:paraId="4E0BAF3B" w14:textId="314E4313" w:rsidR="0086282E" w:rsidRDefault="0086282E" w:rsidP="00D117FB">
      <w:pPr>
        <w:pStyle w:val="titulogrande"/>
        <w:ind w:left="567" w:right="567"/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</w:pPr>
    </w:p>
    <w:p w14:paraId="2270052C" w14:textId="3E833796" w:rsidR="0086282E" w:rsidRDefault="0086282E" w:rsidP="00D117FB">
      <w:pPr>
        <w:pStyle w:val="titulogrande"/>
        <w:ind w:left="567" w:right="567"/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</w:pPr>
    </w:p>
    <w:p w14:paraId="4AF83DB9" w14:textId="3064BFF2" w:rsidR="0086282E" w:rsidRDefault="0086282E" w:rsidP="00D117FB">
      <w:pPr>
        <w:pStyle w:val="titulogrande"/>
        <w:ind w:left="567" w:right="567"/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</w:pPr>
    </w:p>
    <w:p w14:paraId="2424634F" w14:textId="77777777" w:rsidR="0086282E" w:rsidRDefault="0086282E" w:rsidP="00D117FB">
      <w:pPr>
        <w:pStyle w:val="titulogrande"/>
        <w:ind w:left="567" w:right="567"/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</w:pPr>
    </w:p>
    <w:p w14:paraId="2E2740AD" w14:textId="107F190A" w:rsidR="008D0A77" w:rsidRPr="00D117FB" w:rsidRDefault="008D0A77" w:rsidP="00D117FB">
      <w:pPr>
        <w:pStyle w:val="titulogrande"/>
        <w:ind w:left="567" w:right="567"/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</w:pPr>
      <w:r w:rsidRPr="00D117FB">
        <w:rPr>
          <w:rFonts w:ascii="Batang" w:eastAsia="Batang" w:hAnsi="Batang" w:cs="Angsana New" w:hint="cs"/>
          <w:b/>
          <w:bCs/>
          <w:i w:val="0"/>
          <w:color w:val="002060"/>
          <w:sz w:val="32"/>
          <w:szCs w:val="32"/>
          <w:lang w:val="es-CO" w:eastAsia="en-US"/>
        </w:rPr>
        <w:t>I</w:t>
      </w:r>
      <w:r w:rsidR="00D117FB">
        <w:rPr>
          <w:rFonts w:ascii="Batang" w:eastAsia="Batang" w:hAnsi="Batang" w:cs="Angsana New"/>
          <w:b/>
          <w:bCs/>
          <w:i w:val="0"/>
          <w:color w:val="002060"/>
          <w:sz w:val="32"/>
          <w:szCs w:val="32"/>
          <w:lang w:val="es-CO" w:eastAsia="en-US"/>
        </w:rPr>
        <w:t>NVESTIGACIÓN ACTIVA EN EL SECTOR</w:t>
      </w:r>
    </w:p>
    <w:p w14:paraId="1F9AF4D4" w14:textId="77777777" w:rsidR="0025441B" w:rsidRDefault="008D0A77" w:rsidP="0025441B">
      <w:pPr>
        <w:spacing w:after="0" w:line="240" w:lineRule="atLeast"/>
        <w:ind w:left="567" w:right="567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4F11CE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>Tenemos la capacidad para disponer de recursos en el campo en que ustedes los necesiten, tanto ahora como en el futuro.</w:t>
      </w:r>
    </w:p>
    <w:p w14:paraId="13D8555D" w14:textId="16AF3C90" w:rsidR="008D0A77" w:rsidRDefault="008D0A77" w:rsidP="0025441B">
      <w:pPr>
        <w:spacing w:after="0" w:line="240" w:lineRule="atLeast"/>
        <w:ind w:left="567" w:right="567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4F11CE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 xml:space="preserve">Invertimos en el conocimiento de nuestra gente y nuestros clientes a través de publicaciones de liderazgo de pensamiento en la industria, investigaciones y en el uso de </w:t>
      </w:r>
      <w:r w:rsidRPr="004F11CE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lastRenderedPageBreak/>
        <w:t>tecnología.  Esto significa que nuestra gente está en capacidad de:</w:t>
      </w:r>
    </w:p>
    <w:p w14:paraId="5BB32818" w14:textId="77777777" w:rsidR="0025441B" w:rsidRPr="004F11CE" w:rsidRDefault="0025441B" w:rsidP="0025441B">
      <w:pPr>
        <w:spacing w:after="0" w:line="240" w:lineRule="atLeast"/>
        <w:ind w:left="567" w:right="567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</w:p>
    <w:p w14:paraId="1FD98145" w14:textId="77777777" w:rsidR="008D0A77" w:rsidRPr="004F11CE" w:rsidRDefault="008D0A77" w:rsidP="0025441B">
      <w:pPr>
        <w:numPr>
          <w:ilvl w:val="0"/>
          <w:numId w:val="23"/>
        </w:numPr>
        <w:suppressAutoHyphens w:val="0"/>
        <w:autoSpaceDE w:val="0"/>
        <w:adjustRightInd w:val="0"/>
        <w:spacing w:after="100" w:afterAutospacing="1" w:line="240" w:lineRule="auto"/>
        <w:ind w:left="567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4F11CE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>Discutir con suficiencia con el personal de campo, lo cual lleva a identificar asuntos que pudieran no ser identificados únicamente con base en el análisis de los estados financieros.</w:t>
      </w:r>
    </w:p>
    <w:p w14:paraId="3743E006" w14:textId="77777777" w:rsidR="008D0A77" w:rsidRPr="004F11CE" w:rsidRDefault="008D0A77" w:rsidP="004F11CE">
      <w:pPr>
        <w:numPr>
          <w:ilvl w:val="0"/>
          <w:numId w:val="23"/>
        </w:numPr>
        <w:suppressAutoHyphens w:val="0"/>
        <w:autoSpaceDE w:val="0"/>
        <w:adjustRightInd w:val="0"/>
        <w:spacing w:after="100" w:afterAutospacing="1" w:line="240" w:lineRule="auto"/>
        <w:ind w:left="567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4F11CE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>Entender los desarrollos de la industria y sus impactos potenciales, llevando a la identificación y resolución temprana de problemas.</w:t>
      </w:r>
    </w:p>
    <w:p w14:paraId="1B34261C" w14:textId="77777777" w:rsidR="008D0A77" w:rsidRPr="004F11CE" w:rsidRDefault="008D0A77" w:rsidP="0025441B">
      <w:pPr>
        <w:numPr>
          <w:ilvl w:val="0"/>
          <w:numId w:val="23"/>
        </w:numPr>
        <w:suppressAutoHyphens w:val="0"/>
        <w:autoSpaceDE w:val="0"/>
        <w:adjustRightInd w:val="0"/>
        <w:spacing w:after="100" w:afterAutospacing="1" w:line="240" w:lineRule="auto"/>
        <w:ind w:left="567" w:right="567"/>
        <w:textAlignment w:val="auto"/>
        <w:rPr>
          <w:rFonts w:ascii="Batang" w:eastAsia="Batang" w:hAnsi="Batang" w:cs="Angsana New"/>
          <w:bCs/>
          <w:color w:val="002060"/>
          <w:sz w:val="32"/>
          <w:szCs w:val="32"/>
          <w:lang w:val="es-CO"/>
        </w:rPr>
      </w:pPr>
      <w:r w:rsidRPr="004F11CE">
        <w:rPr>
          <w:rFonts w:ascii="Batang" w:eastAsia="Batang" w:hAnsi="Batang" w:cs="Angsana New" w:hint="cs"/>
          <w:bCs/>
          <w:color w:val="002060"/>
          <w:sz w:val="32"/>
          <w:szCs w:val="32"/>
          <w:lang w:val="es-CO"/>
        </w:rPr>
        <w:t>Suministrar a la gerencia recomendaciones agudas y comerciales.</w:t>
      </w:r>
    </w:p>
    <w:p w14:paraId="42AF3C1B" w14:textId="77777777" w:rsidR="00E20664" w:rsidRPr="00921723" w:rsidRDefault="00E20664" w:rsidP="007B030A">
      <w:pPr>
        <w:spacing w:after="0"/>
        <w:ind w:left="567" w:right="567"/>
        <w:jc w:val="center"/>
        <w:rPr>
          <w:rFonts w:ascii="Batang" w:eastAsia="Batang" w:hAnsi="Batang" w:cs="Angsana New"/>
          <w:b/>
          <w:color w:val="002060"/>
          <w:sz w:val="32"/>
          <w:szCs w:val="32"/>
        </w:rPr>
      </w:pPr>
    </w:p>
    <w:p w14:paraId="196A6E65" w14:textId="77777777" w:rsidR="0086282E" w:rsidRPr="0025441B" w:rsidRDefault="0086282E" w:rsidP="0086282E">
      <w:pPr>
        <w:pStyle w:val="Ttulo2"/>
        <w:spacing w:line="324" w:lineRule="atLeast"/>
        <w:ind w:left="567" w:right="567"/>
        <w:jc w:val="center"/>
        <w:textAlignment w:val="baseline"/>
        <w:rPr>
          <w:rFonts w:ascii="Batang" w:eastAsia="Batang" w:hAnsi="Batang" w:cs="Angsana New"/>
          <w:b/>
          <w:bCs/>
          <w:color w:val="002060"/>
          <w:sz w:val="32"/>
          <w:szCs w:val="32"/>
        </w:rPr>
      </w:pPr>
      <w:r w:rsidRPr="0025441B">
        <w:rPr>
          <w:rStyle w:val="color11"/>
          <w:rFonts w:ascii="Batang" w:eastAsia="Batang" w:hAnsi="Batang" w:cs="Angsana New" w:hint="cs"/>
          <w:b/>
          <w:bCs/>
          <w:caps/>
          <w:color w:val="002060"/>
          <w:sz w:val="40"/>
          <w:szCs w:val="40"/>
          <w:bdr w:val="none" w:sz="0" w:space="0" w:color="auto" w:frame="1"/>
        </w:rPr>
        <w:t>CONTACTO</w:t>
      </w:r>
    </w:p>
    <w:p w14:paraId="2319D576" w14:textId="77777777" w:rsidR="0086282E" w:rsidRPr="00921723" w:rsidRDefault="0086282E" w:rsidP="0086282E">
      <w:pPr>
        <w:pStyle w:val="font9"/>
        <w:spacing w:before="0" w:beforeAutospacing="0" w:after="0" w:afterAutospacing="0" w:line="450" w:lineRule="atLeast"/>
        <w:ind w:left="567" w:right="567"/>
        <w:jc w:val="center"/>
        <w:textAlignment w:val="baseline"/>
        <w:rPr>
          <w:rStyle w:val="color11"/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</w:pPr>
      <w:r w:rsidRPr="00921723">
        <w:rPr>
          <w:rStyle w:val="color11"/>
          <w:rFonts w:ascii="Batang" w:eastAsia="Batang" w:hAnsi="Batang" w:cs="Angsana New" w:hint="cs"/>
          <w:color w:val="002060"/>
          <w:sz w:val="32"/>
          <w:szCs w:val="32"/>
          <w:bdr w:val="none" w:sz="0" w:space="0" w:color="auto" w:frame="1"/>
        </w:rPr>
        <w:t>31</w:t>
      </w:r>
      <w:r w:rsidRPr="00921723">
        <w:rPr>
          <w:rStyle w:val="color11"/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12390820</w:t>
      </w:r>
      <w:r>
        <w:rPr>
          <w:rStyle w:val="color11"/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 xml:space="preserve"> - 3125496270</w:t>
      </w:r>
    </w:p>
    <w:p w14:paraId="311EDAC2" w14:textId="77777777" w:rsidR="0086282E" w:rsidRPr="00921723" w:rsidRDefault="0086282E" w:rsidP="0086282E">
      <w:pPr>
        <w:pStyle w:val="font9"/>
        <w:spacing w:before="0" w:beforeAutospacing="0" w:after="0" w:afterAutospacing="0" w:line="450" w:lineRule="atLeast"/>
        <w:ind w:left="567" w:right="567"/>
        <w:jc w:val="center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>
        <w:rPr>
          <w:rStyle w:val="color11"/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gerencia.oybcontadores</w:t>
      </w:r>
      <w:r w:rsidRPr="00921723">
        <w:rPr>
          <w:rStyle w:val="color11"/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@</w:t>
      </w:r>
      <w:r>
        <w:rPr>
          <w:rStyle w:val="color11"/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gmail</w:t>
      </w:r>
      <w:r w:rsidRPr="00921723">
        <w:rPr>
          <w:rStyle w:val="color11"/>
          <w:rFonts w:ascii="Batang" w:eastAsia="Batang" w:hAnsi="Batang" w:cs="Angsana New"/>
          <w:color w:val="002060"/>
          <w:sz w:val="32"/>
          <w:szCs w:val="32"/>
          <w:bdr w:val="none" w:sz="0" w:space="0" w:color="auto" w:frame="1"/>
        </w:rPr>
        <w:t>.com</w:t>
      </w:r>
    </w:p>
    <w:p w14:paraId="07BB203B" w14:textId="77777777" w:rsidR="0086282E" w:rsidRPr="00921723" w:rsidRDefault="0086282E" w:rsidP="0086282E">
      <w:pPr>
        <w:pStyle w:val="font9"/>
        <w:spacing w:before="0" w:beforeAutospacing="0" w:after="0" w:afterAutospacing="0" w:line="450" w:lineRule="atLeast"/>
        <w:ind w:left="567" w:right="567"/>
        <w:jc w:val="center"/>
        <w:textAlignment w:val="baseline"/>
        <w:rPr>
          <w:rFonts w:ascii="Batang" w:eastAsia="Batang" w:hAnsi="Batang" w:cs="Angsana New"/>
          <w:color w:val="002060"/>
          <w:sz w:val="32"/>
          <w:szCs w:val="32"/>
        </w:rPr>
      </w:pPr>
      <w:r w:rsidRPr="00921723">
        <w:rPr>
          <w:rFonts w:ascii="Batang" w:eastAsia="Batang" w:hAnsi="Batang" w:cs="Angsana New"/>
          <w:color w:val="002060"/>
          <w:sz w:val="32"/>
          <w:szCs w:val="32"/>
        </w:rPr>
        <w:t>BOGOTÁ</w:t>
      </w:r>
      <w:r>
        <w:rPr>
          <w:rFonts w:ascii="Batang" w:eastAsia="Batang" w:hAnsi="Batang" w:cs="Angsana New"/>
          <w:color w:val="002060"/>
          <w:sz w:val="32"/>
          <w:szCs w:val="32"/>
        </w:rPr>
        <w:t xml:space="preserve"> D.C.</w:t>
      </w:r>
    </w:p>
    <w:p w14:paraId="42AF3C1E" w14:textId="77777777" w:rsidR="00E20664" w:rsidRPr="0086282E" w:rsidRDefault="00E20664" w:rsidP="0086282E">
      <w:pPr>
        <w:pStyle w:val="Ttulo2"/>
        <w:spacing w:line="324" w:lineRule="atLeast"/>
        <w:ind w:left="567" w:right="567"/>
        <w:jc w:val="center"/>
        <w:textAlignment w:val="baseline"/>
        <w:rPr>
          <w:rFonts w:ascii="Batang" w:eastAsia="Batang" w:hAnsi="Batang" w:cs="Arial"/>
          <w:color w:val="002060"/>
          <w:sz w:val="32"/>
          <w:szCs w:val="32"/>
          <w:lang w:val="es-CO"/>
        </w:rPr>
      </w:pPr>
    </w:p>
    <w:sectPr w:rsidR="00E20664" w:rsidRPr="0086282E" w:rsidSect="00C4307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19460" w14:textId="77777777" w:rsidR="00437EC3" w:rsidRDefault="00437EC3">
      <w:pPr>
        <w:spacing w:after="0" w:line="240" w:lineRule="auto"/>
      </w:pPr>
      <w:r>
        <w:separator/>
      </w:r>
    </w:p>
  </w:endnote>
  <w:endnote w:type="continuationSeparator" w:id="0">
    <w:p w14:paraId="3512A5EA" w14:textId="77777777" w:rsidR="00437EC3" w:rsidRDefault="0043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F7940" w14:textId="7E2CE64E" w:rsidR="00556A3B" w:rsidRPr="005A3C53" w:rsidRDefault="006A629A" w:rsidP="00556A3B">
    <w:pPr>
      <w:spacing w:after="0"/>
      <w:ind w:left="5664"/>
      <w:jc w:val="center"/>
      <w:rPr>
        <w:rFonts w:ascii="Batang" w:eastAsia="Batang" w:hAnsi="Batang"/>
        <w:b/>
        <w:color w:val="002060"/>
        <w:sz w:val="18"/>
        <w:szCs w:val="18"/>
      </w:rPr>
    </w:pPr>
    <w:r w:rsidRPr="005A3C53">
      <w:rPr>
        <w:rFonts w:ascii="Batang" w:eastAsia="Batang" w:hAnsi="Batang"/>
        <w:b/>
        <w:color w:val="002060"/>
        <w:sz w:val="18"/>
        <w:szCs w:val="18"/>
      </w:rPr>
      <w:t>O&amp;B</w:t>
    </w:r>
    <w:r w:rsidR="00F53A86">
      <w:rPr>
        <w:rFonts w:ascii="Batang" w:eastAsia="Batang" w:hAnsi="Batang"/>
        <w:b/>
        <w:color w:val="002060"/>
        <w:sz w:val="18"/>
        <w:szCs w:val="18"/>
      </w:rPr>
      <w:t xml:space="preserve"> CONTADORES</w:t>
    </w:r>
    <w:r w:rsidR="00556A3B" w:rsidRPr="005A3C53">
      <w:rPr>
        <w:rFonts w:ascii="Batang" w:eastAsia="Batang" w:hAnsi="Batang"/>
        <w:b/>
        <w:color w:val="002060"/>
        <w:sz w:val="18"/>
        <w:szCs w:val="18"/>
      </w:rPr>
      <w:t xml:space="preserve"> Y AUDITORES</w:t>
    </w:r>
    <w:r w:rsidR="00F53A86">
      <w:rPr>
        <w:rFonts w:ascii="Batang" w:eastAsia="Batang" w:hAnsi="Batang"/>
        <w:b/>
        <w:color w:val="002060"/>
        <w:sz w:val="18"/>
        <w:szCs w:val="18"/>
      </w:rPr>
      <w:t xml:space="preserve"> S.A.S.</w:t>
    </w:r>
  </w:p>
  <w:p w14:paraId="42AF3C7A" w14:textId="69E46C1E" w:rsidR="001D3568" w:rsidRPr="00F53A86" w:rsidRDefault="001D3568" w:rsidP="00556A3B">
    <w:pPr>
      <w:spacing w:after="0"/>
      <w:ind w:left="5664"/>
      <w:jc w:val="center"/>
      <w:rPr>
        <w:rFonts w:ascii="Batang" w:eastAsia="Batang" w:hAnsi="Batang"/>
        <w:b/>
        <w:color w:val="002060"/>
        <w:sz w:val="18"/>
        <w:szCs w:val="18"/>
        <w:lang w:val="en-US"/>
      </w:rPr>
    </w:pPr>
    <w:r w:rsidRPr="00F53A86">
      <w:rPr>
        <w:rFonts w:ascii="Batang" w:eastAsia="Batang" w:hAnsi="Batang"/>
        <w:color w:val="002060"/>
        <w:sz w:val="18"/>
        <w:szCs w:val="18"/>
        <w:lang w:val="en-US"/>
      </w:rPr>
      <w:t>Calle 65B # 88-97 Int</w:t>
    </w:r>
    <w:r w:rsidR="00C661D5" w:rsidRPr="00F53A86">
      <w:rPr>
        <w:rFonts w:ascii="Batang" w:eastAsia="Batang" w:hAnsi="Batang"/>
        <w:color w:val="002060"/>
        <w:sz w:val="18"/>
        <w:szCs w:val="18"/>
        <w:lang w:val="en-US"/>
      </w:rPr>
      <w:t>-</w:t>
    </w:r>
    <w:r w:rsidRPr="00F53A86">
      <w:rPr>
        <w:rFonts w:ascii="Batang" w:eastAsia="Batang" w:hAnsi="Batang"/>
        <w:color w:val="002060"/>
        <w:sz w:val="18"/>
        <w:szCs w:val="18"/>
        <w:lang w:val="en-US"/>
      </w:rPr>
      <w:t>5 Of</w:t>
    </w:r>
    <w:r w:rsidR="00C661D5" w:rsidRPr="00F53A86">
      <w:rPr>
        <w:rFonts w:ascii="Batang" w:eastAsia="Batang" w:hAnsi="Batang"/>
        <w:color w:val="002060"/>
        <w:sz w:val="18"/>
        <w:szCs w:val="18"/>
        <w:lang w:val="en-US"/>
      </w:rPr>
      <w:t>-</w:t>
    </w:r>
    <w:r w:rsidRPr="00F53A86">
      <w:rPr>
        <w:rFonts w:ascii="Batang" w:eastAsia="Batang" w:hAnsi="Batang"/>
        <w:color w:val="002060"/>
        <w:sz w:val="18"/>
        <w:szCs w:val="18"/>
        <w:lang w:val="en-US"/>
      </w:rPr>
      <w:t>501 Tel: 3112390820</w:t>
    </w:r>
  </w:p>
  <w:p w14:paraId="42AF3C7B" w14:textId="1215C0D2" w:rsidR="001D3568" w:rsidRPr="00F53A86" w:rsidRDefault="001D3568" w:rsidP="00722EDD">
    <w:pPr>
      <w:spacing w:after="0"/>
      <w:ind w:left="5664"/>
      <w:jc w:val="center"/>
      <w:rPr>
        <w:rFonts w:ascii="Batang" w:eastAsia="Batang" w:hAnsi="Batang"/>
        <w:color w:val="002060"/>
        <w:sz w:val="18"/>
        <w:szCs w:val="18"/>
      </w:rPr>
    </w:pPr>
    <w:r w:rsidRPr="00F53A86">
      <w:rPr>
        <w:rFonts w:ascii="Batang" w:eastAsia="Batang" w:hAnsi="Batang"/>
        <w:color w:val="002060"/>
        <w:sz w:val="18"/>
        <w:szCs w:val="18"/>
      </w:rPr>
      <w:t>E-</w:t>
    </w:r>
    <w:r w:rsidR="00F53A86" w:rsidRPr="00F53A86">
      <w:rPr>
        <w:rFonts w:ascii="Batang" w:eastAsia="Batang" w:hAnsi="Batang"/>
        <w:color w:val="002060"/>
        <w:sz w:val="18"/>
        <w:szCs w:val="18"/>
      </w:rPr>
      <w:t>mail: gerencia.oybcontadores</w:t>
    </w:r>
    <w:r w:rsidR="00F53A86">
      <w:rPr>
        <w:rFonts w:ascii="Batang" w:eastAsia="Batang" w:hAnsi="Batang"/>
        <w:color w:val="002060"/>
        <w:sz w:val="18"/>
        <w:szCs w:val="18"/>
      </w:rPr>
      <w:t>@gmail.com</w:t>
    </w:r>
  </w:p>
  <w:p w14:paraId="42AF3C7C" w14:textId="77777777" w:rsidR="001D3568" w:rsidRPr="00DB7DCD" w:rsidRDefault="001D3568" w:rsidP="00DB7DCD">
    <w:pPr>
      <w:spacing w:after="0"/>
      <w:ind w:left="5664"/>
      <w:jc w:val="center"/>
      <w:rPr>
        <w:color w:val="000000"/>
        <w:sz w:val="20"/>
        <w:szCs w:val="20"/>
      </w:rPr>
    </w:pPr>
    <w:r w:rsidRPr="005A3C53">
      <w:rPr>
        <w:rFonts w:ascii="Batang" w:eastAsia="Batang" w:hAnsi="Batang"/>
        <w:color w:val="002060"/>
        <w:sz w:val="18"/>
        <w:szCs w:val="18"/>
      </w:rPr>
      <w:t>Bogotá D.C.</w:t>
    </w: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42AF3C84" wp14:editId="42AF3C85">
          <wp:simplePos x="0" y="0"/>
          <wp:positionH relativeFrom="margin">
            <wp:align>center</wp:align>
          </wp:positionH>
          <wp:positionV relativeFrom="paragraph">
            <wp:posOffset>-1354345</wp:posOffset>
          </wp:positionV>
          <wp:extent cx="7781882" cy="1961936"/>
          <wp:effectExtent l="0" t="0" r="0" b="214"/>
          <wp:wrapNone/>
          <wp:docPr id="3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81882" cy="19619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2AF3C86" wp14:editId="42AF3C87">
              <wp:simplePos x="0" y="0"/>
              <wp:positionH relativeFrom="page">
                <wp:posOffset>-232010</wp:posOffset>
              </wp:positionH>
              <wp:positionV relativeFrom="paragraph">
                <wp:posOffset>-1050563</wp:posOffset>
              </wp:positionV>
              <wp:extent cx="7764783" cy="1637032"/>
              <wp:effectExtent l="0" t="0" r="26667" b="20318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783" cy="1637032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1" cap="flat">
                        <a:solidFill>
                          <a:srgbClr val="2F528F"/>
                        </a:solidFill>
                        <a:prstDash val="solid"/>
                        <a:miter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1DF3994A" id="Rectángulo 3" o:spid="_x0000_s1026" style="position:absolute;margin-left:-18.25pt;margin-top:-82.7pt;width:611.4pt;height:128.9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" fillcolor="#4472c4" strokecolor="#2f528f" strokeweight=".35281mm">
              <v:textbox inset="0,0,0,0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9FDC3" w14:textId="77777777" w:rsidR="00437EC3" w:rsidRDefault="00437E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71514EB" w14:textId="77777777" w:rsidR="00437EC3" w:rsidRDefault="00437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F3C77" w14:textId="77777777" w:rsidR="001D3568" w:rsidRDefault="00032522">
    <w:pPr>
      <w:pStyle w:val="Encabezado"/>
    </w:pPr>
    <w:r>
      <w:rPr>
        <w:noProof/>
        <w:lang w:val="es-CO" w:eastAsia="es-CO"/>
      </w:rPr>
      <w:pict w14:anchorId="42AF3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3063" o:spid="_x0000_s2050" type="#_x0000_t75" style="position:absolute;margin-left:0;margin-top:0;width:424.3pt;height:390.5pt;z-index:-251651072;mso-position-horizontal:center;mso-position-horizontal-relative:margin;mso-position-vertical:center;mso-position-vertical-relative:margin" o:allowincell="f">
          <v:imagedata r:id="rId1" o:title="IMG-20181129-WA0001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F3C78" w14:textId="77777777" w:rsidR="001D3568" w:rsidRDefault="00032522" w:rsidP="00C43079">
    <w:pPr>
      <w:pStyle w:val="Encabezado"/>
      <w:tabs>
        <w:tab w:val="clear" w:pos="4252"/>
      </w:tabs>
      <w:jc w:val="both"/>
    </w:pPr>
    <w:r>
      <w:rPr>
        <w:noProof/>
        <w:lang w:val="es-CO" w:eastAsia="es-CO"/>
      </w:rPr>
      <w:pict w14:anchorId="42AF3C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3064" o:spid="_x0000_s2051" type="#_x0000_t75" style="position:absolute;left:0;text-align:left;margin-left:0;margin-top:0;width:424.3pt;height:390.5pt;z-index:-251650048;mso-position-horizontal:center;mso-position-horizontal-relative:margin;mso-position-vertical:center;mso-position-vertical-relative:margin" o:allowincell="f">
          <v:imagedata r:id="rId1" o:title="IMG-20181129-WA0001 (1)" gain="19661f" blacklevel="22938f"/>
          <w10:wrap anchorx="margin" anchory="margin"/>
        </v:shape>
      </w:pict>
    </w:r>
    <w:r w:rsidR="001D3568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2AF3C80" wp14:editId="42AF3C81">
          <wp:simplePos x="0" y="0"/>
          <wp:positionH relativeFrom="page">
            <wp:align>right</wp:align>
          </wp:positionH>
          <wp:positionV relativeFrom="paragraph">
            <wp:posOffset>-352162</wp:posOffset>
          </wp:positionV>
          <wp:extent cx="7547210" cy="1991526"/>
          <wp:effectExtent l="0" t="0" r="0" b="8724"/>
          <wp:wrapNone/>
          <wp:docPr id="1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47210" cy="199152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1D3568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AF3C82" wp14:editId="42AF3C83">
              <wp:simplePos x="0" y="0"/>
              <wp:positionH relativeFrom="page">
                <wp:align>left</wp:align>
              </wp:positionH>
              <wp:positionV relativeFrom="paragraph">
                <wp:posOffset>-462915</wp:posOffset>
              </wp:positionV>
              <wp:extent cx="7764783" cy="1473839"/>
              <wp:effectExtent l="0" t="0" r="26667" b="12061"/>
              <wp:wrapNone/>
              <wp:docPr id="2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783" cy="1473839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1" cap="flat">
                        <a:solidFill>
                          <a:srgbClr val="2F528F"/>
                        </a:solidFill>
                        <a:prstDash val="solid"/>
                        <a:miter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1053EC32" id="Rectángulo 1" o:spid="_x0000_s1026" style="position:absolute;margin-left:0;margin-top:-36.45pt;width:611.4pt;height:116.0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" fillcolor="#4472c4" strokecolor="#2f528f" strokeweight=".35281mm">
              <v:textbox inset="0,0,0,0"/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F3C7D" w14:textId="77777777" w:rsidR="001D3568" w:rsidRDefault="00032522">
    <w:pPr>
      <w:pStyle w:val="Encabezado"/>
    </w:pPr>
    <w:r>
      <w:rPr>
        <w:noProof/>
        <w:lang w:val="es-CO" w:eastAsia="es-CO"/>
      </w:rPr>
      <w:pict w14:anchorId="42AF3C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3062" o:spid="_x0000_s2049" type="#_x0000_t75" style="position:absolute;margin-left:0;margin-top:0;width:424.3pt;height:390.5pt;z-index:-251652096;mso-position-horizontal:center;mso-position-horizontal-relative:margin;mso-position-vertical:center;mso-position-vertical-relative:margin" o:allowincell="f">
          <v:imagedata r:id="rId1" o:title="IMG-20181129-WA0001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1303"/>
    <w:multiLevelType w:val="hybridMultilevel"/>
    <w:tmpl w:val="0340EA00"/>
    <w:lvl w:ilvl="0" w:tplc="8C42652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7813A7"/>
    <w:multiLevelType w:val="hybridMultilevel"/>
    <w:tmpl w:val="79367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5E2F"/>
    <w:multiLevelType w:val="hybridMultilevel"/>
    <w:tmpl w:val="A5E24B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02F92"/>
    <w:multiLevelType w:val="multilevel"/>
    <w:tmpl w:val="63D8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770117"/>
    <w:multiLevelType w:val="hybridMultilevel"/>
    <w:tmpl w:val="9FE6C4E4"/>
    <w:lvl w:ilvl="0" w:tplc="14B277D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3DA8D5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FB7887"/>
    <w:multiLevelType w:val="singleLevel"/>
    <w:tmpl w:val="C0C6EA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3DA8D5"/>
      </w:rPr>
    </w:lvl>
  </w:abstractNum>
  <w:abstractNum w:abstractNumId="6" w15:restartNumberingAfterBreak="0">
    <w:nsid w:val="19A15DF1"/>
    <w:multiLevelType w:val="hybridMultilevel"/>
    <w:tmpl w:val="6EB8F3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A571E"/>
    <w:multiLevelType w:val="hybridMultilevel"/>
    <w:tmpl w:val="D98453CE"/>
    <w:lvl w:ilvl="0" w:tplc="8A66EA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C37688"/>
    <w:multiLevelType w:val="hybridMultilevel"/>
    <w:tmpl w:val="C282A4F0"/>
    <w:lvl w:ilvl="0" w:tplc="2B40A6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  <w:i w:val="0"/>
        <w:color w:val="3DA8D5"/>
        <w:sz w:val="26"/>
        <w:szCs w:val="26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431E6F"/>
    <w:multiLevelType w:val="hybridMultilevel"/>
    <w:tmpl w:val="66D8E622"/>
    <w:lvl w:ilvl="0" w:tplc="39C005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3DA8D5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4707CB"/>
    <w:multiLevelType w:val="multilevel"/>
    <w:tmpl w:val="54E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920D6"/>
    <w:multiLevelType w:val="hybridMultilevel"/>
    <w:tmpl w:val="B96C11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74467"/>
    <w:multiLevelType w:val="hybridMultilevel"/>
    <w:tmpl w:val="6D70F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3052C"/>
    <w:multiLevelType w:val="hybridMultilevel"/>
    <w:tmpl w:val="0AD03C52"/>
    <w:lvl w:ilvl="0" w:tplc="7ADCE0EC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3DA8D5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95453A"/>
    <w:multiLevelType w:val="hybridMultilevel"/>
    <w:tmpl w:val="9A38D0EA"/>
    <w:lvl w:ilvl="0" w:tplc="08BA3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493731"/>
    <w:multiLevelType w:val="singleLevel"/>
    <w:tmpl w:val="DE3E71C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3DA8D5"/>
      </w:rPr>
    </w:lvl>
  </w:abstractNum>
  <w:abstractNum w:abstractNumId="16" w15:restartNumberingAfterBreak="0">
    <w:nsid w:val="619C61C0"/>
    <w:multiLevelType w:val="singleLevel"/>
    <w:tmpl w:val="91DA068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3DA8D5"/>
      </w:rPr>
    </w:lvl>
  </w:abstractNum>
  <w:abstractNum w:abstractNumId="17" w15:restartNumberingAfterBreak="0">
    <w:nsid w:val="64184745"/>
    <w:multiLevelType w:val="hybridMultilevel"/>
    <w:tmpl w:val="3FAE5C24"/>
    <w:lvl w:ilvl="0" w:tplc="62E464E6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48"/>
        <w:szCs w:val="48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B83E1E"/>
    <w:multiLevelType w:val="hybridMultilevel"/>
    <w:tmpl w:val="055267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16B44"/>
    <w:multiLevelType w:val="hybridMultilevel"/>
    <w:tmpl w:val="C80AC308"/>
    <w:lvl w:ilvl="0" w:tplc="C2BC2C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DA8D5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070780"/>
    <w:multiLevelType w:val="singleLevel"/>
    <w:tmpl w:val="A5EAB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3DA8D5"/>
      </w:rPr>
    </w:lvl>
  </w:abstractNum>
  <w:abstractNum w:abstractNumId="21" w15:restartNumberingAfterBreak="0">
    <w:nsid w:val="7E2E0C0A"/>
    <w:multiLevelType w:val="hybridMultilevel"/>
    <w:tmpl w:val="1DC6AF7E"/>
    <w:lvl w:ilvl="0" w:tplc="ED66E1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DA8D5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F26C21"/>
    <w:multiLevelType w:val="hybridMultilevel"/>
    <w:tmpl w:val="3760A796"/>
    <w:lvl w:ilvl="0" w:tplc="4CF831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7C28D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7"/>
  </w:num>
  <w:num w:numId="6">
    <w:abstractNumId w:val="14"/>
  </w:num>
  <w:num w:numId="7">
    <w:abstractNumId w:val="19"/>
  </w:num>
  <w:num w:numId="8">
    <w:abstractNumId w:val="22"/>
  </w:num>
  <w:num w:numId="9">
    <w:abstractNumId w:val="21"/>
  </w:num>
  <w:num w:numId="10">
    <w:abstractNumId w:val="4"/>
  </w:num>
  <w:num w:numId="11">
    <w:abstractNumId w:val="20"/>
  </w:num>
  <w:num w:numId="12">
    <w:abstractNumId w:val="5"/>
  </w:num>
  <w:num w:numId="13">
    <w:abstractNumId w:val="16"/>
  </w:num>
  <w:num w:numId="14">
    <w:abstractNumId w:val="15"/>
  </w:num>
  <w:num w:numId="15">
    <w:abstractNumId w:val="9"/>
  </w:num>
  <w:num w:numId="16">
    <w:abstractNumId w:val="13"/>
  </w:num>
  <w:num w:numId="17">
    <w:abstractNumId w:val="11"/>
  </w:num>
  <w:num w:numId="18">
    <w:abstractNumId w:val="2"/>
  </w:num>
  <w:num w:numId="19">
    <w:abstractNumId w:val="1"/>
  </w:num>
  <w:num w:numId="20">
    <w:abstractNumId w:val="10"/>
  </w:num>
  <w:num w:numId="21">
    <w:abstractNumId w:val="3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28"/>
    <w:rsid w:val="000107AD"/>
    <w:rsid w:val="000307F3"/>
    <w:rsid w:val="00032522"/>
    <w:rsid w:val="00034964"/>
    <w:rsid w:val="00037B55"/>
    <w:rsid w:val="0004410D"/>
    <w:rsid w:val="000476CF"/>
    <w:rsid w:val="00050300"/>
    <w:rsid w:val="000557D8"/>
    <w:rsid w:val="000630EE"/>
    <w:rsid w:val="00075B35"/>
    <w:rsid w:val="00084968"/>
    <w:rsid w:val="00087C50"/>
    <w:rsid w:val="00092EA4"/>
    <w:rsid w:val="000948E3"/>
    <w:rsid w:val="000A2F0B"/>
    <w:rsid w:val="000A71FB"/>
    <w:rsid w:val="000B2CEA"/>
    <w:rsid w:val="000B4101"/>
    <w:rsid w:val="000F1F24"/>
    <w:rsid w:val="00102C81"/>
    <w:rsid w:val="001054D1"/>
    <w:rsid w:val="00116B2E"/>
    <w:rsid w:val="00121E33"/>
    <w:rsid w:val="001319FF"/>
    <w:rsid w:val="00133CD6"/>
    <w:rsid w:val="00155028"/>
    <w:rsid w:val="00172436"/>
    <w:rsid w:val="001919CD"/>
    <w:rsid w:val="001A047E"/>
    <w:rsid w:val="001D3568"/>
    <w:rsid w:val="001D4F19"/>
    <w:rsid w:val="001D5460"/>
    <w:rsid w:val="001E1FC0"/>
    <w:rsid w:val="001E205C"/>
    <w:rsid w:val="001E2C2A"/>
    <w:rsid w:val="001F46BC"/>
    <w:rsid w:val="001F6C68"/>
    <w:rsid w:val="00201CD7"/>
    <w:rsid w:val="00207872"/>
    <w:rsid w:val="00214E2B"/>
    <w:rsid w:val="002312A3"/>
    <w:rsid w:val="00250C8F"/>
    <w:rsid w:val="0025441B"/>
    <w:rsid w:val="00261BFD"/>
    <w:rsid w:val="00270647"/>
    <w:rsid w:val="00275579"/>
    <w:rsid w:val="00290058"/>
    <w:rsid w:val="002A0DF7"/>
    <w:rsid w:val="002C2B02"/>
    <w:rsid w:val="002D08FD"/>
    <w:rsid w:val="003049FB"/>
    <w:rsid w:val="00333579"/>
    <w:rsid w:val="0034254C"/>
    <w:rsid w:val="00344CCA"/>
    <w:rsid w:val="00345CF2"/>
    <w:rsid w:val="003663DB"/>
    <w:rsid w:val="003705E0"/>
    <w:rsid w:val="00371959"/>
    <w:rsid w:val="0038660D"/>
    <w:rsid w:val="003B04F4"/>
    <w:rsid w:val="003C729A"/>
    <w:rsid w:val="003D4010"/>
    <w:rsid w:val="003F51A6"/>
    <w:rsid w:val="00413599"/>
    <w:rsid w:val="00413AEF"/>
    <w:rsid w:val="004307E8"/>
    <w:rsid w:val="00437EC3"/>
    <w:rsid w:val="00443E76"/>
    <w:rsid w:val="0044712D"/>
    <w:rsid w:val="00450F28"/>
    <w:rsid w:val="0045178F"/>
    <w:rsid w:val="004519E9"/>
    <w:rsid w:val="00462E7B"/>
    <w:rsid w:val="00480A19"/>
    <w:rsid w:val="0048190F"/>
    <w:rsid w:val="00492927"/>
    <w:rsid w:val="004B0751"/>
    <w:rsid w:val="004B1FF4"/>
    <w:rsid w:val="004B3301"/>
    <w:rsid w:val="004B4650"/>
    <w:rsid w:val="004B6167"/>
    <w:rsid w:val="004C7295"/>
    <w:rsid w:val="004F11CE"/>
    <w:rsid w:val="004F3A95"/>
    <w:rsid w:val="0050654F"/>
    <w:rsid w:val="005074E5"/>
    <w:rsid w:val="00514067"/>
    <w:rsid w:val="00523BF4"/>
    <w:rsid w:val="0052506E"/>
    <w:rsid w:val="0054257E"/>
    <w:rsid w:val="00553130"/>
    <w:rsid w:val="00555FD7"/>
    <w:rsid w:val="00556A3B"/>
    <w:rsid w:val="005619C4"/>
    <w:rsid w:val="00575F37"/>
    <w:rsid w:val="00576139"/>
    <w:rsid w:val="005901B1"/>
    <w:rsid w:val="00593169"/>
    <w:rsid w:val="00593ED0"/>
    <w:rsid w:val="005A3463"/>
    <w:rsid w:val="005A3C53"/>
    <w:rsid w:val="005D2A5B"/>
    <w:rsid w:val="00612ADA"/>
    <w:rsid w:val="006159C9"/>
    <w:rsid w:val="00623A30"/>
    <w:rsid w:val="00634E1D"/>
    <w:rsid w:val="0064167B"/>
    <w:rsid w:val="00641CFB"/>
    <w:rsid w:val="00646CE1"/>
    <w:rsid w:val="00652E7A"/>
    <w:rsid w:val="00665864"/>
    <w:rsid w:val="00670C24"/>
    <w:rsid w:val="006719D5"/>
    <w:rsid w:val="0067240C"/>
    <w:rsid w:val="0069030A"/>
    <w:rsid w:val="00693A3A"/>
    <w:rsid w:val="00696ECF"/>
    <w:rsid w:val="006A0626"/>
    <w:rsid w:val="006A629A"/>
    <w:rsid w:val="006B4627"/>
    <w:rsid w:val="006C28BA"/>
    <w:rsid w:val="006D4030"/>
    <w:rsid w:val="006E6AD9"/>
    <w:rsid w:val="00720821"/>
    <w:rsid w:val="00722EDD"/>
    <w:rsid w:val="00725187"/>
    <w:rsid w:val="00727DF9"/>
    <w:rsid w:val="007373DB"/>
    <w:rsid w:val="0074081C"/>
    <w:rsid w:val="0075210F"/>
    <w:rsid w:val="00762CDC"/>
    <w:rsid w:val="007648AA"/>
    <w:rsid w:val="00774C65"/>
    <w:rsid w:val="00781CFF"/>
    <w:rsid w:val="00792BAA"/>
    <w:rsid w:val="007A4092"/>
    <w:rsid w:val="007A66F9"/>
    <w:rsid w:val="007B030A"/>
    <w:rsid w:val="007B102C"/>
    <w:rsid w:val="007B31FC"/>
    <w:rsid w:val="007B7594"/>
    <w:rsid w:val="007C6E99"/>
    <w:rsid w:val="007D48C0"/>
    <w:rsid w:val="007E7A20"/>
    <w:rsid w:val="007F0D78"/>
    <w:rsid w:val="008056AB"/>
    <w:rsid w:val="0080693F"/>
    <w:rsid w:val="00816FD1"/>
    <w:rsid w:val="00827ED2"/>
    <w:rsid w:val="00844441"/>
    <w:rsid w:val="008446BA"/>
    <w:rsid w:val="0086282E"/>
    <w:rsid w:val="00871D6D"/>
    <w:rsid w:val="008729A8"/>
    <w:rsid w:val="00876F9B"/>
    <w:rsid w:val="00881C1D"/>
    <w:rsid w:val="00891BF5"/>
    <w:rsid w:val="008A024A"/>
    <w:rsid w:val="008A2363"/>
    <w:rsid w:val="008C2DA6"/>
    <w:rsid w:val="008C2E22"/>
    <w:rsid w:val="008D0A77"/>
    <w:rsid w:val="008D2FC4"/>
    <w:rsid w:val="008E2E76"/>
    <w:rsid w:val="008F1E76"/>
    <w:rsid w:val="009017F6"/>
    <w:rsid w:val="00916BDD"/>
    <w:rsid w:val="00921723"/>
    <w:rsid w:val="00924003"/>
    <w:rsid w:val="009574EE"/>
    <w:rsid w:val="00966390"/>
    <w:rsid w:val="00966C58"/>
    <w:rsid w:val="0098759A"/>
    <w:rsid w:val="009927A9"/>
    <w:rsid w:val="009B2BAB"/>
    <w:rsid w:val="009C5FE1"/>
    <w:rsid w:val="009D08FA"/>
    <w:rsid w:val="009D3AC0"/>
    <w:rsid w:val="009D76CA"/>
    <w:rsid w:val="009E587C"/>
    <w:rsid w:val="009E7698"/>
    <w:rsid w:val="009F29D2"/>
    <w:rsid w:val="00A026AE"/>
    <w:rsid w:val="00A50F6C"/>
    <w:rsid w:val="00A54A76"/>
    <w:rsid w:val="00A76313"/>
    <w:rsid w:val="00A9239C"/>
    <w:rsid w:val="00A96855"/>
    <w:rsid w:val="00AB04AA"/>
    <w:rsid w:val="00AE51FA"/>
    <w:rsid w:val="00AF34F2"/>
    <w:rsid w:val="00B01163"/>
    <w:rsid w:val="00B0273B"/>
    <w:rsid w:val="00B05941"/>
    <w:rsid w:val="00B06CAD"/>
    <w:rsid w:val="00B13848"/>
    <w:rsid w:val="00B176E6"/>
    <w:rsid w:val="00B37E6B"/>
    <w:rsid w:val="00B41C94"/>
    <w:rsid w:val="00B636DE"/>
    <w:rsid w:val="00B63B32"/>
    <w:rsid w:val="00B6417B"/>
    <w:rsid w:val="00B846C1"/>
    <w:rsid w:val="00BA2754"/>
    <w:rsid w:val="00BA35D1"/>
    <w:rsid w:val="00BB0F16"/>
    <w:rsid w:val="00BB1A99"/>
    <w:rsid w:val="00BC23F7"/>
    <w:rsid w:val="00BF6D39"/>
    <w:rsid w:val="00C14569"/>
    <w:rsid w:val="00C15199"/>
    <w:rsid w:val="00C1768A"/>
    <w:rsid w:val="00C32DC4"/>
    <w:rsid w:val="00C43079"/>
    <w:rsid w:val="00C478CF"/>
    <w:rsid w:val="00C5657A"/>
    <w:rsid w:val="00C60796"/>
    <w:rsid w:val="00C62D35"/>
    <w:rsid w:val="00C661D5"/>
    <w:rsid w:val="00C81F0D"/>
    <w:rsid w:val="00C87FC9"/>
    <w:rsid w:val="00CC34ED"/>
    <w:rsid w:val="00CF6199"/>
    <w:rsid w:val="00D07592"/>
    <w:rsid w:val="00D117FB"/>
    <w:rsid w:val="00D13ECB"/>
    <w:rsid w:val="00D15F1A"/>
    <w:rsid w:val="00D1725E"/>
    <w:rsid w:val="00D17E79"/>
    <w:rsid w:val="00D63160"/>
    <w:rsid w:val="00D71C76"/>
    <w:rsid w:val="00D73DF4"/>
    <w:rsid w:val="00DA2BB0"/>
    <w:rsid w:val="00DA7BD3"/>
    <w:rsid w:val="00DB1AD2"/>
    <w:rsid w:val="00DB4624"/>
    <w:rsid w:val="00DB70B1"/>
    <w:rsid w:val="00DB7DCD"/>
    <w:rsid w:val="00DD438A"/>
    <w:rsid w:val="00DE7831"/>
    <w:rsid w:val="00DF797E"/>
    <w:rsid w:val="00E20664"/>
    <w:rsid w:val="00E3631F"/>
    <w:rsid w:val="00E4262A"/>
    <w:rsid w:val="00E440E1"/>
    <w:rsid w:val="00E474CB"/>
    <w:rsid w:val="00E57324"/>
    <w:rsid w:val="00E66B41"/>
    <w:rsid w:val="00E70996"/>
    <w:rsid w:val="00E73AB4"/>
    <w:rsid w:val="00E91683"/>
    <w:rsid w:val="00EB162A"/>
    <w:rsid w:val="00EB393E"/>
    <w:rsid w:val="00EB74EC"/>
    <w:rsid w:val="00EC3509"/>
    <w:rsid w:val="00EC45E5"/>
    <w:rsid w:val="00EC6AAA"/>
    <w:rsid w:val="00ED3B18"/>
    <w:rsid w:val="00EE5374"/>
    <w:rsid w:val="00EF3525"/>
    <w:rsid w:val="00EF4317"/>
    <w:rsid w:val="00EF47EC"/>
    <w:rsid w:val="00F04586"/>
    <w:rsid w:val="00F22619"/>
    <w:rsid w:val="00F24764"/>
    <w:rsid w:val="00F27F50"/>
    <w:rsid w:val="00F34994"/>
    <w:rsid w:val="00F40F79"/>
    <w:rsid w:val="00F501B8"/>
    <w:rsid w:val="00F53A86"/>
    <w:rsid w:val="00F572CE"/>
    <w:rsid w:val="00F632C6"/>
    <w:rsid w:val="00F66E8C"/>
    <w:rsid w:val="00F949AC"/>
    <w:rsid w:val="00FA5350"/>
    <w:rsid w:val="00FB5DB7"/>
    <w:rsid w:val="00FB630B"/>
    <w:rsid w:val="00FC028C"/>
    <w:rsid w:val="00FC6279"/>
    <w:rsid w:val="00FD1EB4"/>
    <w:rsid w:val="00FD3EDC"/>
    <w:rsid w:val="00FE1745"/>
    <w:rsid w:val="00FE6FBA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AF3BE9"/>
  <w15:docId w15:val="{93757F82-AA4B-4888-B8BC-696407EE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2">
    <w:name w:val="heading 2"/>
    <w:aliases w:val="Minor Heading"/>
    <w:basedOn w:val="Normal"/>
    <w:next w:val="Normal"/>
    <w:link w:val="Ttulo2Car"/>
    <w:qFormat/>
    <w:rsid w:val="00C62D35"/>
    <w:pPr>
      <w:keepNext/>
      <w:suppressAutoHyphens w:val="0"/>
      <w:autoSpaceDN/>
      <w:spacing w:after="0" w:line="240" w:lineRule="auto"/>
      <w:jc w:val="right"/>
      <w:textAlignment w:val="auto"/>
      <w:outlineLvl w:val="1"/>
    </w:pPr>
    <w:rPr>
      <w:rFonts w:ascii="Arial" w:eastAsia="Times New Roman" w:hAnsi="Arial"/>
      <w:smallCaps/>
      <w:color w:val="5F1F1F"/>
      <w:sz w:val="36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5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Nivel 1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1F46B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6B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43079"/>
    <w:pPr>
      <w:autoSpaceDN/>
      <w:spacing w:after="0" w:line="240" w:lineRule="auto"/>
      <w:textAlignment w:val="auto"/>
    </w:pPr>
  </w:style>
  <w:style w:type="paragraph" w:customStyle="1" w:styleId="Textodenotaalfinal">
    <w:name w:val="Texto de nota al final"/>
    <w:basedOn w:val="Normal"/>
    <w:rsid w:val="00C14569"/>
    <w:pPr>
      <w:widowControl w:val="0"/>
      <w:suppressAutoHyphens w:val="0"/>
      <w:autoSpaceDN/>
      <w:spacing w:after="0" w:line="240" w:lineRule="auto"/>
      <w:textAlignment w:val="auto"/>
    </w:pPr>
    <w:rPr>
      <w:rFonts w:ascii="Times New Roman" w:eastAsia="Times New Roman" w:hAnsi="Times New Roman"/>
      <w:sz w:val="24"/>
      <w:szCs w:val="20"/>
    </w:rPr>
  </w:style>
  <w:style w:type="paragraph" w:customStyle="1" w:styleId="titulomasgrande">
    <w:name w:val="titulo mas grande"/>
    <w:basedOn w:val="Normal"/>
    <w:link w:val="titulomasgrandeCar"/>
    <w:rsid w:val="00C14569"/>
    <w:pPr>
      <w:suppressAutoHyphens w:val="0"/>
      <w:autoSpaceDN/>
      <w:spacing w:after="0" w:line="240" w:lineRule="auto"/>
      <w:textAlignment w:val="auto"/>
    </w:pPr>
    <w:rPr>
      <w:rFonts w:ascii="Arial" w:eastAsia="Times New Roman" w:hAnsi="Arial"/>
      <w:b/>
      <w:color w:val="0A1B5F"/>
      <w:sz w:val="32"/>
      <w:szCs w:val="24"/>
      <w:lang w:eastAsia="es-ES"/>
    </w:rPr>
  </w:style>
  <w:style w:type="character" w:customStyle="1" w:styleId="titulomasgrandeCar">
    <w:name w:val="titulo mas grande Car"/>
    <w:basedOn w:val="Fuentedeprrafopredeter"/>
    <w:link w:val="titulomasgrande"/>
    <w:rsid w:val="00C14569"/>
    <w:rPr>
      <w:rFonts w:ascii="Arial" w:eastAsia="Times New Roman" w:hAnsi="Arial"/>
      <w:b/>
      <w:color w:val="0A1B5F"/>
      <w:sz w:val="32"/>
      <w:szCs w:val="24"/>
      <w:lang w:eastAsia="es-ES"/>
    </w:rPr>
  </w:style>
  <w:style w:type="paragraph" w:customStyle="1" w:styleId="MajorHead">
    <w:name w:val="Major Head"/>
    <w:next w:val="Normal"/>
    <w:link w:val="MajorHeadChar"/>
    <w:rsid w:val="00C14569"/>
    <w:pPr>
      <w:keepNext/>
      <w:keepLines/>
      <w:autoSpaceDN/>
      <w:spacing w:after="120" w:line="330" w:lineRule="atLeast"/>
      <w:textAlignment w:val="auto"/>
    </w:pPr>
    <w:rPr>
      <w:rFonts w:ascii="Arial" w:eastAsia="Times New Roman" w:hAnsi="Arial"/>
      <w:bCs/>
      <w:color w:val="007BD6"/>
      <w:sz w:val="28"/>
      <w:szCs w:val="28"/>
      <w:lang w:val="en-GB"/>
    </w:rPr>
  </w:style>
  <w:style w:type="character" w:customStyle="1" w:styleId="MajorHeadChar">
    <w:name w:val="Major Head Char"/>
    <w:basedOn w:val="Fuentedeprrafopredeter"/>
    <w:link w:val="MajorHead"/>
    <w:rsid w:val="00C14569"/>
    <w:rPr>
      <w:rFonts w:ascii="Arial" w:eastAsia="Times New Roman" w:hAnsi="Arial"/>
      <w:bCs/>
      <w:color w:val="007BD6"/>
      <w:sz w:val="28"/>
      <w:szCs w:val="28"/>
      <w:lang w:val="en-GB"/>
    </w:rPr>
  </w:style>
  <w:style w:type="paragraph" w:customStyle="1" w:styleId="estandarmio">
    <w:name w:val="estandarmio"/>
    <w:basedOn w:val="Normal"/>
    <w:link w:val="estandarmioCar"/>
    <w:autoRedefine/>
    <w:rsid w:val="00492927"/>
    <w:pPr>
      <w:suppressAutoHyphens w:val="0"/>
      <w:autoSpaceDN/>
      <w:spacing w:after="0" w:line="240" w:lineRule="auto"/>
      <w:textAlignment w:val="auto"/>
    </w:pPr>
    <w:rPr>
      <w:rFonts w:cs="Arial"/>
      <w:snapToGrid w:val="0"/>
      <w:color w:val="3A4972"/>
      <w:lang w:val="es-ES_tradnl"/>
    </w:rPr>
  </w:style>
  <w:style w:type="character" w:customStyle="1" w:styleId="estandarmioCar">
    <w:name w:val="estandarmio Car"/>
    <w:basedOn w:val="Fuentedeprrafopredeter"/>
    <w:link w:val="estandarmio"/>
    <w:rsid w:val="00492927"/>
    <w:rPr>
      <w:rFonts w:cs="Arial"/>
      <w:snapToGrid w:val="0"/>
      <w:color w:val="3A4972"/>
      <w:lang w:val="es-ES_tradnl"/>
    </w:rPr>
  </w:style>
  <w:style w:type="paragraph" w:customStyle="1" w:styleId="titulazo">
    <w:name w:val="titulazo"/>
    <w:basedOn w:val="estandarmio"/>
    <w:rsid w:val="007B31FC"/>
    <w:rPr>
      <w:b/>
      <w:color w:val="0A1B5F"/>
      <w:sz w:val="36"/>
      <w:szCs w:val="36"/>
    </w:rPr>
  </w:style>
  <w:style w:type="paragraph" w:styleId="Textoindependiente">
    <w:name w:val="Body Text"/>
    <w:aliases w:val="Tempo Body Text,1body,BodText,bt,body text,Body Txt,bd,by"/>
    <w:basedOn w:val="Normal"/>
    <w:link w:val="TextoindependienteCar"/>
    <w:rsid w:val="007B31FC"/>
    <w:pPr>
      <w:suppressAutoHyphens w:val="0"/>
      <w:autoSpaceDN/>
      <w:spacing w:after="0" w:line="240" w:lineRule="auto"/>
      <w:jc w:val="both"/>
      <w:textAlignment w:val="auto"/>
    </w:pPr>
    <w:rPr>
      <w:rFonts w:ascii="Arial" w:eastAsia="Times New Roman" w:hAnsi="Arial"/>
      <w:color w:val="5F1F1F"/>
      <w:szCs w:val="24"/>
      <w:lang w:eastAsia="es-ES"/>
    </w:rPr>
  </w:style>
  <w:style w:type="character" w:customStyle="1" w:styleId="TextoindependienteCar">
    <w:name w:val="Texto independiente Car"/>
    <w:aliases w:val="Tempo Body Text Car,1body Car,BodText Car,bt Car,body text Car,Body Txt Car,bd Car,by Car"/>
    <w:basedOn w:val="Fuentedeprrafopredeter"/>
    <w:link w:val="Textoindependiente"/>
    <w:rsid w:val="007B31FC"/>
    <w:rPr>
      <w:rFonts w:ascii="Arial" w:eastAsia="Times New Roman" w:hAnsi="Arial"/>
      <w:color w:val="5F1F1F"/>
      <w:szCs w:val="24"/>
      <w:lang w:eastAsia="es-ES"/>
    </w:rPr>
  </w:style>
  <w:style w:type="paragraph" w:customStyle="1" w:styleId="titulogrande">
    <w:name w:val="titulo grande"/>
    <w:basedOn w:val="Normal"/>
    <w:link w:val="titulograndeCar"/>
    <w:rsid w:val="00C478CF"/>
    <w:pPr>
      <w:suppressAutoHyphens w:val="0"/>
      <w:autoSpaceDN/>
      <w:spacing w:after="0" w:line="240" w:lineRule="auto"/>
      <w:textAlignment w:val="auto"/>
    </w:pPr>
    <w:rPr>
      <w:rFonts w:ascii="Arial" w:eastAsia="Times New Roman" w:hAnsi="Arial"/>
      <w:i/>
      <w:color w:val="0A1B5F"/>
      <w:sz w:val="28"/>
      <w:szCs w:val="24"/>
      <w:lang w:eastAsia="es-ES"/>
    </w:rPr>
  </w:style>
  <w:style w:type="character" w:customStyle="1" w:styleId="titulograndeCar">
    <w:name w:val="titulo grande Car"/>
    <w:basedOn w:val="Fuentedeprrafopredeter"/>
    <w:link w:val="titulogrande"/>
    <w:rsid w:val="00C478CF"/>
    <w:rPr>
      <w:rFonts w:ascii="Arial" w:eastAsia="Times New Roman" w:hAnsi="Arial"/>
      <w:i/>
      <w:color w:val="0A1B5F"/>
      <w:sz w:val="28"/>
      <w:szCs w:val="24"/>
      <w:lang w:eastAsia="es-ES"/>
    </w:rPr>
  </w:style>
  <w:style w:type="paragraph" w:customStyle="1" w:styleId="toposimple">
    <w:name w:val="topo simple"/>
    <w:basedOn w:val="Normal"/>
    <w:link w:val="toposimpleCar"/>
    <w:rsid w:val="00C478CF"/>
    <w:pPr>
      <w:tabs>
        <w:tab w:val="num" w:pos="360"/>
      </w:tabs>
      <w:suppressAutoHyphens w:val="0"/>
      <w:autoSpaceDN/>
      <w:spacing w:after="0" w:line="240" w:lineRule="auto"/>
      <w:ind w:left="357" w:hanging="357"/>
      <w:textAlignment w:val="auto"/>
    </w:pPr>
    <w:rPr>
      <w:rFonts w:ascii="Arial" w:eastAsia="Times New Roman" w:hAnsi="Arial"/>
      <w:szCs w:val="24"/>
      <w:lang w:eastAsia="es-ES"/>
    </w:rPr>
  </w:style>
  <w:style w:type="character" w:customStyle="1" w:styleId="toposimpleCar">
    <w:name w:val="topo simple Car"/>
    <w:basedOn w:val="Fuentedeprrafopredeter"/>
    <w:link w:val="toposimple"/>
    <w:rsid w:val="00C478CF"/>
    <w:rPr>
      <w:rFonts w:ascii="Arial" w:eastAsia="Times New Roman" w:hAnsi="Arial"/>
      <w:szCs w:val="24"/>
      <w:lang w:eastAsia="es-ES"/>
    </w:rPr>
  </w:style>
  <w:style w:type="paragraph" w:customStyle="1" w:styleId="margen">
    <w:name w:val="margen"/>
    <w:basedOn w:val="Normal"/>
    <w:rsid w:val="00C478CF"/>
    <w:pPr>
      <w:suppressAutoHyphens w:val="0"/>
      <w:autoSpaceDN/>
      <w:spacing w:after="0" w:line="240" w:lineRule="auto"/>
      <w:textAlignment w:val="auto"/>
    </w:pPr>
    <w:rPr>
      <w:rFonts w:ascii="Arial" w:eastAsia="Times New Roman" w:hAnsi="Arial"/>
      <w:szCs w:val="24"/>
      <w:lang w:eastAsia="es-ES"/>
    </w:rPr>
  </w:style>
  <w:style w:type="paragraph" w:customStyle="1" w:styleId="estandar">
    <w:name w:val="estandar"/>
    <w:basedOn w:val="Normal"/>
    <w:rsid w:val="00C478CF"/>
    <w:pPr>
      <w:suppressAutoHyphens w:val="0"/>
      <w:autoSpaceDN/>
      <w:spacing w:after="0" w:line="240" w:lineRule="auto"/>
      <w:textAlignment w:val="auto"/>
    </w:pPr>
    <w:rPr>
      <w:rFonts w:ascii="Arial" w:eastAsia="Times New Roman" w:hAnsi="Arial"/>
      <w:color w:val="000000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478C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478CF"/>
    <w:rPr>
      <w:sz w:val="16"/>
      <w:szCs w:val="16"/>
    </w:rPr>
  </w:style>
  <w:style w:type="paragraph" w:customStyle="1" w:styleId="a2">
    <w:name w:val="(a) 2"/>
    <w:basedOn w:val="Normal"/>
    <w:autoRedefine/>
    <w:rsid w:val="00C478CF"/>
    <w:pPr>
      <w:tabs>
        <w:tab w:val="left" w:pos="-720"/>
        <w:tab w:val="left" w:pos="567"/>
      </w:tabs>
      <w:autoSpaceDN/>
      <w:spacing w:after="0" w:line="240" w:lineRule="auto"/>
      <w:textAlignment w:val="auto"/>
    </w:pPr>
    <w:rPr>
      <w:rFonts w:ascii="Arial" w:eastAsia="Times New Roman" w:hAnsi="Arial" w:cs="Arial"/>
      <w:lang w:eastAsia="es-ES"/>
    </w:rPr>
  </w:style>
  <w:style w:type="paragraph" w:customStyle="1" w:styleId="Puce1">
    <w:name w:val="Puce 1"/>
    <w:basedOn w:val="Normal"/>
    <w:rsid w:val="00C478CF"/>
    <w:pPr>
      <w:tabs>
        <w:tab w:val="num" w:pos="567"/>
        <w:tab w:val="left" w:pos="1701"/>
        <w:tab w:val="left" w:pos="2268"/>
        <w:tab w:val="left" w:pos="2835"/>
        <w:tab w:val="center" w:pos="6804"/>
      </w:tabs>
      <w:suppressAutoHyphens w:val="0"/>
      <w:autoSpaceDN/>
      <w:spacing w:before="120" w:after="120" w:line="240" w:lineRule="auto"/>
      <w:ind w:left="567" w:hanging="567"/>
      <w:jc w:val="both"/>
      <w:textAlignment w:val="auto"/>
    </w:pPr>
    <w:rPr>
      <w:rFonts w:ascii="Times New Roman" w:eastAsia="Times New Roman" w:hAnsi="Times New Roman"/>
      <w:szCs w:val="24"/>
      <w:lang w:val="es-ES_tradnl" w:eastAsia="es-ES"/>
    </w:rPr>
  </w:style>
  <w:style w:type="character" w:customStyle="1" w:styleId="Ttulo2Car">
    <w:name w:val="Título 2 Car"/>
    <w:aliases w:val="Minor Heading Car"/>
    <w:basedOn w:val="Fuentedeprrafopredeter"/>
    <w:link w:val="Ttulo2"/>
    <w:rsid w:val="00C62D35"/>
    <w:rPr>
      <w:rFonts w:ascii="Arial" w:eastAsia="Times New Roman" w:hAnsi="Arial"/>
      <w:smallCaps/>
      <w:color w:val="5F1F1F"/>
      <w:sz w:val="36"/>
      <w:szCs w:val="24"/>
      <w:lang w:eastAsia="es-ES"/>
    </w:rPr>
  </w:style>
  <w:style w:type="paragraph" w:customStyle="1" w:styleId="font9">
    <w:name w:val="font_9"/>
    <w:basedOn w:val="Normal"/>
    <w:rsid w:val="003F51A6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font8">
    <w:name w:val="font_8"/>
    <w:basedOn w:val="Normal"/>
    <w:rsid w:val="003F51A6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11">
    <w:name w:val="color_11"/>
    <w:basedOn w:val="Fuentedeprrafopredeter"/>
    <w:rsid w:val="00055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61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2513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4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0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A387-A6D7-4376-B84F-F9576B3D5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Diego Bonilla</cp:lastModifiedBy>
  <cp:revision>2</cp:revision>
  <cp:lastPrinted>2020-06-03T03:27:00Z</cp:lastPrinted>
  <dcterms:created xsi:type="dcterms:W3CDTF">2020-09-30T21:44:00Z</dcterms:created>
  <dcterms:modified xsi:type="dcterms:W3CDTF">2020-09-30T21:44:00Z</dcterms:modified>
</cp:coreProperties>
</file>