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AC97" w14:textId="77777777" w:rsidR="005777E7" w:rsidRDefault="005777E7">
      <w:pPr>
        <w:spacing w:after="1400"/>
      </w:pPr>
    </w:p>
    <w:p w14:paraId="6404FCE9" w14:textId="77777777" w:rsidR="005777E7" w:rsidRPr="00D91C3F" w:rsidRDefault="00000000">
      <w:pPr>
        <w:spacing w:after="320"/>
        <w:jc w:val="center"/>
        <w:rPr>
          <w:lang w:val="es-PE"/>
        </w:rPr>
      </w:pPr>
      <w:r w:rsidRPr="00D91C3F">
        <w:rPr>
          <w:b/>
          <w:color w:val="D99A20"/>
          <w:lang w:val="es-PE"/>
        </w:rPr>
        <w:t>INFORME DE PROYECTO</w:t>
      </w:r>
    </w:p>
    <w:p w14:paraId="2E67719A" w14:textId="77777777" w:rsidR="005777E7" w:rsidRPr="00D91C3F" w:rsidRDefault="00000000">
      <w:pPr>
        <w:spacing w:after="240"/>
        <w:jc w:val="center"/>
        <w:rPr>
          <w:lang w:val="es-PE"/>
        </w:rPr>
      </w:pPr>
      <w:r w:rsidRPr="00D91C3F">
        <w:rPr>
          <w:b/>
          <w:color w:val="0B2545"/>
          <w:sz w:val="56"/>
          <w:lang w:val="es-PE"/>
        </w:rPr>
        <w:t>Plataforma de Gestión de</w:t>
      </w:r>
      <w:r w:rsidRPr="00D91C3F">
        <w:rPr>
          <w:b/>
          <w:color w:val="0B2545"/>
          <w:sz w:val="56"/>
          <w:lang w:val="es-PE"/>
        </w:rPr>
        <w:br/>
        <w:t>Lecturas Eléctricas WI-NET</w:t>
      </w:r>
    </w:p>
    <w:p w14:paraId="517DFD8E" w14:textId="77777777" w:rsidR="005777E7" w:rsidRPr="00D91C3F" w:rsidRDefault="00000000">
      <w:pPr>
        <w:spacing w:after="960"/>
        <w:jc w:val="center"/>
        <w:rPr>
          <w:lang w:val="es-PE"/>
        </w:rPr>
      </w:pPr>
      <w:r w:rsidRPr="00D91C3F">
        <w:rPr>
          <w:color w:val="5B6573"/>
          <w:sz w:val="28"/>
          <w:lang w:val="es-PE"/>
        </w:rPr>
        <w:t>Automatización del control, seguimiento y registro de lecturas de suministros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77E7" w:rsidRPr="00D91C3F" w14:paraId="7342C107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1DE7" w14:textId="77777777" w:rsidR="005777E7" w:rsidRPr="00D91C3F" w:rsidRDefault="00000000">
            <w:pPr>
              <w:spacing w:after="60"/>
              <w:rPr>
                <w:lang w:val="es-PE"/>
              </w:rPr>
            </w:pPr>
            <w:r w:rsidRPr="00D91C3F">
              <w:rPr>
                <w:b/>
                <w:color w:val="0B2545"/>
                <w:lang w:val="es-PE"/>
              </w:rPr>
              <w:t>Propósito</w:t>
            </w:r>
          </w:p>
          <w:p w14:paraId="4D0927A5" w14:textId="77777777" w:rsidR="005777E7" w:rsidRPr="00D91C3F" w:rsidRDefault="00000000">
            <w:pPr>
              <w:spacing w:after="0" w:line="276" w:lineRule="auto"/>
              <w:rPr>
                <w:lang w:val="es-PE"/>
              </w:rPr>
            </w:pPr>
            <w:r w:rsidRPr="00D91C3F">
              <w:rPr>
                <w:sz w:val="21"/>
                <w:lang w:val="es-PE"/>
              </w:rPr>
              <w:t>Contar con información oportuna, ordenada y verificable para apoyar la gestión del pago de energía de los nodos de WI-NET.</w:t>
            </w:r>
          </w:p>
        </w:tc>
      </w:tr>
    </w:tbl>
    <w:p w14:paraId="62F40C72" w14:textId="77777777" w:rsidR="005777E7" w:rsidRPr="00D91C3F" w:rsidRDefault="005777E7">
      <w:pPr>
        <w:spacing w:after="0"/>
        <w:rPr>
          <w:lang w:val="es-PE"/>
        </w:rPr>
      </w:pPr>
    </w:p>
    <w:p w14:paraId="478E68A0" w14:textId="77777777" w:rsidR="005777E7" w:rsidRPr="00D91C3F" w:rsidRDefault="005777E7">
      <w:pPr>
        <w:spacing w:after="400"/>
        <w:rPr>
          <w:lang w:val="es-PE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77E7" w14:paraId="062D4B5C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9B97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Organización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C50C" w14:textId="77777777" w:rsidR="005777E7" w:rsidRDefault="00000000">
            <w:pPr>
              <w:spacing w:after="0" w:line="259" w:lineRule="auto"/>
            </w:pPr>
            <w:r>
              <w:rPr>
                <w:sz w:val="20"/>
              </w:rPr>
              <w:t>WI-NET</w:t>
            </w:r>
          </w:p>
        </w:tc>
      </w:tr>
      <w:tr w:rsidR="005777E7" w14:paraId="22686E24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AE6A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Áreas involucradas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CF82" w14:textId="77777777" w:rsidR="005777E7" w:rsidRDefault="00000000">
            <w:pPr>
              <w:spacing w:after="0" w:line="259" w:lineRule="auto"/>
            </w:pPr>
            <w:r>
              <w:rPr>
                <w:sz w:val="20"/>
              </w:rPr>
              <w:t>Monitoreo e Infraestructura</w:t>
            </w:r>
          </w:p>
        </w:tc>
      </w:tr>
      <w:tr w:rsidR="005777E7" w:rsidRPr="00D91C3F" w14:paraId="2963C5C7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3299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Estado del proyecto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D10D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Primera versión funcional en desarrollo</w:t>
            </w:r>
          </w:p>
        </w:tc>
      </w:tr>
      <w:tr w:rsidR="005777E7" w14:paraId="595F6C76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25E7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Fecha del informe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FB1D" w14:textId="77777777" w:rsidR="005777E7" w:rsidRDefault="00000000">
            <w:pPr>
              <w:spacing w:after="0" w:line="259" w:lineRule="auto"/>
            </w:pPr>
            <w:r>
              <w:rPr>
                <w:sz w:val="20"/>
              </w:rPr>
              <w:t>18 de agosto de 2026</w:t>
            </w:r>
          </w:p>
        </w:tc>
      </w:tr>
    </w:tbl>
    <w:p w14:paraId="3CD0DE7B" w14:textId="77777777" w:rsidR="005777E7" w:rsidRDefault="00000000">
      <w:r>
        <w:br w:type="page"/>
      </w:r>
    </w:p>
    <w:p w14:paraId="33F3F8F0" w14:textId="77777777" w:rsidR="005777E7" w:rsidRDefault="00000000">
      <w:pPr>
        <w:pStyle w:val="Ttulo1"/>
      </w:pPr>
      <w:r>
        <w:lastRenderedPageBreak/>
        <w:t>Resumen ejecutivo</w:t>
      </w:r>
    </w:p>
    <w:p w14:paraId="31A1EA60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WI-NET requiere lecturas periódicas de los suministros eléctricos de sus nodos para que el personal de Infraestructura disponga de información actualizada y pueda gestionar oportunamente los pagos de energía a los propietarios o responsables de cada ubicación. Hasta el inicio de este proyecto, la solicitud, recepción y registro de las lecturas dependían de mensajes de WhatsApp, fotografías compartidas en grupos y actualización manual de un archivo Excel.</w:t>
      </w:r>
    </w:p>
    <w:p w14:paraId="2BA940E3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El proyecto propone una plataforma interna que reúne en un solo lugar el calendario, los recordatorios, las fotografías, los valores confirmados y el historial de cada nodo. Telegram facilita la comunicación con el operador y la plataforma web permite revisar el avance mediante las vistas Gestión de lecturas y LECTURAS WI-NET. La primera versión utiliza herramientas gratuitas y procesa las fotografías localmente, sin contratar servicios de inteligencia artificial pagados.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77E7" w:rsidRPr="00D91C3F" w14:paraId="0DF4830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2068" w14:textId="77777777" w:rsidR="005777E7" w:rsidRPr="00D91C3F" w:rsidRDefault="00000000">
            <w:pPr>
              <w:spacing w:after="60"/>
              <w:rPr>
                <w:lang w:val="es-PE"/>
              </w:rPr>
            </w:pPr>
            <w:r w:rsidRPr="00D91C3F">
              <w:rPr>
                <w:b/>
                <w:color w:val="0B2545"/>
                <w:lang w:val="es-PE"/>
              </w:rPr>
              <w:t>Resultado esperado</w:t>
            </w:r>
          </w:p>
          <w:p w14:paraId="6C86E462" w14:textId="77777777" w:rsidR="005777E7" w:rsidRPr="00D91C3F" w:rsidRDefault="00000000">
            <w:pPr>
              <w:spacing w:after="0" w:line="276" w:lineRule="auto"/>
              <w:rPr>
                <w:lang w:val="es-PE"/>
              </w:rPr>
            </w:pPr>
            <w:r w:rsidRPr="00D91C3F">
              <w:rPr>
                <w:sz w:val="21"/>
                <w:lang w:val="es-PE"/>
              </w:rPr>
              <w:t>Pasar de un proceso reactivo y dependiente de la memoria a un control preventivo, ordenado y verificable de las lecturas eléctricas.</w:t>
            </w:r>
          </w:p>
        </w:tc>
      </w:tr>
    </w:tbl>
    <w:p w14:paraId="785488DF" w14:textId="77777777" w:rsidR="005777E7" w:rsidRPr="00D91C3F" w:rsidRDefault="005777E7">
      <w:pPr>
        <w:spacing w:after="0"/>
        <w:rPr>
          <w:lang w:val="es-PE"/>
        </w:rPr>
      </w:pPr>
    </w:p>
    <w:p w14:paraId="5E13DC94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1. Antecedentes</w:t>
      </w:r>
    </w:p>
    <w:p w14:paraId="3B02067D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En WI-NET se solicitan lecturas de los suministros eléctricos instalados en los diferentes nodos. Este dato es necesario para que el área de Infraestructura conozca el consumo registrado y pueda coordinar el pago correspondiente con el propietario del domicilio o responsable de la ubicación.</w:t>
      </w:r>
    </w:p>
    <w:p w14:paraId="57BFB264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Para obtener la información, se pedían fotografías del medidor a propietarios, técnicos y personal de Infraestructura. Las imágenes se recibían por WhatsApp, se reenviaban a un grupo de trabajo y posteriormente una persona leía el valor y lo trasladaba al archivo Excel utilizado como control. Aunque este procedimiento permitía reunir los datos, requería varias acciones manuales y no aseguraba que todas las fechas fueran atendidas oportunamente.</w:t>
      </w:r>
    </w:p>
    <w:p w14:paraId="702B7D04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2. Problemática identificada</w:t>
      </w:r>
    </w:p>
    <w:p w14:paraId="4F6808B9" w14:textId="77777777" w:rsidR="005777E7" w:rsidRPr="00D91C3F" w:rsidRDefault="00000000">
      <w:pPr>
        <w:pStyle w:val="Ttulo2"/>
        <w:rPr>
          <w:lang w:val="es-PE"/>
        </w:rPr>
      </w:pPr>
      <w:r w:rsidRPr="00D91C3F">
        <w:rPr>
          <w:lang w:val="es-PE"/>
        </w:rPr>
        <w:t>2.1 Problemática principal</w:t>
      </w:r>
    </w:p>
    <w:p w14:paraId="65238E3A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El proceso de lecturas estaba distribuido entre conversaciones de WhatsApp, fotografías, coordinación verbal y un archivo Excel. No existía un mecanismo único que indicara qué nodo debía leerse, cuándo correspondía solicitar la información, si la fotografía ya había llegado o si aún faltaba realizar el seguimiento. Como resultado, el control dependía de la revisión manual y de la memoria del personal.</w:t>
      </w:r>
    </w:p>
    <w:p w14:paraId="20142BED" w14:textId="77777777" w:rsidR="005777E7" w:rsidRDefault="00000000">
      <w:pPr>
        <w:pStyle w:val="Ttulo2"/>
      </w:pPr>
      <w:r>
        <w:lastRenderedPageBreak/>
        <w:t>2.2 Problemáticas secundarias</w:t>
      </w:r>
    </w:p>
    <w:p w14:paraId="40E5E94E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Olvido o revisión tardía de las fechas programadas para cada nodo.</w:t>
      </w:r>
    </w:p>
    <w:p w14:paraId="4F3436BE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Falta de seguimiento diez días después de una lectura registrada.</w:t>
      </w:r>
    </w:p>
    <w:p w14:paraId="2124F5F6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Solicitudes realizadas a última hora, con poco margen para obtener la fotografía.</w:t>
      </w:r>
    </w:p>
    <w:p w14:paraId="21FC972A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Fotografías y conversaciones dispersas en distintos chats o grupos de WhatsApp.</w:t>
      </w:r>
    </w:p>
    <w:p w14:paraId="723FF3F5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Riesgo de transcribir incorrectamente el número del medidor al archivo Excel.</w:t>
      </w:r>
    </w:p>
    <w:p w14:paraId="1A7EE5B5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Dificultad para identificar quién envió, revisó o confirmó una lectura.</w:t>
      </w:r>
    </w:p>
    <w:p w14:paraId="113F1338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Ausencia de una vista rápida que diferencie lecturas pendientes, próximas, atrasadas y completadas.</w:t>
      </w:r>
    </w:p>
    <w:p w14:paraId="3BD1033E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Dependencia de una persona que conozca el calendario y revise permanentemente el archivo.</w:t>
      </w:r>
    </w:p>
    <w:p w14:paraId="5C762854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3. Impacto operativo</w:t>
      </w:r>
    </w:p>
    <w:p w14:paraId="3BF6114E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La forma anterior de trabajo podía retrasar la entrega de información al personal encargado de gestionar los pagos de energía. Cuando una lectura no se solicitaba o registraba a tiempo, era necesario insistir, buscar mensajes anteriores, revisar fotografías y completar el Excel con urgencia.</w:t>
      </w:r>
    </w:p>
    <w:tbl>
      <w:tblPr>
        <w:tblW w:w="9360" w:type="dxa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5777E7" w14:paraId="6D4780E5" w14:textId="77777777">
        <w:trPr>
          <w:tblHeader/>
        </w:trPr>
        <w:tc>
          <w:tcPr>
            <w:tcW w:w="2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C1AA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66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78EB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Consecuencia para la operación</w:t>
            </w:r>
          </w:p>
        </w:tc>
      </w:tr>
      <w:tr w:rsidR="005777E7" w:rsidRPr="00D91C3F" w14:paraId="05E72CA5" w14:textId="77777777">
        <w:tc>
          <w:tcPr>
            <w:tcW w:w="2700" w:type="dxa"/>
            <w:shd w:val="clear" w:color="auto" w:fill="F2F4F7"/>
            <w:vAlign w:val="center"/>
          </w:tcPr>
          <w:p w14:paraId="6B28D3DD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Demoras</w:t>
            </w:r>
          </w:p>
        </w:tc>
        <w:tc>
          <w:tcPr>
            <w:tcW w:w="6660" w:type="dxa"/>
            <w:vAlign w:val="center"/>
          </w:tcPr>
          <w:p w14:paraId="1854BD19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Retraso en la disponibilidad del dato necesario para gestionar pagos de energía.</w:t>
            </w:r>
          </w:p>
        </w:tc>
      </w:tr>
      <w:tr w:rsidR="005777E7" w:rsidRPr="00D91C3F" w14:paraId="5C0CEB9F" w14:textId="77777777">
        <w:tc>
          <w:tcPr>
            <w:tcW w:w="2700" w:type="dxa"/>
            <w:shd w:val="clear" w:color="auto" w:fill="F2F4F7"/>
            <w:vAlign w:val="center"/>
          </w:tcPr>
          <w:p w14:paraId="10A87123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Reprocesos</w:t>
            </w:r>
          </w:p>
        </w:tc>
        <w:tc>
          <w:tcPr>
            <w:tcW w:w="6660" w:type="dxa"/>
            <w:vAlign w:val="center"/>
          </w:tcPr>
          <w:p w14:paraId="29091239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Búsqueda de fotografías, verificación de mensajes y corrección manual del Excel.</w:t>
            </w:r>
          </w:p>
        </w:tc>
      </w:tr>
      <w:tr w:rsidR="005777E7" w:rsidRPr="00D91C3F" w14:paraId="698F0C93" w14:textId="77777777">
        <w:tc>
          <w:tcPr>
            <w:tcW w:w="2700" w:type="dxa"/>
            <w:shd w:val="clear" w:color="auto" w:fill="F2F4F7"/>
            <w:vAlign w:val="center"/>
          </w:tcPr>
          <w:p w14:paraId="76B82792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Falta de control</w:t>
            </w:r>
          </w:p>
        </w:tc>
        <w:tc>
          <w:tcPr>
            <w:tcW w:w="6660" w:type="dxa"/>
            <w:vAlign w:val="center"/>
          </w:tcPr>
          <w:p w14:paraId="11D31310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Dificultad para conocer en un momento determinado qué nodos siguen pendientes.</w:t>
            </w:r>
          </w:p>
        </w:tc>
      </w:tr>
      <w:tr w:rsidR="005777E7" w:rsidRPr="00D91C3F" w14:paraId="70136E4C" w14:textId="77777777">
        <w:tc>
          <w:tcPr>
            <w:tcW w:w="2700" w:type="dxa"/>
            <w:shd w:val="clear" w:color="auto" w:fill="F2F4F7"/>
            <w:vAlign w:val="center"/>
          </w:tcPr>
          <w:p w14:paraId="2FE25359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Riesgo de error</w:t>
            </w:r>
          </w:p>
        </w:tc>
        <w:tc>
          <w:tcPr>
            <w:tcW w:w="6660" w:type="dxa"/>
            <w:vAlign w:val="center"/>
          </w:tcPr>
          <w:p w14:paraId="18A43F0C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Posibles diferencias entre el número visible en la fotografía y el valor transcrito.</w:t>
            </w:r>
          </w:p>
        </w:tc>
      </w:tr>
      <w:tr w:rsidR="005777E7" w:rsidRPr="00D91C3F" w14:paraId="22C628AD" w14:textId="77777777">
        <w:tc>
          <w:tcPr>
            <w:tcW w:w="2700" w:type="dxa"/>
            <w:shd w:val="clear" w:color="auto" w:fill="F2F4F7"/>
            <w:vAlign w:val="center"/>
          </w:tcPr>
          <w:p w14:paraId="347B49A1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Baja trazabilidad</w:t>
            </w:r>
          </w:p>
        </w:tc>
        <w:tc>
          <w:tcPr>
            <w:tcW w:w="6660" w:type="dxa"/>
            <w:vAlign w:val="center"/>
          </w:tcPr>
          <w:p w14:paraId="78C46E3E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Poca claridad sobre la fecha real de lectura, la fecha de registro y el responsable.</w:t>
            </w:r>
          </w:p>
        </w:tc>
      </w:tr>
      <w:tr w:rsidR="005777E7" w:rsidRPr="00D91C3F" w14:paraId="31C811ED" w14:textId="77777777">
        <w:tc>
          <w:tcPr>
            <w:tcW w:w="2700" w:type="dxa"/>
            <w:shd w:val="clear" w:color="auto" w:fill="F2F4F7"/>
            <w:vAlign w:val="center"/>
          </w:tcPr>
          <w:p w14:paraId="27133AE8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20"/>
              </w:rPr>
              <w:t>Gestión reactiva</w:t>
            </w:r>
          </w:p>
        </w:tc>
        <w:tc>
          <w:tcPr>
            <w:tcW w:w="6660" w:type="dxa"/>
            <w:vAlign w:val="center"/>
          </w:tcPr>
          <w:p w14:paraId="27C7A9C1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20"/>
                <w:lang w:val="es-PE"/>
              </w:rPr>
              <w:t>Concentración de solicitudes y correcciones cerca de la fecha límite.</w:t>
            </w:r>
          </w:p>
        </w:tc>
      </w:tr>
    </w:tbl>
    <w:p w14:paraId="63648F81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4. Objetivos del proyecto</w:t>
      </w:r>
    </w:p>
    <w:p w14:paraId="23E242F9" w14:textId="77777777" w:rsidR="005777E7" w:rsidRPr="00D91C3F" w:rsidRDefault="00000000">
      <w:pPr>
        <w:pStyle w:val="Ttulo2"/>
        <w:rPr>
          <w:lang w:val="es-PE"/>
        </w:rPr>
      </w:pPr>
      <w:r w:rsidRPr="00D91C3F">
        <w:rPr>
          <w:lang w:val="es-PE"/>
        </w:rPr>
        <w:t>4.1 Objetivo general</w:t>
      </w:r>
    </w:p>
    <w:p w14:paraId="3A300EA4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Automatizar y ordenar el proceso de solicitud, recepción, validación y seguimiento de las lecturas eléctricas de los nodos de WI-NET, de manera que el área de Infraestructura disponga de información actualizada y confiable para apoyar la gestión de pagos de energía.</w:t>
      </w:r>
    </w:p>
    <w:p w14:paraId="60AE8EA8" w14:textId="77777777" w:rsidR="005777E7" w:rsidRDefault="00000000">
      <w:pPr>
        <w:pStyle w:val="Ttulo2"/>
      </w:pPr>
      <w:r>
        <w:lastRenderedPageBreak/>
        <w:t>4.2 Objetivos específicos</w:t>
      </w:r>
    </w:p>
    <w:p w14:paraId="23A39E25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Centralizar el calendario y el estado de las lecturas de todos los nodos autorizados.</w:t>
      </w:r>
    </w:p>
    <w:p w14:paraId="56F6C67C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Generar recordatorios antes de las fechas programadas y mantener los avisos mientras exista una lectura pendiente.</w:t>
      </w:r>
    </w:p>
    <w:p w14:paraId="5429631B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Controlar el seguimiento que corresponde diez días después de cada lectura confirmada.</w:t>
      </w:r>
    </w:p>
    <w:p w14:paraId="52CBD767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Permitir el registro mediante fotografía o mediante ingreso manual cuando no se disponga de evidencia fotográfica.</w:t>
      </w:r>
    </w:p>
    <w:p w14:paraId="71136707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Reducir errores solicitando al operador que confirme o corrija el número antes de guardarlo.</w:t>
      </w:r>
    </w:p>
    <w:p w14:paraId="106464DE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Mantener un historial con fechas, responsables, valores y evidencias disponibles para consulta.</w:t>
      </w:r>
    </w:p>
    <w:p w14:paraId="767E4CB8" w14:textId="77777777" w:rsidR="005777E7" w:rsidRPr="00D91C3F" w:rsidRDefault="00000000">
      <w:pPr>
        <w:numPr>
          <w:ilvl w:val="0"/>
          <w:numId w:val="10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Presentar la información en una vista operativa y en una vista anual similar al archivo utilizado actualmente.</w:t>
      </w:r>
    </w:p>
    <w:p w14:paraId="66523843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5. Propuesta de solución</w:t>
      </w:r>
    </w:p>
    <w:p w14:paraId="7B454145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La propuesta consiste en una plataforma interna denominada Plataforma de Gestión de Lecturas Eléctricas WI-NET. La solución combina un asistente en Telegram para el trabajo diario y una página web para el control general. Ambos canales utilizan la misma información, de modo que una lectura confirmada en Telegram aparece inmediatamente en las vistas de consulta.</w:t>
      </w:r>
    </w:p>
    <w:p w14:paraId="2AE5F997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Calendario central de nodos.</w:t>
      </w:r>
      <w:r w:rsidRPr="00D91C3F">
        <w:rPr>
          <w:lang w:val="es-PE"/>
        </w:rPr>
        <w:t xml:space="preserve"> Organiza los 33 nodos autorizados con su suministro, concesionaria y día de lectura.</w:t>
      </w:r>
    </w:p>
    <w:p w14:paraId="53A4E3B5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Recordatorios automáticos.</w:t>
      </w:r>
      <w:r w:rsidRPr="00D91C3F">
        <w:rPr>
          <w:lang w:val="es-PE"/>
        </w:rPr>
        <w:t xml:space="preserve"> Avisa desde tres días antes de la lectura mensual. Después de una lectura confirmada, programa el seguimiento para diez días después y avisa desde un día antes. Si continúa pendiente, Telegram repite el aviso cada cinco horas.</w:t>
      </w:r>
    </w:p>
    <w:p w14:paraId="77C06606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Registro por Telegram.</w:t>
      </w:r>
      <w:r w:rsidRPr="00D91C3F">
        <w:rPr>
          <w:lang w:val="es-PE"/>
        </w:rPr>
        <w:t xml:space="preserve"> Permite seleccionar el nodo, enviar la fotografía, confirmar o corregir el valor y señalar la fecha correspondiente.</w:t>
      </w:r>
    </w:p>
    <w:p w14:paraId="2B16FB21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Ingreso manual.</w:t>
      </w:r>
      <w:r w:rsidRPr="00D91C3F">
        <w:rPr>
          <w:lang w:val="es-PE"/>
        </w:rPr>
        <w:t xml:space="preserve"> Si no existe una fotografía, el operador puede escribir el número y confirmarlo antes de continuar.</w:t>
      </w:r>
    </w:p>
    <w:p w14:paraId="2BACD9B6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Lectura local de fotografías.</w:t>
      </w:r>
      <w:r w:rsidRPr="00D91C3F">
        <w:rPr>
          <w:lang w:val="es-PE"/>
        </w:rPr>
        <w:t xml:space="preserve"> La plataforma mejora la imagen e intenta identificar el número del medidor dentro de la computadora. El operador conserva siempre la decisión final.</w:t>
      </w:r>
    </w:p>
    <w:p w14:paraId="2128E1DA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Consulta web.</w:t>
      </w:r>
      <w:r w:rsidRPr="00D91C3F">
        <w:rPr>
          <w:lang w:val="es-PE"/>
        </w:rPr>
        <w:t xml:space="preserve"> La vista Gestión de lecturas muestra fechas, estados, responsables y evidencias. La vista LECTURAS WI-NET presenta el histórico anual de forma similar al Excel actual.</w:t>
      </w:r>
    </w:p>
    <w:p w14:paraId="386D2DA8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Notificaciones en la web.</w:t>
      </w:r>
      <w:r w:rsidRPr="00D91C3F">
        <w:rPr>
          <w:lang w:val="es-PE"/>
        </w:rPr>
        <w:t xml:space="preserve"> Una campana permite revisar lecturas próximas, atrasadas y seguimientos pendientes.</w:t>
      </w:r>
    </w:p>
    <w:p w14:paraId="4F7D481E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lastRenderedPageBreak/>
        <w:t>Accesos diferenciados.</w:t>
      </w:r>
      <w:r w:rsidRPr="00D91C3F">
        <w:rPr>
          <w:lang w:val="es-PE"/>
        </w:rPr>
        <w:t xml:space="preserve"> El administrador puede gestionar la información y el usuario de consulta únicamente puede visualizarla.</w:t>
      </w:r>
    </w:p>
    <w:p w14:paraId="144488AF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6. Arquitectura funcional del proyecto</w:t>
      </w:r>
    </w:p>
    <w:p w14:paraId="243C56A0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La arquitectura se presenta desde el punto de vista del proceso. Las personas responsables entregan la lectura mediante Telegram; la plataforma aplica las reglas del calendario, registra la información y la pone a disposición de Monitoreo e Infraestructura.</w:t>
      </w:r>
    </w:p>
    <w:p w14:paraId="39D402AE" w14:textId="77777777" w:rsidR="005777E7" w:rsidRDefault="00000000">
      <w:pPr>
        <w:keepNext/>
        <w:jc w:val="center"/>
      </w:pPr>
      <w:r>
        <w:rPr>
          <w:noProof/>
        </w:rPr>
        <w:drawing>
          <wp:inline distT="0" distB="0" distL="0" distR="0" wp14:anchorId="492C045C" wp14:editId="38B01072">
            <wp:extent cx="5897880" cy="3538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win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9CCA" w14:textId="77777777" w:rsidR="005777E7" w:rsidRPr="00D91C3F" w:rsidRDefault="00000000">
      <w:pPr>
        <w:spacing w:before="80"/>
        <w:jc w:val="center"/>
        <w:rPr>
          <w:lang w:val="es-PE"/>
        </w:rPr>
      </w:pPr>
      <w:r w:rsidRPr="00D91C3F">
        <w:rPr>
          <w:i/>
          <w:color w:val="5B6573"/>
          <w:sz w:val="19"/>
          <w:lang w:val="es-PE"/>
        </w:rPr>
        <w:t>Figura 1. Flujo funcional de la plataforma de lecturas WI-NET.</w:t>
      </w:r>
    </w:p>
    <w:p w14:paraId="28C6A11D" w14:textId="77777777" w:rsidR="005777E7" w:rsidRDefault="00000000">
      <w:pPr>
        <w:pStyle w:val="Ttulo1"/>
      </w:pPr>
      <w:r>
        <w:t>7. Flujo general de trabajo</w:t>
      </w:r>
    </w:p>
    <w:p w14:paraId="671FA40F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La plataforma identifica las lecturas próximas o atrasadas de cada nodo.</w:t>
      </w:r>
    </w:p>
    <w:p w14:paraId="43E5BB13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El operador recibe el aviso en Telegram y también puede verlo en la campana de la página web.</w:t>
      </w:r>
    </w:p>
    <w:p w14:paraId="5F46A9C2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El operador selecciona el nodo y registra la lectura mediante fotografía o ingreso manual.</w:t>
      </w:r>
    </w:p>
    <w:p w14:paraId="34EB59DC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La plataforma propone un valor cuando existe una fotografía y solicita confirmación o corrección.</w:t>
      </w:r>
    </w:p>
    <w:p w14:paraId="43E3135B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El operador indica la fecha que corresponde a la lectura.</w:t>
      </w:r>
    </w:p>
    <w:p w14:paraId="796A5A01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t>La información se guarda con el nodo, el responsable, la fecha, el valor y la evidencia disponible.</w:t>
      </w:r>
    </w:p>
    <w:p w14:paraId="000BD14D" w14:textId="77777777" w:rsidR="005777E7" w:rsidRPr="00D91C3F" w:rsidRDefault="00000000">
      <w:pPr>
        <w:numPr>
          <w:ilvl w:val="0"/>
          <w:numId w:val="11"/>
        </w:numPr>
        <w:spacing w:after="80" w:line="290" w:lineRule="auto"/>
        <w:rPr>
          <w:lang w:val="es-PE"/>
        </w:rPr>
      </w:pPr>
      <w:r w:rsidRPr="00D91C3F">
        <w:rPr>
          <w:lang w:val="es-PE"/>
        </w:rPr>
        <w:lastRenderedPageBreak/>
        <w:t>La lectura aparece en Gestión de lecturas y en LECTURAS WI-NET; el siguiente seguimiento se calcula automáticamente.</w:t>
      </w:r>
    </w:p>
    <w:p w14:paraId="6069310A" w14:textId="77777777" w:rsidR="005777E7" w:rsidRDefault="00000000">
      <w:pPr>
        <w:pStyle w:val="Ttulo1"/>
      </w:pPr>
      <w:r>
        <w:t>8. Casos de uso</w:t>
      </w:r>
    </w:p>
    <w:tbl>
      <w:tblPr>
        <w:tblW w:w="9360" w:type="dxa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760"/>
        <w:gridCol w:w="4700"/>
      </w:tblGrid>
      <w:tr w:rsidR="005777E7" w14:paraId="237D8C4F" w14:textId="77777777">
        <w:trPr>
          <w:tblHeader/>
        </w:trPr>
        <w:tc>
          <w:tcPr>
            <w:tcW w:w="19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4412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w="2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3C2E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Necesidad</w:t>
            </w:r>
          </w:p>
        </w:tc>
        <w:tc>
          <w:tcPr>
            <w:tcW w:w="4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A226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 w:rsidR="005777E7" w:rsidRPr="00D91C3F" w14:paraId="68EBC7CE" w14:textId="77777777">
        <w:tc>
          <w:tcPr>
            <w:tcW w:w="1900" w:type="dxa"/>
            <w:shd w:val="clear" w:color="auto" w:fill="F2F4F7"/>
            <w:vAlign w:val="center"/>
          </w:tcPr>
          <w:p w14:paraId="227C79E2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Operador</w:t>
            </w:r>
          </w:p>
        </w:tc>
        <w:tc>
          <w:tcPr>
            <w:tcW w:w="2760" w:type="dxa"/>
            <w:vAlign w:val="center"/>
          </w:tcPr>
          <w:p w14:paraId="1C5C9C02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Registrar una lectura con fotografía</w:t>
            </w:r>
          </w:p>
        </w:tc>
        <w:tc>
          <w:tcPr>
            <w:tcW w:w="4700" w:type="dxa"/>
            <w:vAlign w:val="center"/>
          </w:tcPr>
          <w:p w14:paraId="27D9C874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Selecciona el nodo, envía la imagen, confirma o corrige el valor y coloca la fecha.</w:t>
            </w:r>
          </w:p>
        </w:tc>
      </w:tr>
      <w:tr w:rsidR="005777E7" w:rsidRPr="00D91C3F" w14:paraId="7A4718DF" w14:textId="77777777">
        <w:tc>
          <w:tcPr>
            <w:tcW w:w="1900" w:type="dxa"/>
            <w:shd w:val="clear" w:color="auto" w:fill="F2F4F7"/>
            <w:vAlign w:val="center"/>
          </w:tcPr>
          <w:p w14:paraId="385D167C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Operador</w:t>
            </w:r>
          </w:p>
        </w:tc>
        <w:tc>
          <w:tcPr>
            <w:tcW w:w="2760" w:type="dxa"/>
            <w:vAlign w:val="center"/>
          </w:tcPr>
          <w:p w14:paraId="6634550F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Registrar sin fotografía</w:t>
            </w:r>
          </w:p>
        </w:tc>
        <w:tc>
          <w:tcPr>
            <w:tcW w:w="4700" w:type="dxa"/>
            <w:vAlign w:val="center"/>
          </w:tcPr>
          <w:p w14:paraId="00AFFB44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Escribe la lectura manualmente, confirma el número y continúa con la fecha.</w:t>
            </w:r>
          </w:p>
        </w:tc>
      </w:tr>
      <w:tr w:rsidR="005777E7" w:rsidRPr="00D91C3F" w14:paraId="27EE1C76" w14:textId="77777777">
        <w:tc>
          <w:tcPr>
            <w:tcW w:w="1900" w:type="dxa"/>
            <w:shd w:val="clear" w:color="auto" w:fill="F2F4F7"/>
            <w:vAlign w:val="center"/>
          </w:tcPr>
          <w:p w14:paraId="1492138F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Operador</w:t>
            </w:r>
          </w:p>
        </w:tc>
        <w:tc>
          <w:tcPr>
            <w:tcW w:w="2760" w:type="dxa"/>
            <w:vAlign w:val="center"/>
          </w:tcPr>
          <w:p w14:paraId="43050D38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Atender un recordatorio</w:t>
            </w:r>
          </w:p>
        </w:tc>
        <w:tc>
          <w:tcPr>
            <w:tcW w:w="4700" w:type="dxa"/>
            <w:vAlign w:val="center"/>
          </w:tcPr>
          <w:p w14:paraId="33D906FE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Pulsa Registrar lectura desde el aviso y accede directamente al flujo del nodo.</w:t>
            </w:r>
          </w:p>
        </w:tc>
      </w:tr>
      <w:tr w:rsidR="005777E7" w:rsidRPr="00D91C3F" w14:paraId="4FFD54A6" w14:textId="77777777">
        <w:tc>
          <w:tcPr>
            <w:tcW w:w="1900" w:type="dxa"/>
            <w:shd w:val="clear" w:color="auto" w:fill="F2F4F7"/>
            <w:vAlign w:val="center"/>
          </w:tcPr>
          <w:p w14:paraId="74C69AB4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Operador</w:t>
            </w:r>
          </w:p>
        </w:tc>
        <w:tc>
          <w:tcPr>
            <w:tcW w:w="2760" w:type="dxa"/>
            <w:vAlign w:val="center"/>
          </w:tcPr>
          <w:p w14:paraId="0229E24E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Consultar un nodo</w:t>
            </w:r>
          </w:p>
        </w:tc>
        <w:tc>
          <w:tcPr>
            <w:tcW w:w="4700" w:type="dxa"/>
            <w:vAlign w:val="center"/>
          </w:tcPr>
          <w:p w14:paraId="1BDB8801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Revisa las lecturas del mes actual o las últimas lecturas registradas.</w:t>
            </w:r>
          </w:p>
        </w:tc>
      </w:tr>
      <w:tr w:rsidR="005777E7" w:rsidRPr="00D91C3F" w14:paraId="162BE818" w14:textId="77777777">
        <w:tc>
          <w:tcPr>
            <w:tcW w:w="1900" w:type="dxa"/>
            <w:shd w:val="clear" w:color="auto" w:fill="F2F4F7"/>
            <w:vAlign w:val="center"/>
          </w:tcPr>
          <w:p w14:paraId="44A53D52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Administrador</w:t>
            </w:r>
          </w:p>
        </w:tc>
        <w:tc>
          <w:tcPr>
            <w:tcW w:w="2760" w:type="dxa"/>
            <w:vAlign w:val="center"/>
          </w:tcPr>
          <w:p w14:paraId="122E448A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Revisar pendientes y evidencias</w:t>
            </w:r>
          </w:p>
        </w:tc>
        <w:tc>
          <w:tcPr>
            <w:tcW w:w="4700" w:type="dxa"/>
            <w:vAlign w:val="center"/>
          </w:tcPr>
          <w:p w14:paraId="14081C21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Filtra por nodo, concesionaria o estado y verifica responsables y fotografías.</w:t>
            </w:r>
          </w:p>
        </w:tc>
      </w:tr>
      <w:tr w:rsidR="005777E7" w:rsidRPr="00D91C3F" w14:paraId="3F7F434A" w14:textId="77777777">
        <w:tc>
          <w:tcPr>
            <w:tcW w:w="1900" w:type="dxa"/>
            <w:shd w:val="clear" w:color="auto" w:fill="F2F4F7"/>
            <w:vAlign w:val="center"/>
          </w:tcPr>
          <w:p w14:paraId="2D73ACD9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Administrador</w:t>
            </w:r>
          </w:p>
        </w:tc>
        <w:tc>
          <w:tcPr>
            <w:tcW w:w="2760" w:type="dxa"/>
            <w:vAlign w:val="center"/>
          </w:tcPr>
          <w:p w14:paraId="49BAC94A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Corregir o actualizar información</w:t>
            </w:r>
          </w:p>
        </w:tc>
        <w:tc>
          <w:tcPr>
            <w:tcW w:w="4700" w:type="dxa"/>
            <w:vAlign w:val="center"/>
          </w:tcPr>
          <w:p w14:paraId="1DC8E82A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Gestiona los datos cuando se detecta una equivocación o un cambio en la programación.</w:t>
            </w:r>
          </w:p>
        </w:tc>
      </w:tr>
      <w:tr w:rsidR="005777E7" w:rsidRPr="00D91C3F" w14:paraId="514BFF35" w14:textId="77777777">
        <w:tc>
          <w:tcPr>
            <w:tcW w:w="1900" w:type="dxa"/>
            <w:shd w:val="clear" w:color="auto" w:fill="F2F4F7"/>
            <w:vAlign w:val="center"/>
          </w:tcPr>
          <w:p w14:paraId="104531EC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Usuario de consulta</w:t>
            </w:r>
          </w:p>
        </w:tc>
        <w:tc>
          <w:tcPr>
            <w:tcW w:w="2760" w:type="dxa"/>
            <w:vAlign w:val="center"/>
          </w:tcPr>
          <w:p w14:paraId="4998DB83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Visualizar el avance</w:t>
            </w:r>
          </w:p>
        </w:tc>
        <w:tc>
          <w:tcPr>
            <w:tcW w:w="4700" w:type="dxa"/>
            <w:vAlign w:val="center"/>
          </w:tcPr>
          <w:p w14:paraId="082A13F3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Accede a las grillas sin poder modificar la información ni ingresar a la administración.</w:t>
            </w:r>
          </w:p>
        </w:tc>
      </w:tr>
      <w:tr w:rsidR="005777E7" w:rsidRPr="00D91C3F" w14:paraId="3B7275D4" w14:textId="77777777">
        <w:tc>
          <w:tcPr>
            <w:tcW w:w="1900" w:type="dxa"/>
            <w:shd w:val="clear" w:color="auto" w:fill="F2F4F7"/>
            <w:vAlign w:val="center"/>
          </w:tcPr>
          <w:p w14:paraId="6B8A7B5A" w14:textId="77777777" w:rsidR="005777E7" w:rsidRDefault="00000000">
            <w:pPr>
              <w:spacing w:after="0" w:line="259" w:lineRule="auto"/>
            </w:pPr>
            <w:r>
              <w:rPr>
                <w:b/>
                <w:color w:val="0B2545"/>
                <w:sz w:val="19"/>
              </w:rPr>
              <w:t>Infraestructura</w:t>
            </w:r>
          </w:p>
        </w:tc>
        <w:tc>
          <w:tcPr>
            <w:tcW w:w="2760" w:type="dxa"/>
            <w:vAlign w:val="center"/>
          </w:tcPr>
          <w:p w14:paraId="3AAB2980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Disponer de información para pagos</w:t>
            </w:r>
          </w:p>
        </w:tc>
        <w:tc>
          <w:tcPr>
            <w:tcW w:w="4700" w:type="dxa"/>
            <w:vAlign w:val="center"/>
          </w:tcPr>
          <w:p w14:paraId="5363EC70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Consulta lecturas ordenadas y actualizadas para gestionar el consumo de energía.</w:t>
            </w:r>
          </w:p>
        </w:tc>
      </w:tr>
    </w:tbl>
    <w:p w14:paraId="311F2A7F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9. Beneficios del proyecto</w:t>
      </w:r>
    </w:p>
    <w:p w14:paraId="13AE13DF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Orden y visibilidad.</w:t>
      </w:r>
      <w:r w:rsidRPr="00D91C3F">
        <w:rPr>
          <w:lang w:val="es-PE"/>
        </w:rPr>
        <w:t xml:space="preserve"> Toda la información relevante se consulta en un solo lugar, con estados claros para cada nodo.</w:t>
      </w:r>
    </w:p>
    <w:p w14:paraId="183CFB4D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Oportunidad.</w:t>
      </w:r>
      <w:r w:rsidRPr="00D91C3F">
        <w:rPr>
          <w:lang w:val="es-PE"/>
        </w:rPr>
        <w:t xml:space="preserve"> Los avisos anticipados reducen las solicitudes de último minuto y ayudan a mantener el calendario al día.</w:t>
      </w:r>
    </w:p>
    <w:p w14:paraId="76816FAB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Seguimiento continuo.</w:t>
      </w:r>
      <w:r w:rsidRPr="00D91C3F">
        <w:rPr>
          <w:lang w:val="es-PE"/>
        </w:rPr>
        <w:t xml:space="preserve"> La plataforma recuerda automáticamente la lectura mensual y el control de diez días.</w:t>
      </w:r>
    </w:p>
    <w:p w14:paraId="5EA5E3E3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Menor riesgo de error.</w:t>
      </w:r>
      <w:r w:rsidRPr="00D91C3F">
        <w:rPr>
          <w:lang w:val="es-PE"/>
        </w:rPr>
        <w:t xml:space="preserve"> La lectura propuesta debe ser confirmada; si el número no es correcto, el operador puede corregirlo antes de guardar.</w:t>
      </w:r>
    </w:p>
    <w:p w14:paraId="1D24638B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Trazabilidad.</w:t>
      </w:r>
      <w:r w:rsidRPr="00D91C3F">
        <w:rPr>
          <w:lang w:val="es-PE"/>
        </w:rPr>
        <w:t xml:space="preserve"> Se conserva quién registró la información, cuándo se tomó la lectura, cuándo se guardó y qué evidencia se recibió.</w:t>
      </w:r>
    </w:p>
    <w:p w14:paraId="180B8A70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Apoyo a pagos.</w:t>
      </w:r>
      <w:r w:rsidRPr="00D91C3F">
        <w:rPr>
          <w:lang w:val="es-PE"/>
        </w:rPr>
        <w:t xml:space="preserve"> Infraestructura recibe información más oportuna para coordinar el pago del consumo de energía.</w:t>
      </w:r>
    </w:p>
    <w:p w14:paraId="0DCAB458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Continuidad operativa.</w:t>
      </w:r>
      <w:r w:rsidRPr="00D91C3F">
        <w:rPr>
          <w:lang w:val="es-PE"/>
        </w:rPr>
        <w:t xml:space="preserve"> El conocimiento del calendario deja de depender únicamente de la memoria de una persona.</w:t>
      </w:r>
    </w:p>
    <w:p w14:paraId="34755CA6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lastRenderedPageBreak/>
        <w:t>Sin costos de licencia en la primera versión.</w:t>
      </w:r>
      <w:r w:rsidRPr="00D91C3F">
        <w:rPr>
          <w:lang w:val="es-PE"/>
        </w:rPr>
        <w:t xml:space="preserve"> Las herramientas seleccionadas son gratuitas y el análisis de imágenes se realiza localmente.</w:t>
      </w:r>
    </w:p>
    <w:p w14:paraId="15702D7D" w14:textId="77777777" w:rsidR="005777E7" w:rsidRPr="00D91C3F" w:rsidRDefault="00000000">
      <w:pPr>
        <w:jc w:val="both"/>
        <w:rPr>
          <w:lang w:val="es-PE"/>
        </w:rPr>
      </w:pPr>
      <w:r w:rsidRPr="00D91C3F">
        <w:rPr>
          <w:b/>
          <w:lang w:val="es-PE"/>
        </w:rPr>
        <w:t>Base para mejoras futuras.</w:t>
      </w:r>
      <w:r w:rsidRPr="00D91C3F">
        <w:rPr>
          <w:lang w:val="es-PE"/>
        </w:rPr>
        <w:t xml:space="preserve"> La solución puede incorporar exportación a Excel, respaldos automáticos y reportes adicionales.</w:t>
      </w:r>
    </w:p>
    <w:p w14:paraId="0B8DDE71" w14:textId="77777777" w:rsidR="005777E7" w:rsidRDefault="00000000">
      <w:pPr>
        <w:pStyle w:val="Ttulo1"/>
      </w:pPr>
      <w:r>
        <w:t>10. Alcance actual y siguiente etapa</w:t>
      </w:r>
    </w:p>
    <w:tbl>
      <w:tblPr>
        <w:tblW w:w="9360" w:type="dxa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777E7" w14:paraId="18EEC812" w14:textId="77777777">
        <w:trPr>
          <w:tblHeader/>
        </w:trPr>
        <w:tc>
          <w:tcPr>
            <w:tcW w:w="4680" w:type="dxa"/>
            <w:shd w:val="clear" w:color="auto" w:fill="2E7D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5A35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b/>
                <w:color w:val="FFFFFF"/>
                <w:sz w:val="20"/>
                <w:lang w:val="es-PE"/>
              </w:rPr>
              <w:t>Disponible en la versión actual</w:t>
            </w:r>
          </w:p>
        </w:tc>
        <w:tc>
          <w:tcPr>
            <w:tcW w:w="4680" w:type="dxa"/>
            <w:shd w:val="clear" w:color="auto" w:fill="2E7D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9631" w14:textId="77777777" w:rsidR="005777E7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Siguiente etapa recomendada</w:t>
            </w:r>
          </w:p>
        </w:tc>
      </w:tr>
      <w:tr w:rsidR="005777E7" w:rsidRPr="00D91C3F" w14:paraId="7368EBE7" w14:textId="77777777">
        <w:tc>
          <w:tcPr>
            <w:tcW w:w="4680" w:type="dxa"/>
            <w:vAlign w:val="center"/>
          </w:tcPr>
          <w:p w14:paraId="1B7E0E18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Calendario y datos de 33 nodos autorizados</w:t>
            </w:r>
          </w:p>
        </w:tc>
        <w:tc>
          <w:tcPr>
            <w:tcW w:w="4680" w:type="dxa"/>
            <w:vAlign w:val="center"/>
          </w:tcPr>
          <w:p w14:paraId="4DEF60FF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Exportación directa de filtros y reportes a Excel</w:t>
            </w:r>
          </w:p>
        </w:tc>
      </w:tr>
      <w:tr w:rsidR="005777E7" w:rsidRPr="00D91C3F" w14:paraId="367B017C" w14:textId="77777777">
        <w:tc>
          <w:tcPr>
            <w:tcW w:w="4680" w:type="dxa"/>
            <w:shd w:val="clear" w:color="auto" w:fill="F4F6F9"/>
            <w:vAlign w:val="center"/>
          </w:tcPr>
          <w:p w14:paraId="1B2EF1E2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Registro y consulta mediante Telegram</w:t>
            </w:r>
          </w:p>
        </w:tc>
        <w:tc>
          <w:tcPr>
            <w:tcW w:w="4680" w:type="dxa"/>
            <w:shd w:val="clear" w:color="auto" w:fill="F4F6F9"/>
            <w:vAlign w:val="center"/>
          </w:tcPr>
          <w:p w14:paraId="73023368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Copias de seguridad automáticas y procedimiento de recuperación</w:t>
            </w:r>
          </w:p>
        </w:tc>
      </w:tr>
      <w:tr w:rsidR="005777E7" w:rsidRPr="00D91C3F" w14:paraId="0E86B21C" w14:textId="77777777">
        <w:tc>
          <w:tcPr>
            <w:tcW w:w="4680" w:type="dxa"/>
            <w:vAlign w:val="center"/>
          </w:tcPr>
          <w:p w14:paraId="27F4D0AF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Fotografía o ingreso manual</w:t>
            </w:r>
          </w:p>
        </w:tc>
        <w:tc>
          <w:tcPr>
            <w:tcW w:w="4680" w:type="dxa"/>
            <w:vAlign w:val="center"/>
          </w:tcPr>
          <w:p w14:paraId="75F68CDB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Mayor detalle de auditoría sobre cambios y correcciones</w:t>
            </w:r>
          </w:p>
        </w:tc>
      </w:tr>
      <w:tr w:rsidR="005777E7" w:rsidRPr="00D91C3F" w14:paraId="5FD88E0F" w14:textId="77777777">
        <w:tc>
          <w:tcPr>
            <w:tcW w:w="4680" w:type="dxa"/>
            <w:shd w:val="clear" w:color="auto" w:fill="F4F6F9"/>
            <w:vAlign w:val="center"/>
          </w:tcPr>
          <w:p w14:paraId="606B9C16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Confirmación y corrección del valor</w:t>
            </w:r>
          </w:p>
        </w:tc>
        <w:tc>
          <w:tcPr>
            <w:tcW w:w="4680" w:type="dxa"/>
            <w:shd w:val="clear" w:color="auto" w:fill="F4F6F9"/>
            <w:vAlign w:val="center"/>
          </w:tcPr>
          <w:p w14:paraId="1B4FCF83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Ejecución permanente en un equipo o servidor institucional</w:t>
            </w:r>
          </w:p>
        </w:tc>
      </w:tr>
      <w:tr w:rsidR="005777E7" w:rsidRPr="00D91C3F" w14:paraId="59913C27" w14:textId="77777777">
        <w:tc>
          <w:tcPr>
            <w:tcW w:w="4680" w:type="dxa"/>
            <w:vAlign w:val="center"/>
          </w:tcPr>
          <w:p w14:paraId="11CEBB81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Recordatorios mensuales y de seguimiento</w:t>
            </w:r>
          </w:p>
        </w:tc>
        <w:tc>
          <w:tcPr>
            <w:tcW w:w="4680" w:type="dxa"/>
            <w:vAlign w:val="center"/>
          </w:tcPr>
          <w:p w14:paraId="42FC067A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Validación operativa con usuarios y ajustes finales</w:t>
            </w:r>
          </w:p>
        </w:tc>
      </w:tr>
      <w:tr w:rsidR="005777E7" w:rsidRPr="00D91C3F" w14:paraId="29D72E44" w14:textId="77777777">
        <w:tc>
          <w:tcPr>
            <w:tcW w:w="4680" w:type="dxa"/>
            <w:shd w:val="clear" w:color="auto" w:fill="F4F6F9"/>
            <w:vAlign w:val="center"/>
          </w:tcPr>
          <w:p w14:paraId="33BD8919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Campana de notificaciones en la web</w:t>
            </w:r>
          </w:p>
        </w:tc>
        <w:tc>
          <w:tcPr>
            <w:tcW w:w="4680" w:type="dxa"/>
            <w:shd w:val="clear" w:color="auto" w:fill="F4F6F9"/>
            <w:vAlign w:val="center"/>
          </w:tcPr>
          <w:p w14:paraId="09415143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Indicadores de cumplimiento y tiempos de atención</w:t>
            </w:r>
          </w:p>
        </w:tc>
      </w:tr>
      <w:tr w:rsidR="005777E7" w:rsidRPr="00D91C3F" w14:paraId="6ECDC302" w14:textId="77777777">
        <w:tc>
          <w:tcPr>
            <w:tcW w:w="4680" w:type="dxa"/>
            <w:vAlign w:val="center"/>
          </w:tcPr>
          <w:p w14:paraId="3F169FA6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Gestión de lecturas y grilla anual</w:t>
            </w:r>
          </w:p>
        </w:tc>
        <w:tc>
          <w:tcPr>
            <w:tcW w:w="4680" w:type="dxa"/>
            <w:vAlign w:val="center"/>
          </w:tcPr>
          <w:p w14:paraId="61F77EF1" w14:textId="77777777" w:rsidR="005777E7" w:rsidRPr="00D91C3F" w:rsidRDefault="005777E7">
            <w:pPr>
              <w:spacing w:after="0" w:line="259" w:lineRule="auto"/>
              <w:rPr>
                <w:lang w:val="es-PE"/>
              </w:rPr>
            </w:pPr>
          </w:p>
        </w:tc>
      </w:tr>
      <w:tr w:rsidR="005777E7" w14:paraId="7CF26DA1" w14:textId="77777777">
        <w:tc>
          <w:tcPr>
            <w:tcW w:w="4680" w:type="dxa"/>
            <w:shd w:val="clear" w:color="auto" w:fill="F4F6F9"/>
            <w:vAlign w:val="center"/>
          </w:tcPr>
          <w:p w14:paraId="66BF0D4C" w14:textId="77777777" w:rsidR="005777E7" w:rsidRDefault="00000000">
            <w:pPr>
              <w:spacing w:after="0" w:line="259" w:lineRule="auto"/>
            </w:pPr>
            <w:r>
              <w:rPr>
                <w:sz w:val="19"/>
              </w:rPr>
              <w:t>Historial, responsables y evidencias</w:t>
            </w:r>
          </w:p>
        </w:tc>
        <w:tc>
          <w:tcPr>
            <w:tcW w:w="4680" w:type="dxa"/>
            <w:shd w:val="clear" w:color="auto" w:fill="F4F6F9"/>
            <w:vAlign w:val="center"/>
          </w:tcPr>
          <w:p w14:paraId="4A6E1A44" w14:textId="77777777" w:rsidR="005777E7" w:rsidRDefault="005777E7">
            <w:pPr>
              <w:spacing w:after="0" w:line="259" w:lineRule="auto"/>
            </w:pPr>
          </w:p>
        </w:tc>
      </w:tr>
      <w:tr w:rsidR="005777E7" w:rsidRPr="00D91C3F" w14:paraId="5277C9E9" w14:textId="77777777">
        <w:tc>
          <w:tcPr>
            <w:tcW w:w="4680" w:type="dxa"/>
            <w:vAlign w:val="center"/>
          </w:tcPr>
          <w:p w14:paraId="7B64ABE7" w14:textId="77777777" w:rsidR="005777E7" w:rsidRPr="00D91C3F" w:rsidRDefault="00000000">
            <w:pPr>
              <w:spacing w:after="0" w:line="259" w:lineRule="auto"/>
              <w:rPr>
                <w:lang w:val="es-PE"/>
              </w:rPr>
            </w:pPr>
            <w:r w:rsidRPr="00D91C3F">
              <w:rPr>
                <w:sz w:val="19"/>
                <w:lang w:val="es-PE"/>
              </w:rPr>
              <w:t>Acceso administrador y acceso de consulta</w:t>
            </w:r>
          </w:p>
        </w:tc>
        <w:tc>
          <w:tcPr>
            <w:tcW w:w="4680" w:type="dxa"/>
            <w:vAlign w:val="center"/>
          </w:tcPr>
          <w:p w14:paraId="6023A4D8" w14:textId="77777777" w:rsidR="005777E7" w:rsidRPr="00D91C3F" w:rsidRDefault="005777E7">
            <w:pPr>
              <w:spacing w:after="0" w:line="259" w:lineRule="auto"/>
              <w:rPr>
                <w:lang w:val="es-PE"/>
              </w:rPr>
            </w:pPr>
          </w:p>
        </w:tc>
      </w:tr>
    </w:tbl>
    <w:p w14:paraId="5889C882" w14:textId="77777777" w:rsidR="005777E7" w:rsidRPr="00D91C3F" w:rsidRDefault="00000000">
      <w:pPr>
        <w:pStyle w:val="Ttulo1"/>
        <w:rPr>
          <w:lang w:val="es-PE"/>
        </w:rPr>
      </w:pPr>
      <w:r w:rsidRPr="00D91C3F">
        <w:rPr>
          <w:lang w:val="es-PE"/>
        </w:rPr>
        <w:t>11. Conclusiones</w:t>
      </w:r>
    </w:p>
    <w:p w14:paraId="38DE0D67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La Plataforma de Gestión de Lecturas Eléctricas WI-NET responde directamente a una necesidad operativa: obtener las lecturas en el momento adecuado, conservar la evidencia y entregar información organizada al área que gestiona los pagos de energía. La propuesta reduce la dependencia de mensajes dispersos y controles manuales, sin eliminar la participación del operador en la validación final.</w:t>
      </w:r>
    </w:p>
    <w:p w14:paraId="39B4EAA8" w14:textId="77777777" w:rsidR="005777E7" w:rsidRPr="00D91C3F" w:rsidRDefault="00000000">
      <w:pPr>
        <w:jc w:val="both"/>
        <w:rPr>
          <w:lang w:val="es-PE"/>
        </w:rPr>
      </w:pPr>
      <w:r w:rsidRPr="00D91C3F">
        <w:rPr>
          <w:lang w:val="es-PE"/>
        </w:rPr>
        <w:t>El avance actual demuestra que es posible centralizar el calendario, generar recordatorios, registrar fotografías o valores manuales y consultar el historial desde una sola solución. La siguiente etapa debe concentrarse en formalizar la operación, automatizar los respaldos, completar la exportación de reportes y validar el uso con las áreas involucradas.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777E7" w:rsidRPr="00D91C3F" w14:paraId="45F9272B" w14:textId="77777777">
        <w:tc>
          <w:tcPr>
            <w:tcW w:w="9360" w:type="dxa"/>
            <w:shd w:val="clear" w:color="auto" w:fill="EAF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F862" w14:textId="77777777" w:rsidR="005777E7" w:rsidRPr="00D91C3F" w:rsidRDefault="00000000">
            <w:pPr>
              <w:spacing w:after="60"/>
              <w:rPr>
                <w:lang w:val="es-PE"/>
              </w:rPr>
            </w:pPr>
            <w:r w:rsidRPr="00D91C3F">
              <w:rPr>
                <w:b/>
                <w:color w:val="0B2545"/>
                <w:lang w:val="es-PE"/>
              </w:rPr>
              <w:t>Conclusión principal</w:t>
            </w:r>
          </w:p>
          <w:p w14:paraId="1037C123" w14:textId="77777777" w:rsidR="005777E7" w:rsidRPr="00D91C3F" w:rsidRDefault="00000000">
            <w:pPr>
              <w:spacing w:after="0" w:line="276" w:lineRule="auto"/>
              <w:rPr>
                <w:lang w:val="es-PE"/>
              </w:rPr>
            </w:pPr>
            <w:r w:rsidRPr="00D91C3F">
              <w:rPr>
                <w:sz w:val="21"/>
                <w:lang w:val="es-PE"/>
              </w:rPr>
              <w:t>El proyecto transforma un proceso manual y reactivo en un control preventivo que mejora la oportunidad, el orden y la trazabilidad de las lecturas eléctricas.</w:t>
            </w:r>
          </w:p>
        </w:tc>
      </w:tr>
    </w:tbl>
    <w:p w14:paraId="02607318" w14:textId="77777777" w:rsidR="005777E7" w:rsidRPr="00D91C3F" w:rsidRDefault="005777E7">
      <w:pPr>
        <w:spacing w:after="0"/>
        <w:rPr>
          <w:lang w:val="es-PE"/>
        </w:rPr>
      </w:pPr>
    </w:p>
    <w:sectPr w:rsidR="005777E7" w:rsidRPr="00D91C3F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4C0D" w14:textId="77777777" w:rsidR="00633982" w:rsidRDefault="00633982">
      <w:pPr>
        <w:spacing w:after="0" w:line="240" w:lineRule="auto"/>
      </w:pPr>
      <w:r>
        <w:separator/>
      </w:r>
    </w:p>
  </w:endnote>
  <w:endnote w:type="continuationSeparator" w:id="0">
    <w:p w14:paraId="1DB9D5FD" w14:textId="77777777" w:rsidR="00633982" w:rsidRDefault="0063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CA96" w14:textId="77777777" w:rsidR="005777E7" w:rsidRDefault="00000000">
    <w:pPr>
      <w:pStyle w:val="Piedepgina"/>
      <w:jc w:val="right"/>
    </w:pPr>
    <w:r>
      <w:rPr>
        <w:color w:val="5B6573"/>
        <w:sz w:val="18"/>
      </w:rPr>
      <w:t xml:space="preserve">Página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>
      <w:rPr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F939" w14:textId="77777777" w:rsidR="00633982" w:rsidRDefault="00633982">
      <w:pPr>
        <w:spacing w:after="0" w:line="240" w:lineRule="auto"/>
      </w:pPr>
      <w:r>
        <w:separator/>
      </w:r>
    </w:p>
  </w:footnote>
  <w:footnote w:type="continuationSeparator" w:id="0">
    <w:p w14:paraId="65F0C3D7" w14:textId="77777777" w:rsidR="00633982" w:rsidRDefault="0063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00B6" w14:textId="0811F52B" w:rsidR="005777E7" w:rsidRDefault="00000000">
    <w:pPr>
      <w:pStyle w:val="Encabezado"/>
      <w:pBdr>
        <w:bottom w:val="single" w:sz="6" w:space="4" w:color="D9E1EA"/>
      </w:pBdr>
    </w:pPr>
    <w:r>
      <w:rPr>
        <w:b/>
        <w:color w:val="5B6573"/>
        <w:sz w:val="18"/>
      </w:rPr>
      <w:t>WI-</w:t>
    </w:r>
    <w:proofErr w:type="gramStart"/>
    <w:r>
      <w:rPr>
        <w:b/>
        <w:color w:val="5B6573"/>
        <w:sz w:val="18"/>
      </w:rPr>
      <w:t>NET  |</w:t>
    </w:r>
    <w:proofErr w:type="gramEnd"/>
    <w:r>
      <w:rPr>
        <w:b/>
        <w:color w:val="5B6573"/>
        <w:sz w:val="18"/>
      </w:rPr>
      <w:t xml:space="preserve">  Informe del </w:t>
    </w:r>
    <w:r w:rsidR="00D91C3F">
      <w:rPr>
        <w:b/>
        <w:color w:val="5B6573"/>
        <w:sz w:val="18"/>
      </w:rPr>
      <w:t>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35299"/>
    <w:multiLevelType w:val="singleLevel"/>
    <w:tmpl w:val="0698596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Calibri" w:hAnsi="Calibri"/>
      </w:rPr>
    </w:lvl>
  </w:abstractNum>
  <w:abstractNum w:abstractNumId="10" w15:restartNumberingAfterBreak="0">
    <w:nsid w:val="3A6D252C"/>
    <w:multiLevelType w:val="singleLevel"/>
    <w:tmpl w:val="646043A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</w:rPr>
    </w:lvl>
  </w:abstractNum>
  <w:num w:numId="1" w16cid:durableId="1658921657">
    <w:abstractNumId w:val="8"/>
  </w:num>
  <w:num w:numId="2" w16cid:durableId="1949387474">
    <w:abstractNumId w:val="6"/>
  </w:num>
  <w:num w:numId="3" w16cid:durableId="832185048">
    <w:abstractNumId w:val="5"/>
  </w:num>
  <w:num w:numId="4" w16cid:durableId="2058965224">
    <w:abstractNumId w:val="4"/>
  </w:num>
  <w:num w:numId="5" w16cid:durableId="1152990889">
    <w:abstractNumId w:val="7"/>
  </w:num>
  <w:num w:numId="6" w16cid:durableId="102500561">
    <w:abstractNumId w:val="3"/>
  </w:num>
  <w:num w:numId="7" w16cid:durableId="1362317814">
    <w:abstractNumId w:val="2"/>
  </w:num>
  <w:num w:numId="8" w16cid:durableId="1531183711">
    <w:abstractNumId w:val="1"/>
  </w:num>
  <w:num w:numId="9" w16cid:durableId="2039115204">
    <w:abstractNumId w:val="0"/>
  </w:num>
  <w:num w:numId="10" w16cid:durableId="281109736">
    <w:abstractNumId w:val="9"/>
  </w:num>
  <w:num w:numId="11" w16cid:durableId="1325402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7E7"/>
    <w:rsid w:val="00633982"/>
    <w:rsid w:val="006826DC"/>
    <w:rsid w:val="00AA1D8D"/>
    <w:rsid w:val="00B47730"/>
    <w:rsid w:val="00CB0664"/>
    <w:rsid w:val="00D91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63F6E1"/>
  <w14:defaultImageDpi w14:val="300"/>
  <w15:docId w15:val="{D24A7C24-E5CB-4697-9596-9C926F09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20242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1836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- Plataforma de Gestión de Lecturas Eléctricas WI-NET</dc:title>
  <dc:subject>Automatización del control y seguimiento de lecturas eléctricas</dc:subject>
  <dc:creator>WI-NET</dc:creator>
  <cp:keywords>WI-NET, lecturas eléctricas, Telegram, infraestructura, automatización</cp:keywords>
  <dc:description>generated by python-docx</dc:description>
  <cp:lastModifiedBy>Monitoreo Nodos</cp:lastModifiedBy>
  <cp:revision>2</cp:revision>
  <dcterms:created xsi:type="dcterms:W3CDTF">2013-12-23T23:15:00Z</dcterms:created>
  <dcterms:modified xsi:type="dcterms:W3CDTF">2026-09-08T14:35:00Z</dcterms:modified>
  <cp:category/>
</cp:coreProperties>
</file>