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11C8A" w14:textId="77777777" w:rsidR="00E25F6F" w:rsidRDefault="00E25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24A11C8B" w14:textId="77777777" w:rsidR="00E25F6F" w:rsidRDefault="0009001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Tarea TIA-0</w:t>
      </w:r>
      <w:r w:rsidR="00BF031C">
        <w:rPr>
          <w:b/>
          <w:color w:val="000000"/>
          <w:sz w:val="24"/>
          <w:szCs w:val="24"/>
        </w:rPr>
        <w:t>4</w:t>
      </w:r>
    </w:p>
    <w:p w14:paraId="24A11C8C" w14:textId="77777777" w:rsidR="00E25F6F" w:rsidRDefault="0009001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entrega: 06-10-2023</w:t>
      </w:r>
    </w:p>
    <w:p w14:paraId="24A11C8D" w14:textId="77777777" w:rsidR="00E25F6F" w:rsidRDefault="00090016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Peso: </w:t>
      </w:r>
      <w:r w:rsidR="00BF031C">
        <w:rPr>
          <w:b/>
          <w:color w:val="000000"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>0%</w:t>
      </w:r>
    </w:p>
    <w:p w14:paraId="24A11C8E" w14:textId="77777777" w:rsidR="00E25F6F" w:rsidRDefault="00E25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4A11C8F" w14:textId="77777777" w:rsidR="00BF031C" w:rsidRDefault="00090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Tarea. Reducción de dimensiones utilizando las técnicas de Componentes </w:t>
      </w:r>
    </w:p>
    <w:p w14:paraId="24A11C90" w14:textId="77777777" w:rsidR="00BF031C" w:rsidRDefault="00BF0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24A11C91" w14:textId="7FE50129" w:rsidR="00E25F6F" w:rsidRDefault="009A4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Jonathan </w:t>
      </w:r>
      <w:r w:rsidR="00191001">
        <w:rPr>
          <w:b/>
          <w:color w:val="000000"/>
          <w:sz w:val="20"/>
          <w:szCs w:val="20"/>
        </w:rPr>
        <w:t xml:space="preserve">Álvarez </w:t>
      </w:r>
      <w:r>
        <w:rPr>
          <w:b/>
          <w:color w:val="000000"/>
          <w:sz w:val="20"/>
          <w:szCs w:val="20"/>
        </w:rPr>
        <w:t>Arismendi</w:t>
      </w:r>
    </w:p>
    <w:p w14:paraId="013C4B38" w14:textId="2326FD56" w:rsidR="00191001" w:rsidRDefault="00191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Héctor Enrique Diaz García</w:t>
      </w:r>
    </w:p>
    <w:p w14:paraId="24A11C93" w14:textId="0EE9F732" w:rsidR="00E25F6F" w:rsidRDefault="00AA5124" w:rsidP="00AA5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AA5124">
        <w:rPr>
          <w:b/>
          <w:color w:val="000000"/>
          <w:sz w:val="20"/>
          <w:szCs w:val="20"/>
        </w:rPr>
        <w:t>Diego Alejandro Rios Vasquez</w:t>
      </w:r>
    </w:p>
    <w:p w14:paraId="297ED062" w14:textId="77777777" w:rsidR="00AA5124" w:rsidRDefault="00AA5124" w:rsidP="00AA5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4A11C94" w14:textId="77777777" w:rsidR="00E25F6F" w:rsidRDefault="00090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Instrucciones</w:t>
      </w:r>
    </w:p>
    <w:p w14:paraId="24A11C95" w14:textId="77777777" w:rsidR="00E25F6F" w:rsidRDefault="0009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Descargue todos los archivos al PC local o trabaje en Colab en la Nube según su preferencia.</w:t>
      </w:r>
    </w:p>
    <w:p w14:paraId="24A11C96" w14:textId="77777777" w:rsidR="00E25F6F" w:rsidRDefault="0009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Renombre el formato Word cambiando la “X” por la letra del equipo de los documentos</w:t>
      </w:r>
    </w:p>
    <w:p w14:paraId="24A11C97" w14:textId="77777777" w:rsidR="00E25F6F" w:rsidRDefault="0009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Además del documento Word, debe elaborar </w:t>
      </w:r>
      <w:r w:rsidR="00BF031C">
        <w:rPr>
          <w:color w:val="000000"/>
          <w:highlight w:val="white"/>
        </w:rPr>
        <w:t>3</w:t>
      </w:r>
      <w:r>
        <w:rPr>
          <w:color w:val="000000"/>
          <w:highlight w:val="white"/>
        </w:rPr>
        <w:t xml:space="preserve"> Cuadernos Jupyter. Uno </w:t>
      </w:r>
      <w:r w:rsidR="00BF031C">
        <w:rPr>
          <w:color w:val="000000"/>
          <w:highlight w:val="white"/>
        </w:rPr>
        <w:t>para cada ejercicio: 1, 2 y 3</w:t>
      </w:r>
      <w:r>
        <w:rPr>
          <w:color w:val="000000"/>
          <w:highlight w:val="white"/>
        </w:rPr>
        <w:t>.</w:t>
      </w:r>
    </w:p>
    <w:p w14:paraId="24A11C98" w14:textId="77777777" w:rsidR="00E25F6F" w:rsidRDefault="0009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Suba los documentos a una carpeta de Google Drive y comparta el link en el Classroom de la asignatura.</w:t>
      </w:r>
    </w:p>
    <w:p w14:paraId="24A11C99" w14:textId="77777777" w:rsidR="00E25F6F" w:rsidRDefault="000900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  <w:r>
        <w:rPr>
          <w:color w:val="000000"/>
          <w:highlight w:val="white"/>
        </w:rPr>
        <w:t>Leer atentamente el enunciado y cada una de las preguntas.</w:t>
      </w:r>
    </w:p>
    <w:p w14:paraId="24A11C9A" w14:textId="77777777" w:rsidR="00E25F6F" w:rsidRDefault="00E25F6F">
      <w:pPr>
        <w:spacing w:after="0"/>
        <w:jc w:val="both"/>
        <w:rPr>
          <w:b/>
        </w:rPr>
      </w:pPr>
    </w:p>
    <w:p w14:paraId="24A11C9B" w14:textId="77777777" w:rsidR="00E25F6F" w:rsidRDefault="00A2357B">
      <w:pPr>
        <w:spacing w:after="0"/>
        <w:jc w:val="both"/>
        <w:rPr>
          <w:b/>
        </w:rPr>
      </w:pPr>
      <w:r>
        <w:rPr>
          <w:b/>
        </w:rPr>
        <w:t>Conceptos teóricos:</w:t>
      </w:r>
    </w:p>
    <w:p w14:paraId="24A11C9C" w14:textId="77777777" w:rsidR="00A2357B" w:rsidRDefault="00A2357B" w:rsidP="00A2357B">
      <w:pPr>
        <w:spacing w:after="0"/>
        <w:ind w:firstLine="720"/>
        <w:jc w:val="both"/>
      </w:pPr>
      <w:r w:rsidRPr="00A2357B">
        <w:t>PCA permite encontrar un número de factores subyacentes (z&lt;p) que explican aproximadamente lo mismo que las p variables originales. Donde antes se necesitaban p valores para caracterizar a cada individuo, ahora bastan z valores. Cada una de esta z nueva variable recibe el nombre de componente principal.</w:t>
      </w:r>
    </w:p>
    <w:p w14:paraId="24A11C9D" w14:textId="77777777" w:rsidR="009A2C5D" w:rsidRDefault="009A2C5D" w:rsidP="00A2357B">
      <w:pPr>
        <w:spacing w:after="0"/>
        <w:ind w:firstLine="720"/>
        <w:jc w:val="both"/>
      </w:pPr>
      <w:r w:rsidRPr="009A2C5D">
        <w:t>El Análisis de Componentes Principales (</w:t>
      </w:r>
      <w:r>
        <w:t xml:space="preserve">PCA, </w:t>
      </w:r>
      <w:r w:rsidRPr="009A2C5D">
        <w:t>en su versión inglesa</w:t>
      </w:r>
      <w:r>
        <w:t>)</w:t>
      </w:r>
      <w:r w:rsidRPr="009A2C5D">
        <w:t xml:space="preserve"> es un método estadístico cuya utilidad radica en la reducción de la dimensionalidad de la base de datos (BDD) con la que estamos trabajando.</w:t>
      </w:r>
    </w:p>
    <w:p w14:paraId="24A11C9E" w14:textId="19118C74" w:rsidR="009A2C5D" w:rsidRPr="00A2357B" w:rsidRDefault="009A2C5D" w:rsidP="00A2357B">
      <w:pPr>
        <w:spacing w:after="0"/>
        <w:ind w:firstLine="720"/>
        <w:jc w:val="both"/>
      </w:pPr>
      <w:r w:rsidRPr="009A2C5D">
        <w:t>El PCA es un método de análisis multivariante que transforma un conjunto de datos con múltiples variables correlacionadas en un nuevo conjunto de variables no correlacionadas llamadas componentes principales</w:t>
      </w:r>
      <w:r>
        <w:t>. Esta</w:t>
      </w:r>
      <w:r w:rsidR="003C4E9D">
        <w:t xml:space="preserve"> </w:t>
      </w:r>
      <w:r w:rsidRPr="009A2C5D">
        <w:t>técnica permite transformar y reducir la dimensionalidad de los datos mientras conserva la mayor cantidad posible de información relevante.</w:t>
      </w:r>
    </w:p>
    <w:p w14:paraId="24A11C9F" w14:textId="77777777" w:rsidR="00A2357B" w:rsidRDefault="00A2357B">
      <w:pPr>
        <w:spacing w:after="0"/>
        <w:jc w:val="both"/>
        <w:rPr>
          <w:b/>
        </w:rPr>
      </w:pPr>
    </w:p>
    <w:p w14:paraId="24A11CA0" w14:textId="77777777" w:rsidR="00A80803" w:rsidRDefault="00A80803">
      <w:pPr>
        <w:rPr>
          <w:b/>
        </w:rPr>
      </w:pPr>
    </w:p>
    <w:p w14:paraId="24A11CA1" w14:textId="77777777" w:rsidR="00A80803" w:rsidRDefault="00A80803">
      <w:pPr>
        <w:spacing w:after="0"/>
        <w:jc w:val="both"/>
        <w:rPr>
          <w:b/>
        </w:rPr>
      </w:pPr>
    </w:p>
    <w:p w14:paraId="24A11CA2" w14:textId="77777777" w:rsidR="00A80803" w:rsidRDefault="00A80803">
      <w:pPr>
        <w:rPr>
          <w:b/>
        </w:rPr>
      </w:pPr>
      <w:r>
        <w:rPr>
          <w:b/>
        </w:rPr>
        <w:br w:type="page"/>
      </w:r>
    </w:p>
    <w:p w14:paraId="24A11CA3" w14:textId="77777777" w:rsidR="00A80803" w:rsidRDefault="00A80803" w:rsidP="00A80803">
      <w:pPr>
        <w:pStyle w:val="NoSpacing"/>
      </w:pPr>
    </w:p>
    <w:p w14:paraId="24A11CA4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En cada ejercicio, realice las siguientes actividades:</w:t>
      </w:r>
    </w:p>
    <w:p w14:paraId="24A11CA5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1.- Crear un Jupyter </w:t>
      </w:r>
      <w:r w:rsidR="000D1441">
        <w:rPr>
          <w:color w:val="000000"/>
        </w:rPr>
        <w:t>Notebook</w:t>
      </w:r>
      <w:r>
        <w:rPr>
          <w:color w:val="000000"/>
        </w:rPr>
        <w:t xml:space="preserve"> que funcione en Google Colab con el nombre “</w:t>
      </w:r>
      <w:r w:rsidRPr="00A80803">
        <w:rPr>
          <w:b/>
          <w:i/>
          <w:color w:val="000000"/>
        </w:rPr>
        <w:t>cd-2024-1-et0203-tia4-equipo_x</w:t>
      </w:r>
      <w:r w:rsidR="00BF031C">
        <w:rPr>
          <w:b/>
          <w:i/>
          <w:color w:val="000000"/>
        </w:rPr>
        <w:t>-ejercicio_n</w:t>
      </w:r>
      <w:r>
        <w:rPr>
          <w:color w:val="000000"/>
        </w:rPr>
        <w:t>”. Cambie la letra X por el equipo.</w:t>
      </w:r>
      <w:r w:rsidR="00BF031C">
        <w:rPr>
          <w:color w:val="000000"/>
        </w:rPr>
        <w:t xml:space="preserve"> Cambie la letra “n” por el número de ejercicio. </w:t>
      </w:r>
      <w:r>
        <w:rPr>
          <w:color w:val="000000"/>
        </w:rPr>
        <w:t xml:space="preserve"> Al interno, coloquen los nombres de los integrantes. </w:t>
      </w:r>
    </w:p>
    <w:p w14:paraId="24A11CA6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2.- El código tiene que estar organizado (separado) en secciones diferentes. Tal como se describen a continuación:</w:t>
      </w:r>
    </w:p>
    <w:p w14:paraId="24A11CA7" w14:textId="77777777" w:rsidR="00A80803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Enunciado del problema</w:t>
      </w:r>
    </w:p>
    <w:p w14:paraId="24A11CA8" w14:textId="77777777" w:rsidR="00A80803" w:rsidRPr="00A80803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Carga de las librerías necesarias</w:t>
      </w:r>
    </w:p>
    <w:p w14:paraId="24A11CA9" w14:textId="77777777" w:rsidR="00B85E8F" w:rsidRPr="00B85E8F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Cargar los datos</w:t>
      </w:r>
      <w:r w:rsidR="00B85E8F">
        <w:rPr>
          <w:color w:val="000000"/>
        </w:rPr>
        <w:t xml:space="preserve">. </w:t>
      </w:r>
    </w:p>
    <w:p w14:paraId="24A11CAA" w14:textId="77777777" w:rsidR="00B85E8F" w:rsidRPr="00B85E8F" w:rsidRDefault="00B85E8F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Mostrar:</w:t>
      </w:r>
    </w:p>
    <w:p w14:paraId="24A11CAB" w14:textId="69827506" w:rsidR="00B85E8F" w:rsidRPr="00B85E8F" w:rsidRDefault="00396493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Total,</w:t>
      </w:r>
      <w:r w:rsidR="00B85E8F">
        <w:t xml:space="preserve"> de filas y columnas</w:t>
      </w:r>
    </w:p>
    <w:p w14:paraId="24A11CAC" w14:textId="77777777" w:rsidR="00B85E8F" w:rsidRPr="00B85E8F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Los primeros 20 registros. </w:t>
      </w:r>
    </w:p>
    <w:p w14:paraId="24A11CAD" w14:textId="77777777" w:rsidR="00A80803" w:rsidRPr="000D1441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Tipos de datos</w:t>
      </w:r>
    </w:p>
    <w:p w14:paraId="24A11CAE" w14:textId="77777777" w:rsidR="000D1441" w:rsidRPr="000D1441" w:rsidRDefault="000D1441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Operación de borrar columnas (si así lo requiere explicando el porqué)</w:t>
      </w:r>
    </w:p>
    <w:p w14:paraId="24A11CAF" w14:textId="77777777" w:rsidR="000D1441" w:rsidRDefault="000D1441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Categorizar columnas si es necesario (transformar datos nominales en números). Nota: Esto se debe hacer antes de normalizar los datos. Por ejemplo: “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-Hot </w:t>
      </w:r>
      <w:proofErr w:type="spellStart"/>
      <w:r>
        <w:rPr>
          <w:color w:val="000000"/>
        </w:rPr>
        <w:t>Encoding</w:t>
      </w:r>
      <w:proofErr w:type="spellEnd"/>
      <w:r>
        <w:rPr>
          <w:color w:val="000000"/>
        </w:rPr>
        <w:t>”</w:t>
      </w:r>
    </w:p>
    <w:p w14:paraId="24A11CB0" w14:textId="77777777" w:rsidR="00A80803" w:rsidRPr="00B85E8F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38469B">
        <w:rPr>
          <w:color w:val="000000"/>
        </w:rPr>
        <w:t>Normalizar</w:t>
      </w:r>
      <w:r>
        <w:rPr>
          <w:color w:val="000000"/>
        </w:rPr>
        <w:t>/Estandarizar los datos</w:t>
      </w:r>
      <w:r w:rsidRPr="0038469B">
        <w:rPr>
          <w:color w:val="000000"/>
        </w:rPr>
        <w:t>.</w:t>
      </w:r>
    </w:p>
    <w:p w14:paraId="24A11CB1" w14:textId="77777777" w:rsidR="00B85E8F" w:rsidRPr="00A80803" w:rsidRDefault="00B85E8F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85E8F">
        <w:rPr>
          <w:color w:val="000000"/>
        </w:rPr>
        <w:t>Obtener los autovectores y autovalores.</w:t>
      </w:r>
    </w:p>
    <w:p w14:paraId="24A11CB2" w14:textId="77777777" w:rsidR="00B85E8F" w:rsidRPr="00B85E8F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Obtener la</w:t>
      </w:r>
      <w:r w:rsidR="00B85E8F">
        <w:rPr>
          <w:color w:val="000000"/>
        </w:rPr>
        <w:t>s</w:t>
      </w:r>
      <w:r>
        <w:rPr>
          <w:color w:val="000000"/>
        </w:rPr>
        <w:t xml:space="preserve"> </w:t>
      </w:r>
      <w:r w:rsidR="00B85E8F">
        <w:rPr>
          <w:color w:val="000000"/>
        </w:rPr>
        <w:t>siguientes matrices (Explicar la información contenida brevemente en cada una):</w:t>
      </w:r>
    </w:p>
    <w:p w14:paraId="24A11CB3" w14:textId="77777777" w:rsidR="00A80803" w:rsidRPr="00B85E8F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</w:t>
      </w:r>
      <w:r w:rsidR="00A80803">
        <w:rPr>
          <w:color w:val="000000"/>
        </w:rPr>
        <w:t xml:space="preserve">atriz de covarianza. </w:t>
      </w:r>
    </w:p>
    <w:p w14:paraId="24A11CB4" w14:textId="77777777" w:rsidR="00B85E8F" w:rsidRPr="00B85E8F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Matriz de correlación</w:t>
      </w:r>
    </w:p>
    <w:p w14:paraId="24A11CB5" w14:textId="77777777" w:rsidR="00B85E8F" w:rsidRPr="00B85E8F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Matriz de autovectores</w:t>
      </w:r>
    </w:p>
    <w:p w14:paraId="24A11CB6" w14:textId="77777777" w:rsidR="00B85E8F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Matriz de autovalores</w:t>
      </w:r>
    </w:p>
    <w:p w14:paraId="24A11CB7" w14:textId="77777777" w:rsidR="00A80803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Seleccionar los autovectores correspondientes a las componentes principales</w:t>
      </w:r>
    </w:p>
    <w:p w14:paraId="24A11CB8" w14:textId="77777777" w:rsidR="00A80803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Proyectar el dataset original sobre el nuevo espacio de dimensión &lt; 4</w:t>
      </w:r>
    </w:p>
    <w:p w14:paraId="24A11CB9" w14:textId="77777777" w:rsidR="00B85E8F" w:rsidRDefault="00A80803" w:rsidP="00A808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Elaborar </w:t>
      </w:r>
      <w:r w:rsidR="00B85E8F">
        <w:t>los siguientes gráficos:</w:t>
      </w:r>
    </w:p>
    <w:p w14:paraId="24A11CBA" w14:textId="77777777" w:rsidR="00B85E8F" w:rsidRDefault="00A80803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Gráfico de Codo</w:t>
      </w:r>
    </w:p>
    <w:p w14:paraId="24A11CBB" w14:textId="77777777" w:rsidR="00B85E8F" w:rsidRDefault="00A80803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Gráfico de varianza explicada</w:t>
      </w:r>
    </w:p>
    <w:p w14:paraId="24A11CBC" w14:textId="77777777" w:rsidR="00B85E8F" w:rsidRDefault="00A80803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B85E8F">
        <w:rPr>
          <w:color w:val="000000"/>
        </w:rPr>
        <w:t xml:space="preserve">Gráficos </w:t>
      </w:r>
      <w:r>
        <w:t xml:space="preserve">de </w:t>
      </w:r>
      <w:r w:rsidRPr="00B85E8F">
        <w:rPr>
          <w:color w:val="000000"/>
        </w:rPr>
        <w:t>Barras</w:t>
      </w:r>
      <w:r w:rsidR="00B85E8F">
        <w:rPr>
          <w:color w:val="000000"/>
        </w:rPr>
        <w:t xml:space="preserve"> (variables)</w:t>
      </w:r>
    </w:p>
    <w:p w14:paraId="24A11CBD" w14:textId="5AE41ADF" w:rsidR="00A80803" w:rsidRDefault="00B85E8F" w:rsidP="00B85E8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Gráfico </w:t>
      </w:r>
      <w:r w:rsidR="0085775E">
        <w:t xml:space="preserve">de </w:t>
      </w:r>
      <w:r w:rsidR="0085775E" w:rsidRPr="00B85E8F">
        <w:rPr>
          <w:color w:val="000000"/>
        </w:rPr>
        <w:t>Caja</w:t>
      </w:r>
      <w:r w:rsidR="00A80803" w:rsidRPr="00B85E8F">
        <w:rPr>
          <w:color w:val="000000"/>
        </w:rPr>
        <w:t xml:space="preserve"> y Bigotes</w:t>
      </w:r>
    </w:p>
    <w:p w14:paraId="24A11CBE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3.- Describir en detalle cada una de las secciones anteriores. Describa con sus propias palabras de </w:t>
      </w:r>
      <w:r>
        <w:t>qué</w:t>
      </w:r>
      <w:r>
        <w:rPr>
          <w:color w:val="000000"/>
        </w:rPr>
        <w:t xml:space="preserve"> se trata y cuál es el propósito de cada una de estas secciones. </w:t>
      </w:r>
    </w:p>
    <w:p w14:paraId="24A11CBF" w14:textId="77777777" w:rsidR="00A80803" w:rsidRDefault="00A80803" w:rsidP="00A80803">
      <w:pPr>
        <w:pStyle w:val="NoSpacing"/>
      </w:pPr>
      <w:r>
        <w:t>4.- De los resultados obtenidos en los diferentes gráficos</w:t>
      </w:r>
      <w:r w:rsidR="00B85E8F">
        <w:t xml:space="preserve"> y las matrices </w:t>
      </w:r>
      <w:r>
        <w:t xml:space="preserve"> ¿Cuáles son sus conclusiones al respecto?</w:t>
      </w:r>
    </w:p>
    <w:p w14:paraId="24A11CC0" w14:textId="77777777" w:rsidR="00A80803" w:rsidRDefault="00A80803" w:rsidP="00A80803">
      <w:pPr>
        <w:pStyle w:val="NoSpacing"/>
      </w:pPr>
    </w:p>
    <w:p w14:paraId="24A11CC1" w14:textId="77777777" w:rsidR="00A80803" w:rsidRDefault="00A80803" w:rsidP="00A80803">
      <w:pPr>
        <w:pStyle w:val="NoSpacing"/>
      </w:pPr>
      <w:r>
        <w:br w:type="page"/>
      </w:r>
    </w:p>
    <w:p w14:paraId="24A11CC2" w14:textId="77777777" w:rsidR="00E65803" w:rsidRDefault="00E65803">
      <w:pPr>
        <w:spacing w:after="0"/>
        <w:jc w:val="both"/>
        <w:rPr>
          <w:b/>
        </w:rPr>
      </w:pPr>
    </w:p>
    <w:p w14:paraId="24A11CC3" w14:textId="77777777" w:rsidR="00A80803" w:rsidRPr="00E65803" w:rsidRDefault="00A80803">
      <w:pPr>
        <w:spacing w:after="0"/>
        <w:jc w:val="both"/>
        <w:rPr>
          <w:b/>
          <w:sz w:val="24"/>
          <w:szCs w:val="24"/>
        </w:rPr>
      </w:pPr>
      <w:r w:rsidRPr="00E65803">
        <w:rPr>
          <w:b/>
          <w:sz w:val="24"/>
          <w:szCs w:val="24"/>
        </w:rPr>
        <w:t>Ejercicio 1</w:t>
      </w:r>
      <w:r w:rsidR="00E65803" w:rsidRPr="00E65803">
        <w:rPr>
          <w:b/>
          <w:sz w:val="24"/>
          <w:szCs w:val="24"/>
        </w:rPr>
        <w:t>: Profesor</w:t>
      </w:r>
      <w:r w:rsidR="00E65803">
        <w:rPr>
          <w:b/>
          <w:sz w:val="24"/>
          <w:szCs w:val="24"/>
        </w:rPr>
        <w:t xml:space="preserve"> (</w:t>
      </w:r>
      <w:r w:rsidR="00E65803" w:rsidRPr="00E65803">
        <w:rPr>
          <w:b/>
          <w:i/>
          <w:color w:val="FF0000"/>
        </w:rPr>
        <w:t>cd-2024-1-tia4-equipo_X-ejercicio_</w:t>
      </w:r>
      <w:r w:rsidR="00E65803">
        <w:rPr>
          <w:b/>
          <w:i/>
          <w:color w:val="FF0000"/>
        </w:rPr>
        <w:t>1</w:t>
      </w:r>
      <w:r w:rsidR="00E65803">
        <w:rPr>
          <w:b/>
          <w:sz w:val="24"/>
          <w:szCs w:val="24"/>
        </w:rPr>
        <w:t>)</w:t>
      </w:r>
    </w:p>
    <w:p w14:paraId="24A11CC4" w14:textId="77777777" w:rsidR="00A80803" w:rsidRPr="00E65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E65803">
        <w:t xml:space="preserve">Analizar el problema </w:t>
      </w:r>
      <w:r w:rsidR="00BF031C" w:rsidRPr="00E65803">
        <w:t xml:space="preserve">del profesor </w:t>
      </w:r>
      <w:r w:rsidRPr="00E65803">
        <w:t xml:space="preserve">través de la técnica de Análisis de Componentes Principales </w:t>
      </w:r>
      <w:r w:rsidR="00E65803" w:rsidRPr="00E65803">
        <w:t>(</w:t>
      </w:r>
      <w:r w:rsidRPr="00E65803">
        <w:t>PCA)</w:t>
      </w:r>
      <w:r w:rsidR="00E65803" w:rsidRPr="00E65803">
        <w:t>. El Científico de Datos es libre de utilizar todas las técnicas conocidas para realizar un buen análisis de los datos.</w:t>
      </w:r>
      <w:r w:rsidR="00E65803">
        <w:t xml:space="preserve"> Nota: las columnas del dataset se explican por sí solas.</w:t>
      </w:r>
    </w:p>
    <w:p w14:paraId="24A11CC5" w14:textId="77777777" w:rsidR="00E25F6F" w:rsidRDefault="00090016">
      <w:pPr>
        <w:spacing w:after="0"/>
        <w:jc w:val="both"/>
      </w:pPr>
      <w:r w:rsidRPr="00E65803">
        <w:t>Enunciado del problema</w:t>
      </w:r>
      <w:r w:rsidR="00E65803">
        <w:t xml:space="preserve">: </w:t>
      </w:r>
      <w:r>
        <w:t>El sistema escolar de una gran ciudad quería determinar las características de un gran profesor, por lo que pidió a 120 estudiantes que califican la importancia de cada uno de los 9 criterios siguientes utilizando una escala Likert de 1 a 10, en la que 10 representa que una característica concreta es extremadamente importante y 1 que la característica no es importante.</w:t>
      </w:r>
    </w:p>
    <w:p w14:paraId="24A11CC6" w14:textId="77777777" w:rsidR="00A80803" w:rsidRDefault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highlight w:val="white"/>
        </w:rPr>
      </w:pPr>
      <w:r>
        <w:rPr>
          <w:highlight w:val="white"/>
        </w:rPr>
        <w:t xml:space="preserve">Data: </w:t>
      </w:r>
      <w:r w:rsidRPr="00BF031C">
        <w:rPr>
          <w:b/>
          <w:i/>
          <w:sz w:val="24"/>
          <w:szCs w:val="24"/>
          <w:highlight w:val="white"/>
        </w:rPr>
        <w:t>data-profesor</w:t>
      </w:r>
      <w:r w:rsidR="00BF031C" w:rsidRPr="00BF031C">
        <w:rPr>
          <w:b/>
          <w:i/>
          <w:sz w:val="24"/>
          <w:szCs w:val="24"/>
          <w:highlight w:val="white"/>
        </w:rPr>
        <w:t>.xlsx</w:t>
      </w:r>
    </w:p>
    <w:p w14:paraId="24A11CC7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  <w:bookmarkStart w:id="0" w:name="_heading=h.30j0zll" w:colFirst="0" w:colLast="0"/>
      <w:bookmarkEnd w:id="0"/>
    </w:p>
    <w:p w14:paraId="24A11CC8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4A11CC9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4A11CCA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4A11CCB" w14:textId="77777777" w:rsidR="000D1441" w:rsidRDefault="000D144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4A11CCC" w14:textId="77777777" w:rsidR="000D1441" w:rsidRDefault="000D1441" w:rsidP="00A80803">
      <w:pPr>
        <w:spacing w:after="0"/>
        <w:jc w:val="both"/>
        <w:rPr>
          <w:b/>
          <w:sz w:val="24"/>
          <w:szCs w:val="24"/>
        </w:rPr>
      </w:pPr>
    </w:p>
    <w:p w14:paraId="24A11CCD" w14:textId="77777777" w:rsidR="00A80803" w:rsidRPr="00E65803" w:rsidRDefault="00A80803" w:rsidP="00A80803">
      <w:pPr>
        <w:spacing w:after="0"/>
        <w:jc w:val="both"/>
        <w:rPr>
          <w:b/>
          <w:sz w:val="24"/>
          <w:szCs w:val="24"/>
        </w:rPr>
      </w:pPr>
      <w:r w:rsidRPr="00E65803">
        <w:rPr>
          <w:b/>
          <w:sz w:val="24"/>
          <w:szCs w:val="24"/>
        </w:rPr>
        <w:t>Ejercicio 2</w:t>
      </w:r>
      <w:r w:rsidR="00E65803" w:rsidRPr="00E65803">
        <w:rPr>
          <w:b/>
          <w:sz w:val="24"/>
          <w:szCs w:val="24"/>
        </w:rPr>
        <w:t>: Estudiantes</w:t>
      </w:r>
      <w:r w:rsidR="00E65803">
        <w:rPr>
          <w:b/>
          <w:sz w:val="24"/>
          <w:szCs w:val="24"/>
        </w:rPr>
        <w:t xml:space="preserve"> (</w:t>
      </w:r>
      <w:r w:rsidR="00E65803" w:rsidRPr="00E65803">
        <w:rPr>
          <w:b/>
          <w:i/>
          <w:color w:val="FF0000"/>
        </w:rPr>
        <w:t>cd-2024-1-tia4-equipo_X-ejercicio_2</w:t>
      </w:r>
      <w:r w:rsidR="00E65803">
        <w:rPr>
          <w:b/>
          <w:sz w:val="24"/>
          <w:szCs w:val="24"/>
        </w:rPr>
        <w:t>)</w:t>
      </w:r>
    </w:p>
    <w:p w14:paraId="24A11CCE" w14:textId="77777777" w:rsidR="00E65803" w:rsidRDefault="00BF031C" w:rsidP="00E658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E65803">
        <w:t>Analizar el problema de los estudiantes en relación al rendimiento en el curso de matemáticas a través de la técnica de Análisis de Componentes Principales (PCA).</w:t>
      </w:r>
      <w:r w:rsidR="00E65803" w:rsidRPr="00E65803">
        <w:t xml:space="preserve"> </w:t>
      </w:r>
      <w:r w:rsidRPr="00E65803">
        <w:t>E</w:t>
      </w:r>
      <w:r w:rsidR="00E65803">
        <w:t>l</w:t>
      </w:r>
      <w:r w:rsidRPr="00E65803">
        <w:t xml:space="preserve"> Científico de Datos es libre de utilizar todas las técnicas conocidas para realizar un buen análisis de los datos.</w:t>
      </w:r>
      <w:r w:rsidR="00E65803">
        <w:t xml:space="preserve"> </w:t>
      </w:r>
      <w:r w:rsidR="00E65803" w:rsidRPr="00E65803">
        <w:rPr>
          <w:b/>
        </w:rPr>
        <w:t>Nota</w:t>
      </w:r>
      <w:r w:rsidR="00E65803">
        <w:t xml:space="preserve">: Utilice el archivo adicional para la descripción de los datos (columnas): </w:t>
      </w:r>
      <w:r w:rsidR="00E65803" w:rsidRPr="00E65803">
        <w:rPr>
          <w:b/>
          <w:i/>
        </w:rPr>
        <w:t>data-</w:t>
      </w:r>
      <w:r w:rsidR="00E65803">
        <w:rPr>
          <w:b/>
          <w:i/>
        </w:rPr>
        <w:t>estudiantes-</w:t>
      </w:r>
      <w:r w:rsidR="00E65803" w:rsidRPr="00E65803">
        <w:rPr>
          <w:b/>
          <w:i/>
        </w:rPr>
        <w:t>info.</w:t>
      </w:r>
      <w:r w:rsidR="00E65803">
        <w:rPr>
          <w:b/>
          <w:i/>
        </w:rPr>
        <w:t>txt</w:t>
      </w:r>
    </w:p>
    <w:p w14:paraId="24A11CCF" w14:textId="77777777" w:rsidR="00A80803" w:rsidRDefault="00A80803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  <w:r>
        <w:rPr>
          <w:highlight w:val="white"/>
        </w:rPr>
        <w:t xml:space="preserve">Data: </w:t>
      </w:r>
      <w:r w:rsidRPr="00BF031C">
        <w:rPr>
          <w:b/>
          <w:i/>
          <w:sz w:val="24"/>
          <w:szCs w:val="24"/>
          <w:highlight w:val="white"/>
        </w:rPr>
        <w:t>data-</w:t>
      </w:r>
      <w:r w:rsidR="00BF031C" w:rsidRPr="00BF031C">
        <w:rPr>
          <w:b/>
          <w:i/>
          <w:sz w:val="24"/>
          <w:szCs w:val="24"/>
          <w:highlight w:val="white"/>
        </w:rPr>
        <w:t>estudiantes.csv</w:t>
      </w:r>
    </w:p>
    <w:p w14:paraId="24A11CD0" w14:textId="77777777" w:rsidR="00BF031C" w:rsidRDefault="00BF031C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4A11CD1" w14:textId="77777777" w:rsidR="00BF031C" w:rsidRDefault="00BF031C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4A11CD2" w14:textId="77777777" w:rsidR="00BF031C" w:rsidRDefault="00BF031C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4A11CD3" w14:textId="77777777" w:rsidR="00BF031C" w:rsidRDefault="00BF031C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4A11CD4" w14:textId="77777777" w:rsidR="000D1441" w:rsidRDefault="000D144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4A11CD5" w14:textId="77777777" w:rsidR="000D1441" w:rsidRDefault="000D1441" w:rsidP="00BF031C">
      <w:pPr>
        <w:spacing w:after="0"/>
        <w:jc w:val="both"/>
        <w:rPr>
          <w:b/>
          <w:sz w:val="24"/>
          <w:szCs w:val="24"/>
        </w:rPr>
      </w:pPr>
    </w:p>
    <w:p w14:paraId="24A11CD6" w14:textId="77777777" w:rsidR="00BF031C" w:rsidRPr="00E65803" w:rsidRDefault="00BF031C" w:rsidP="00BF031C">
      <w:pPr>
        <w:spacing w:after="0"/>
        <w:jc w:val="both"/>
        <w:rPr>
          <w:b/>
          <w:sz w:val="24"/>
          <w:szCs w:val="24"/>
        </w:rPr>
      </w:pPr>
      <w:r w:rsidRPr="00E65803">
        <w:rPr>
          <w:b/>
          <w:sz w:val="24"/>
          <w:szCs w:val="24"/>
        </w:rPr>
        <w:t>Ejercicio 3</w:t>
      </w:r>
      <w:r w:rsidR="00E65803" w:rsidRPr="00E65803">
        <w:rPr>
          <w:b/>
          <w:sz w:val="24"/>
          <w:szCs w:val="24"/>
        </w:rPr>
        <w:t>: Películas</w:t>
      </w:r>
      <w:r w:rsidR="00E65803">
        <w:rPr>
          <w:b/>
          <w:sz w:val="24"/>
          <w:szCs w:val="24"/>
        </w:rPr>
        <w:t xml:space="preserve"> (</w:t>
      </w:r>
      <w:r w:rsidR="00E65803" w:rsidRPr="00E65803">
        <w:rPr>
          <w:b/>
          <w:i/>
          <w:color w:val="FF0000"/>
        </w:rPr>
        <w:t>cd-2024-1-tia4-equipo_X-ejercicio_</w:t>
      </w:r>
      <w:r w:rsidR="00E65803">
        <w:rPr>
          <w:b/>
          <w:i/>
          <w:color w:val="FF0000"/>
        </w:rPr>
        <w:t>3</w:t>
      </w:r>
      <w:r w:rsidR="00E65803">
        <w:rPr>
          <w:b/>
          <w:sz w:val="24"/>
          <w:szCs w:val="24"/>
        </w:rPr>
        <w:t>)</w:t>
      </w:r>
    </w:p>
    <w:p w14:paraId="24A11CD7" w14:textId="77777777" w:rsidR="00BF031C" w:rsidRDefault="00BF031C" w:rsidP="00E6580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E65803">
        <w:t>Analizar el problema de las películas (gustos, actores, rating) a través de la técnica de Análisis de Componentes Principales (PCA).</w:t>
      </w:r>
      <w:r w:rsidR="00E65803">
        <w:t xml:space="preserve"> </w:t>
      </w:r>
      <w:r>
        <w:t>E</w:t>
      </w:r>
      <w:r w:rsidR="00E65803">
        <w:t>l</w:t>
      </w:r>
      <w:r>
        <w:t xml:space="preserve"> Científico de Datos es libre de utilizar todas las técnicas conocidas para realizar un buen análisis de los datos.</w:t>
      </w:r>
      <w:r w:rsidR="00E65803">
        <w:t xml:space="preserve"> </w:t>
      </w:r>
      <w:r w:rsidR="00E65803" w:rsidRPr="00E65803">
        <w:rPr>
          <w:b/>
        </w:rPr>
        <w:t>Nota</w:t>
      </w:r>
      <w:r w:rsidR="00E65803">
        <w:t xml:space="preserve">: Utilice el archivo adicional para la descripción de los datos (columnas): </w:t>
      </w:r>
      <w:r w:rsidR="00E65803" w:rsidRPr="00E65803">
        <w:rPr>
          <w:b/>
          <w:i/>
        </w:rPr>
        <w:t>data-peliculas-info.pdf</w:t>
      </w:r>
    </w:p>
    <w:p w14:paraId="24A11CD8" w14:textId="77777777" w:rsidR="00BF031C" w:rsidRDefault="00BF031C" w:rsidP="00BF03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  <w:r>
        <w:rPr>
          <w:highlight w:val="white"/>
        </w:rPr>
        <w:t xml:space="preserve">Data: </w:t>
      </w:r>
      <w:r w:rsidRPr="00BF031C">
        <w:rPr>
          <w:b/>
          <w:i/>
          <w:sz w:val="24"/>
          <w:szCs w:val="24"/>
          <w:highlight w:val="white"/>
        </w:rPr>
        <w:t>data-</w:t>
      </w:r>
      <w:r>
        <w:rPr>
          <w:b/>
          <w:i/>
          <w:sz w:val="24"/>
          <w:szCs w:val="24"/>
          <w:highlight w:val="white"/>
        </w:rPr>
        <w:t>peliculas.</w:t>
      </w:r>
      <w:r w:rsidRPr="00BF031C">
        <w:rPr>
          <w:b/>
          <w:i/>
          <w:sz w:val="24"/>
          <w:szCs w:val="24"/>
          <w:highlight w:val="white"/>
        </w:rPr>
        <w:t>csv</w:t>
      </w:r>
    </w:p>
    <w:p w14:paraId="24A11CD9" w14:textId="77777777" w:rsidR="00BF031C" w:rsidRDefault="00BF031C" w:rsidP="00A80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4A11CDA" w14:textId="77777777" w:rsidR="00E25F6F" w:rsidRDefault="00090016" w:rsidP="00E65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br w:type="page"/>
      </w:r>
    </w:p>
    <w:p w14:paraId="24A11CDB" w14:textId="77777777" w:rsidR="00E25F6F" w:rsidRDefault="00E25F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A11CDC" w14:textId="77777777" w:rsidR="00E65803" w:rsidRPr="00E65803" w:rsidRDefault="00E65803" w:rsidP="00E65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E65803">
        <w:rPr>
          <w:b/>
          <w:color w:val="000000"/>
        </w:rPr>
        <w:t>RUBRICA</w:t>
      </w:r>
    </w:p>
    <w:p w14:paraId="24A11CDD" w14:textId="77777777" w:rsidR="00E65803" w:rsidRDefault="00E65803" w:rsidP="00E65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A11CDE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color w:val="000000"/>
          <w:lang w:val="es-CO"/>
        </w:rPr>
        <w:t>El trabajo se hará obligatoriamente en grupo; por lo tanto, si el estudiante no ha conformado un grupo, debe hacerlo antes de comenzar esta actividad. La dinámica de la TIA es la siguiente:</w:t>
      </w:r>
    </w:p>
    <w:p w14:paraId="24A11CDF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color w:val="000000"/>
          <w:lang w:val="es-CO"/>
        </w:rPr>
        <w:t>1.- Descargar este documento. Utilizar este documento para responder a las preguntas y devolver al profesor para su evaluación.</w:t>
      </w:r>
    </w:p>
    <w:p w14:paraId="24A11CE0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color w:val="000000"/>
          <w:lang w:val="es-CO"/>
        </w:rPr>
        <w:t>2.- Conformar un grupo de trabajo y colocar los integrantes del mismo en este documento.</w:t>
      </w:r>
    </w:p>
    <w:p w14:paraId="24A11CE1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color w:val="000000"/>
          <w:lang w:val="es-CO"/>
        </w:rPr>
        <w:t>3.- Antes de responder cada pregunta, revise el material propuesto en la clase y la plataforma. </w:t>
      </w:r>
    </w:p>
    <w:p w14:paraId="24A11CE2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color w:val="000000"/>
          <w:lang w:val="es-CO"/>
        </w:rPr>
        <w:t>4.- Al terminar la tarea, solamente se entregará un (1) trabajo por Grupo. Es decir, no hagan entregas individuales.</w:t>
      </w:r>
    </w:p>
    <w:p w14:paraId="24A11CE3" w14:textId="77777777" w:rsidR="00E65803" w:rsidRPr="00E65803" w:rsidRDefault="00E65803" w:rsidP="00E658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val="es-CO"/>
        </w:rPr>
        <w:t>Rúbrica: Criterios de Evaluación de la Tarea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599"/>
        <w:gridCol w:w="579"/>
        <w:gridCol w:w="1381"/>
        <w:gridCol w:w="511"/>
        <w:gridCol w:w="3113"/>
        <w:gridCol w:w="595"/>
        <w:gridCol w:w="1051"/>
      </w:tblGrid>
      <w:tr w:rsidR="00A279E5" w:rsidRPr="00E65803" w14:paraId="24A11CE8" w14:textId="77777777" w:rsidTr="00E6580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4" w14:textId="77777777" w:rsidR="00E65803" w:rsidRPr="00E65803" w:rsidRDefault="00A279E5" w:rsidP="00E65803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#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5" w14:textId="77777777" w:rsidR="00E65803" w:rsidRPr="00E65803" w:rsidRDefault="00A279E5" w:rsidP="00E65803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6" w14:textId="77777777" w:rsidR="00E65803" w:rsidRPr="00E65803" w:rsidRDefault="00A279E5" w:rsidP="00E65803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Peso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7" w14:textId="77777777" w:rsidR="00E65803" w:rsidRPr="00E65803" w:rsidRDefault="00A279E5" w:rsidP="00E65803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18"/>
                <w:szCs w:val="18"/>
                <w:lang w:val="es-CO"/>
              </w:rPr>
              <w:t>Calificación</w:t>
            </w:r>
          </w:p>
        </w:tc>
      </w:tr>
      <w:tr w:rsidR="00A279E5" w:rsidRPr="00E65803" w14:paraId="24A11CEF" w14:textId="77777777" w:rsidTr="00A279E5">
        <w:trPr>
          <w:trHeight w:val="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CE9" w14:textId="77777777" w:rsidR="00E65803" w:rsidRPr="00E65803" w:rsidRDefault="00A279E5" w:rsidP="00A279E5">
            <w:pPr>
              <w:spacing w:after="0" w:line="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A" w14:textId="77777777" w:rsidR="00A279E5" w:rsidRPr="00E65803" w:rsidRDefault="00A279E5" w:rsidP="00B85E8F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textAlignment w:val="baseline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Elabora un documento de entrega en el formato y presentación solicitados (bien organizado y presentable).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 xml:space="preserve"> Cada ejercicio por separado.</w:t>
            </w:r>
          </w:p>
          <w:p w14:paraId="24A11CEB" w14:textId="77777777" w:rsidR="00A279E5" w:rsidRPr="00E65803" w:rsidRDefault="00A279E5" w:rsidP="00B85E8F">
            <w:pPr>
              <w:numPr>
                <w:ilvl w:val="0"/>
                <w:numId w:val="6"/>
              </w:numPr>
              <w:spacing w:after="0" w:line="240" w:lineRule="auto"/>
              <w:ind w:left="360"/>
              <w:jc w:val="both"/>
              <w:textAlignment w:val="baseline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Presenta descripción de la tarea de manera clara y con una buena redacción.</w:t>
            </w:r>
          </w:p>
          <w:p w14:paraId="24A11CEC" w14:textId="77777777" w:rsidR="00E65803" w:rsidRPr="00E65803" w:rsidRDefault="00A279E5" w:rsidP="00B85E8F">
            <w:pPr>
              <w:numPr>
                <w:ilvl w:val="0"/>
                <w:numId w:val="6"/>
              </w:numPr>
              <w:spacing w:after="0" w:line="65" w:lineRule="atLeast"/>
              <w:ind w:left="360"/>
              <w:jc w:val="both"/>
              <w:textAlignment w:val="baseline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Presenta un buen análisis de resultados y conclusiones coherentes y bien redactadas sobre el trabajo realizado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CED" w14:textId="77777777" w:rsidR="00E65803" w:rsidRPr="00E65803" w:rsidRDefault="00A279E5" w:rsidP="00E65803">
            <w:pPr>
              <w:spacing w:after="0" w:line="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EE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val="es-CO"/>
              </w:rPr>
            </w:pPr>
          </w:p>
        </w:tc>
      </w:tr>
      <w:tr w:rsidR="00A279E5" w:rsidRPr="00E65803" w14:paraId="24A11CF4" w14:textId="77777777" w:rsidTr="00E65803">
        <w:trPr>
          <w:trHeight w:val="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0" w14:textId="77777777" w:rsidR="00E65803" w:rsidRPr="00E65803" w:rsidRDefault="00A279E5" w:rsidP="00E65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1" w14:textId="77777777" w:rsidR="00E65803" w:rsidRPr="00E65803" w:rsidRDefault="00A279E5" w:rsidP="00B85E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Presenta un video de todas las actividades realizadas. El vídeo debe tener una duración mínima de 5 minutos y máxima de 8 minutos. Se demuestra el trabajo colaborativo. (Si no aparece en el video, no tiene calificación). ATENCIÓN: Buena calidad y buen sonido.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CF2" w14:textId="77777777" w:rsidR="00E65803" w:rsidRPr="00E65803" w:rsidRDefault="00A279E5" w:rsidP="00E65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3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A279E5" w:rsidRPr="00E65803" w14:paraId="24A11CF9" w14:textId="77777777" w:rsidTr="00E658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5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3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6" w14:textId="77777777" w:rsidR="00E65803" w:rsidRPr="00E65803" w:rsidRDefault="00A279E5" w:rsidP="00B85E8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Elabora el Ejercicio #1 en cada una de sus partes. El ejercicio presenta todos los elementos solicitados, bien comentados y un buen análisis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CF7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8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  <w:tr w:rsidR="00A279E5" w:rsidRPr="00E65803" w14:paraId="24A11CFE" w14:textId="77777777" w:rsidTr="00E658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A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4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B" w14:textId="77777777" w:rsidR="00E65803" w:rsidRPr="00E65803" w:rsidRDefault="00A279E5" w:rsidP="00B85E8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Elabora el Ejercicio #2 en cada una de sus partes. El ejercicio presenta todos los elementos solicitados, bien comentados y un buen análisis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CFC" w14:textId="77777777" w:rsidR="00E65803" w:rsidRPr="00E65803" w:rsidRDefault="00A279E5" w:rsidP="00B85E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D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  <w:tr w:rsidR="00A279E5" w:rsidRPr="00E65803" w14:paraId="24A11D03" w14:textId="77777777" w:rsidTr="00E658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CFF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5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0" w14:textId="77777777" w:rsidR="00E65803" w:rsidRPr="00E65803" w:rsidRDefault="00A279E5" w:rsidP="00B85E8F">
            <w:pPr>
              <w:spacing w:after="0" w:line="0" w:lineRule="atLeast"/>
              <w:jc w:val="both"/>
              <w:textAlignment w:val="baseline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Elabora el Ejercicio #3 en cada una de sus partes. El ejercicio presenta todos los elementos solicitados, bien comentados y un buen análisis del problema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D01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2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  <w:tr w:rsidR="00A279E5" w:rsidRPr="00E65803" w14:paraId="24A11D08" w14:textId="77777777" w:rsidTr="00E658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4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6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5" w14:textId="77777777" w:rsidR="00E65803" w:rsidRPr="00E65803" w:rsidRDefault="00A279E5" w:rsidP="001B13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Los gráficos son de buena calidad, bien diseñados, con todas las etiquetas necesarias y la información 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D06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7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  <w:tr w:rsidR="00A279E5" w:rsidRPr="00E65803" w14:paraId="24A11D0D" w14:textId="77777777" w:rsidTr="00E658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9" w14:textId="77777777" w:rsidR="00E65803" w:rsidRPr="00E65803" w:rsidRDefault="00A279E5" w:rsidP="00E6580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7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A" w14:textId="77777777" w:rsidR="00E65803" w:rsidRPr="00E65803" w:rsidRDefault="00A279E5" w:rsidP="001B139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Los matrices son correctas y se explica su contenido de manera correcta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A11D0B" w14:textId="77777777" w:rsidR="00E65803" w:rsidRPr="00E65803" w:rsidRDefault="00A279E5" w:rsidP="00B85E8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65803"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1</w:t>
            </w:r>
            <w:r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D0C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  <w:tr w:rsidR="00A279E5" w:rsidRPr="00E65803" w14:paraId="24A11D16" w14:textId="77777777" w:rsidTr="00A279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1D0E" w14:textId="77777777" w:rsidR="00A279E5" w:rsidRPr="00E65803" w:rsidRDefault="00A279E5" w:rsidP="00E65803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11D0F" w14:textId="77777777" w:rsidR="00A279E5" w:rsidRDefault="00A279E5" w:rsidP="00A279E5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NOTA</w:t>
            </w:r>
          </w:p>
        </w:tc>
        <w:tc>
          <w:tcPr>
            <w:tcW w:w="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11D10" w14:textId="77777777" w:rsidR="00A279E5" w:rsidRDefault="00A279E5" w:rsidP="00A279E5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11D11" w14:textId="77777777" w:rsidR="00A279E5" w:rsidRDefault="00A279E5" w:rsidP="00A279E5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PUNTOS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11D12" w14:textId="77777777" w:rsidR="00A279E5" w:rsidRDefault="00A279E5" w:rsidP="00A279E5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</w:p>
        </w:tc>
        <w:tc>
          <w:tcPr>
            <w:tcW w:w="3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A11D13" w14:textId="77777777" w:rsidR="00A279E5" w:rsidRDefault="00A279E5" w:rsidP="00A279E5">
            <w:pPr>
              <w:spacing w:after="0" w:line="0" w:lineRule="atLeast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es-CO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11D14" w14:textId="77777777" w:rsidR="00A279E5" w:rsidRPr="00E65803" w:rsidRDefault="00A279E5" w:rsidP="00B85E8F">
            <w:pPr>
              <w:spacing w:after="0" w:line="0" w:lineRule="atLeast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</w:pPr>
            <w:r>
              <w:rPr>
                <w:rFonts w:eastAsia="Times New Roman"/>
                <w:b/>
                <w:bCs/>
                <w:color w:val="0070C0"/>
                <w:sz w:val="20"/>
                <w:szCs w:val="20"/>
                <w:shd w:val="clear" w:color="auto" w:fill="FFFFFF"/>
                <w:lang w:val="es-CO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1D15" w14:textId="77777777" w:rsidR="00A279E5" w:rsidRPr="00E65803" w:rsidRDefault="00A279E5" w:rsidP="00E6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s-CO"/>
              </w:rPr>
            </w:pPr>
          </w:p>
        </w:tc>
      </w:tr>
    </w:tbl>
    <w:p w14:paraId="24A11D17" w14:textId="77777777" w:rsidR="00E65803" w:rsidRPr="00E65803" w:rsidRDefault="00E65803" w:rsidP="00E65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65803">
        <w:rPr>
          <w:rFonts w:eastAsia="Times New Roman"/>
          <w:b/>
          <w:bCs/>
          <w:color w:val="000000"/>
          <w:sz w:val="20"/>
          <w:szCs w:val="20"/>
          <w:shd w:val="clear" w:color="auto" w:fill="FFFFFF"/>
          <w:lang w:val="es-CO"/>
        </w:rPr>
        <w:t>Nota</w:t>
      </w:r>
      <w:r w:rsidRPr="00E65803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>: El máximo de puntuación del trabajo es 1</w:t>
      </w:r>
      <w:r w:rsidR="00A279E5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>5</w:t>
      </w:r>
      <w:r w:rsidRPr="00E65803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 xml:space="preserve">0 puntos. </w:t>
      </w:r>
      <w:r w:rsidR="00A279E5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 xml:space="preserve">Se evaluará sobre 140. </w:t>
      </w:r>
      <w:r w:rsidRPr="00E65803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 xml:space="preserve">Se requieren un mínimo de </w:t>
      </w:r>
      <w:r w:rsidR="00A279E5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>84</w:t>
      </w:r>
      <w:r w:rsidRPr="00E65803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 xml:space="preserve"> puntos para aprobar.</w:t>
      </w:r>
      <w:r w:rsidR="00B85E8F">
        <w:rPr>
          <w:rFonts w:eastAsia="Times New Roman"/>
          <w:color w:val="000000"/>
          <w:sz w:val="20"/>
          <w:szCs w:val="20"/>
          <w:shd w:val="clear" w:color="auto" w:fill="FFFFFF"/>
          <w:lang w:val="es-CO"/>
        </w:rPr>
        <w:t xml:space="preserve"> </w:t>
      </w:r>
      <w:r w:rsidRPr="00E65803">
        <w:rPr>
          <w:rFonts w:eastAsia="Times New Roman"/>
          <w:b/>
          <w:bCs/>
          <w:color w:val="FF0000"/>
          <w:lang w:val="es-CO"/>
        </w:rPr>
        <w:t>ATENCIÓN</w:t>
      </w:r>
      <w:r w:rsidRPr="00E65803">
        <w:rPr>
          <w:rFonts w:eastAsia="Times New Roman"/>
          <w:color w:val="000000"/>
          <w:lang w:val="es-CO"/>
        </w:rPr>
        <w:t>: El no participar ni colaborar con el equipo al que pertenece tiene una penalización del 40% de la nota.</w:t>
      </w:r>
    </w:p>
    <w:p w14:paraId="24A11D18" w14:textId="77777777" w:rsidR="00E65803" w:rsidRPr="00E65803" w:rsidRDefault="00E65803" w:rsidP="00E65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s-CO"/>
        </w:rPr>
      </w:pPr>
    </w:p>
    <w:sectPr w:rsidR="00E65803" w:rsidRPr="00E65803">
      <w:headerReference w:type="default" r:id="rId9"/>
      <w:pgSz w:w="11906" w:h="16838"/>
      <w:pgMar w:top="1417" w:right="1274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A12F7" w14:textId="77777777" w:rsidR="0016339B" w:rsidRDefault="0016339B">
      <w:pPr>
        <w:spacing w:after="0" w:line="240" w:lineRule="auto"/>
      </w:pPr>
      <w:r>
        <w:separator/>
      </w:r>
    </w:p>
  </w:endnote>
  <w:endnote w:type="continuationSeparator" w:id="0">
    <w:p w14:paraId="19D255B2" w14:textId="77777777" w:rsidR="0016339B" w:rsidRDefault="0016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2BC17" w14:textId="77777777" w:rsidR="0016339B" w:rsidRDefault="0016339B">
      <w:pPr>
        <w:spacing w:after="0" w:line="240" w:lineRule="auto"/>
      </w:pPr>
      <w:r>
        <w:separator/>
      </w:r>
    </w:p>
  </w:footnote>
  <w:footnote w:type="continuationSeparator" w:id="0">
    <w:p w14:paraId="391EF0A2" w14:textId="77777777" w:rsidR="0016339B" w:rsidRDefault="0016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11D1D" w14:textId="77777777" w:rsidR="00E25F6F" w:rsidRDefault="00090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I.U. PASCUAL BRAVO</w:t>
    </w:r>
  </w:p>
  <w:p w14:paraId="24A11D1E" w14:textId="77777777" w:rsidR="00E25F6F" w:rsidRDefault="00090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t>ET 0203</w:t>
    </w:r>
    <w:r>
      <w:rPr>
        <w:color w:val="000000"/>
      </w:rPr>
      <w:t xml:space="preserve"> – Seminario de Ciencia de Datos</w:t>
    </w:r>
  </w:p>
  <w:p w14:paraId="24A11D1F" w14:textId="77777777" w:rsidR="00E25F6F" w:rsidRDefault="00090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Periodo 202</w:t>
    </w:r>
    <w:r w:rsidR="00BF031C">
      <w:rPr>
        <w:color w:val="000000"/>
      </w:rPr>
      <w:t>4</w:t>
    </w:r>
    <w:r>
      <w:rPr>
        <w:color w:val="000000"/>
      </w:rPr>
      <w:t>-</w:t>
    </w:r>
    <w:r w:rsidR="00BF031C">
      <w:rPr>
        <w:color w:val="000000"/>
      </w:rPr>
      <w:t>1</w:t>
    </w:r>
  </w:p>
  <w:p w14:paraId="24A11D20" w14:textId="77777777" w:rsidR="00E25F6F" w:rsidRDefault="000900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Profesor: Jaime E Soto 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6CDF"/>
    <w:multiLevelType w:val="multilevel"/>
    <w:tmpl w:val="06346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99A"/>
    <w:multiLevelType w:val="multilevel"/>
    <w:tmpl w:val="CCB84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930D11"/>
    <w:multiLevelType w:val="multilevel"/>
    <w:tmpl w:val="DD3CD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259"/>
    <w:multiLevelType w:val="multilevel"/>
    <w:tmpl w:val="43DE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56AFE"/>
    <w:multiLevelType w:val="multilevel"/>
    <w:tmpl w:val="B1E093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C2481"/>
    <w:multiLevelType w:val="multilevel"/>
    <w:tmpl w:val="257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73C3B"/>
    <w:multiLevelType w:val="multilevel"/>
    <w:tmpl w:val="BD584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5144653">
    <w:abstractNumId w:val="6"/>
  </w:num>
  <w:num w:numId="2" w16cid:durableId="209152633">
    <w:abstractNumId w:val="0"/>
  </w:num>
  <w:num w:numId="3" w16cid:durableId="1802267022">
    <w:abstractNumId w:val="2"/>
  </w:num>
  <w:num w:numId="4" w16cid:durableId="2107917727">
    <w:abstractNumId w:val="4"/>
  </w:num>
  <w:num w:numId="5" w16cid:durableId="993682834">
    <w:abstractNumId w:val="1"/>
  </w:num>
  <w:num w:numId="6" w16cid:durableId="492992169">
    <w:abstractNumId w:val="5"/>
  </w:num>
  <w:num w:numId="7" w16cid:durableId="721707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F6F"/>
    <w:rsid w:val="00090016"/>
    <w:rsid w:val="000D1441"/>
    <w:rsid w:val="0016339B"/>
    <w:rsid w:val="00191001"/>
    <w:rsid w:val="0038469B"/>
    <w:rsid w:val="00396493"/>
    <w:rsid w:val="003C4E9D"/>
    <w:rsid w:val="0085775E"/>
    <w:rsid w:val="009A2C5D"/>
    <w:rsid w:val="009A45D1"/>
    <w:rsid w:val="00A10610"/>
    <w:rsid w:val="00A2357B"/>
    <w:rsid w:val="00A279E5"/>
    <w:rsid w:val="00A80803"/>
    <w:rsid w:val="00AA5124"/>
    <w:rsid w:val="00B85E8F"/>
    <w:rsid w:val="00BF031C"/>
    <w:rsid w:val="00C9250B"/>
    <w:rsid w:val="00DD42AC"/>
    <w:rsid w:val="00E25F6F"/>
    <w:rsid w:val="00E65803"/>
    <w:rsid w:val="00E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1C8A"/>
  <w15:docId w15:val="{88C4C428-9E46-4FE7-83F1-9A40BDB4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80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5F"/>
  </w:style>
  <w:style w:type="paragraph" w:styleId="Footer">
    <w:name w:val="footer"/>
    <w:basedOn w:val="Normal"/>
    <w:link w:val="FooterChar"/>
    <w:uiPriority w:val="99"/>
    <w:unhideWhenUsed/>
    <w:rsid w:val="008E7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5F"/>
  </w:style>
  <w:style w:type="paragraph" w:styleId="NoSpacing">
    <w:name w:val="No Spacing"/>
    <w:uiPriority w:val="1"/>
    <w:qFormat/>
    <w:rsid w:val="008E755F"/>
    <w:pPr>
      <w:spacing w:after="0" w:line="240" w:lineRule="auto"/>
    </w:pPr>
  </w:style>
  <w:style w:type="character" w:customStyle="1" w:styleId="vnumgf">
    <w:name w:val="vnumgf"/>
    <w:basedOn w:val="DefaultParagraphFont"/>
    <w:rsid w:val="008E755F"/>
  </w:style>
  <w:style w:type="paragraph" w:customStyle="1" w:styleId="Default">
    <w:name w:val="Default"/>
    <w:rsid w:val="008E755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F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7vnEtiElndYbLCsVnH7bukWq3w==">CgMxLjAyCWguMzBqMHpsbDgAciExVFhfZXR4WnZVSnlZa195eDdVYUVrenJmS1M0WFo4NDQ=</go:docsCustomData>
</go:gDocsCustomXmlDataStorage>
</file>

<file path=customXml/itemProps1.xml><?xml version="1.0" encoding="utf-8"?>
<ds:datastoreItem xmlns:ds="http://schemas.openxmlformats.org/officeDocument/2006/customXml" ds:itemID="{B5B3513A-52F4-401B-8450-7BF77CCFC5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6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Ibest</dc:creator>
  <cp:lastModifiedBy>Diego Alejandro Rios Vasquez</cp:lastModifiedBy>
  <cp:revision>13</cp:revision>
  <dcterms:created xsi:type="dcterms:W3CDTF">2023-03-04T07:41:00Z</dcterms:created>
  <dcterms:modified xsi:type="dcterms:W3CDTF">2024-04-20T17:36:00Z</dcterms:modified>
</cp:coreProperties>
</file>