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20FE7" w14:textId="77777777" w:rsidR="00CE6625" w:rsidRDefault="00EA18B4">
      <w:pPr>
        <w:spacing w:before="1800" w:after="120"/>
        <w:jc w:val="center"/>
      </w:pPr>
      <w:r>
        <w:rPr>
          <w:b/>
          <w:bCs/>
          <w:sz w:val="28"/>
          <w:szCs w:val="28"/>
        </w:rPr>
        <w:t>[Nombre de la universidad]</w:t>
      </w:r>
    </w:p>
    <w:p w14:paraId="3A88FC71" w14:textId="77777777" w:rsidR="00CE6625" w:rsidRDefault="00EA18B4">
      <w:pPr>
        <w:spacing w:after="1400"/>
        <w:jc w:val="center"/>
      </w:pPr>
      <w:r>
        <w:rPr>
          <w:sz w:val="24"/>
          <w:szCs w:val="24"/>
        </w:rPr>
        <w:t>Curso: Calidad de Software</w:t>
      </w:r>
    </w:p>
    <w:p w14:paraId="344947A1" w14:textId="77777777" w:rsidR="00CE6625" w:rsidRDefault="00EA18B4">
      <w:pPr>
        <w:spacing w:after="200"/>
        <w:jc w:val="center"/>
      </w:pPr>
      <w:r>
        <w:rPr>
          <w:b/>
          <w:bCs/>
          <w:color w:val="1F4E79"/>
          <w:sz w:val="48"/>
          <w:szCs w:val="48"/>
        </w:rPr>
        <w:t>Plan de Calidad de Software</w:t>
      </w:r>
    </w:p>
    <w:p w14:paraId="7A4DB763" w14:textId="77777777" w:rsidR="00CE6625" w:rsidRDefault="00EA18B4">
      <w:pPr>
        <w:spacing w:after="1400"/>
        <w:jc w:val="center"/>
      </w:pPr>
      <w:r>
        <w:rPr>
          <w:sz w:val="26"/>
          <w:szCs w:val="26"/>
        </w:rPr>
        <w:t>Sistema: TechStore – Tienda web de tecnología con carrito de compras</w:t>
      </w:r>
    </w:p>
    <w:p w14:paraId="1281513F" w14:textId="77777777" w:rsidR="00CE6625" w:rsidRDefault="00EA18B4">
      <w:pPr>
        <w:spacing w:after="60"/>
        <w:jc w:val="center"/>
      </w:pPr>
      <w:r>
        <w:rPr>
          <w:b/>
          <w:bCs/>
        </w:rPr>
        <w:t xml:space="preserve">Estudiante: </w:t>
      </w:r>
      <w:r>
        <w:t>[Nombre y apellidos]</w:t>
      </w:r>
    </w:p>
    <w:p w14:paraId="0616902B" w14:textId="77777777" w:rsidR="00CE6625" w:rsidRDefault="00EA18B4">
      <w:pPr>
        <w:spacing w:after="60"/>
        <w:jc w:val="center"/>
      </w:pPr>
      <w:r>
        <w:rPr>
          <w:b/>
          <w:bCs/>
        </w:rPr>
        <w:t xml:space="preserve">Código: </w:t>
      </w:r>
      <w:r>
        <w:t>[Código de estudiante]</w:t>
      </w:r>
    </w:p>
    <w:p w14:paraId="2AA57087" w14:textId="77777777" w:rsidR="00CE6625" w:rsidRDefault="00EA18B4">
      <w:pPr>
        <w:spacing w:after="60"/>
        <w:jc w:val="center"/>
      </w:pPr>
      <w:r>
        <w:rPr>
          <w:b/>
          <w:bCs/>
        </w:rPr>
        <w:t xml:space="preserve">Docente: </w:t>
      </w:r>
      <w:r>
        <w:t>[Nombre del docente]</w:t>
      </w:r>
    </w:p>
    <w:p w14:paraId="27DAB9A5" w14:textId="77777777" w:rsidR="00CE6625" w:rsidRDefault="00EA18B4">
      <w:pPr>
        <w:spacing w:after="60"/>
        <w:jc w:val="center"/>
      </w:pPr>
      <w:r>
        <w:rPr>
          <w:b/>
          <w:bCs/>
        </w:rPr>
        <w:t xml:space="preserve">Sección: </w:t>
      </w:r>
      <w:r>
        <w:t>[Sección]</w:t>
      </w:r>
    </w:p>
    <w:p w14:paraId="0D10B72D" w14:textId="77777777" w:rsidR="00CE6625" w:rsidRDefault="00EA18B4">
      <w:pPr>
        <w:spacing w:after="60"/>
        <w:jc w:val="center"/>
      </w:pPr>
      <w:r>
        <w:rPr>
          <w:b/>
          <w:bCs/>
        </w:rPr>
        <w:t xml:space="preserve">Versión: </w:t>
      </w:r>
      <w:r>
        <w:t>1.0</w:t>
      </w:r>
    </w:p>
    <w:p w14:paraId="554FF0B8" w14:textId="77777777" w:rsidR="00CE6625" w:rsidRDefault="00EA18B4">
      <w:pPr>
        <w:spacing w:after="60"/>
        <w:jc w:val="center"/>
      </w:pPr>
      <w:r>
        <w:rPr>
          <w:b/>
          <w:bCs/>
        </w:rPr>
        <w:t xml:space="preserve">Fecha: </w:t>
      </w:r>
      <w:r>
        <w:t>Octubre de 2026</w:t>
      </w:r>
    </w:p>
    <w:p w14:paraId="76D2A599" w14:textId="77777777" w:rsidR="00CE6625" w:rsidRDefault="00EA18B4">
      <w:r>
        <w:br w:type="page"/>
      </w:r>
    </w:p>
    <w:p w14:paraId="0A27C7DC" w14:textId="77777777" w:rsidR="00CE6625" w:rsidRDefault="00EA18B4">
      <w:pPr>
        <w:spacing w:after="120"/>
      </w:pPr>
      <w:r>
        <w:rPr>
          <w:b/>
          <w:bCs/>
          <w:color w:val="1F4E79"/>
          <w:sz w:val="28"/>
          <w:szCs w:val="28"/>
        </w:rPr>
        <w:t>Control de versiones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6638"/>
      </w:tblGrid>
      <w:tr w:rsidR="00CE6625" w14:paraId="222EF1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AFE5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C2B05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295F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CE6625" w14:paraId="6BFD77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3AF1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AD8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D889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Esquema del plan (Parte I del documento «Esquema de Plan de Calidad, Plan de Pruebas y Pruebas de Conformidad»).</w:t>
            </w:r>
          </w:p>
        </w:tc>
      </w:tr>
      <w:tr w:rsidR="00CE6625" w14:paraId="3E871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2F12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9DEF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Oct. 2026</w:t>
            </w:r>
          </w:p>
        </w:tc>
        <w:tc>
          <w:tcPr>
            <w:tcW w:w="6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E74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completo con la línea base medida el 9 de octubre de 2026, registro de defectos y estado del plan de aceptación.</w:t>
            </w:r>
          </w:p>
        </w:tc>
      </w:tr>
    </w:tbl>
    <w:p w14:paraId="5F9CCC95" w14:textId="77777777" w:rsidR="00CE6625" w:rsidRDefault="00CE6625">
      <w:pPr>
        <w:spacing w:after="60"/>
      </w:pPr>
    </w:p>
    <w:p w14:paraId="1D61567C" w14:textId="77777777" w:rsidR="00CE6625" w:rsidRDefault="00EA18B4">
      <w:pPr>
        <w:spacing w:after="120"/>
      </w:pPr>
      <w:r>
        <w:rPr>
          <w:b/>
          <w:bCs/>
          <w:color w:val="1F4E79"/>
          <w:sz w:val="28"/>
          <w:szCs w:val="28"/>
        </w:rPr>
        <w:t>Contenido</w:t>
      </w:r>
    </w:p>
    <w:sdt>
      <w:sdtPr>
        <w:alias w:val="Contenido"/>
        <w:id w:val="-611134015"/>
      </w:sdtPr>
      <w:sdtEndPr/>
      <w:sdtContent>
        <w:p w14:paraId="0978A355" w14:textId="2279631E" w:rsidR="00BE0072" w:rsidRDefault="00EA18B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61156" w:history="1">
            <w:r w:rsidR="00BE0072" w:rsidRPr="00DB5FA4">
              <w:rPr>
                <w:rStyle w:val="Hipervnculo"/>
                <w:noProof/>
              </w:rPr>
              <w:t>1. Introducción</w:t>
            </w:r>
            <w:r w:rsidR="00BE0072">
              <w:rPr>
                <w:noProof/>
              </w:rPr>
              <w:tab/>
            </w:r>
            <w:r w:rsidR="00BE0072">
              <w:rPr>
                <w:noProof/>
              </w:rPr>
              <w:fldChar w:fldCharType="begin"/>
            </w:r>
            <w:r w:rsidR="00BE0072">
              <w:rPr>
                <w:noProof/>
              </w:rPr>
              <w:instrText xml:space="preserve"> PAGEREF _Toc242461156 \h </w:instrText>
            </w:r>
            <w:r w:rsidR="00BE0072">
              <w:rPr>
                <w:noProof/>
              </w:rPr>
            </w:r>
            <w:r w:rsidR="00BE0072">
              <w:rPr>
                <w:noProof/>
              </w:rPr>
              <w:fldChar w:fldCharType="separate"/>
            </w:r>
            <w:r w:rsidR="00BE0072">
              <w:rPr>
                <w:noProof/>
              </w:rPr>
              <w:t>3</w:t>
            </w:r>
            <w:r w:rsidR="00BE0072">
              <w:rPr>
                <w:noProof/>
              </w:rPr>
              <w:fldChar w:fldCharType="end"/>
            </w:r>
          </w:hyperlink>
        </w:p>
        <w:p w14:paraId="741EB417" w14:textId="0CB2DC74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57" w:history="1">
            <w:r w:rsidRPr="00DB5FA4">
              <w:rPr>
                <w:rStyle w:val="Hipervnculo"/>
                <w:noProof/>
              </w:rPr>
              <w:t>2. Objetivos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EFC9BE" w14:textId="13FF881A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58" w:history="1">
            <w:r w:rsidRPr="00DB5FA4">
              <w:rPr>
                <w:rStyle w:val="Hipervnculo"/>
                <w:noProof/>
              </w:rPr>
              <w:t>3.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1B73BD" w14:textId="39B190D4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59" w:history="1">
            <w:r w:rsidRPr="00DB5FA4">
              <w:rPr>
                <w:rStyle w:val="Hipervnculo"/>
                <w:noProof/>
              </w:rPr>
              <w:t>4. Normas y estándares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33DAD8" w14:textId="6E8B2DFA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0" w:history="1">
            <w:r w:rsidRPr="00DB5FA4">
              <w:rPr>
                <w:rStyle w:val="Hipervnculo"/>
                <w:noProof/>
              </w:rPr>
              <w:t>5. Roles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5F91B9" w14:textId="16811F77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1" w:history="1">
            <w:r w:rsidRPr="00DB5FA4">
              <w:rPr>
                <w:rStyle w:val="Hipervnculo"/>
                <w:noProof/>
              </w:rPr>
              <w:t>6. Estrategias de aseguramiento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663D59" w14:textId="21DB4094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2" w:history="1">
            <w:r w:rsidRPr="00DB5FA4">
              <w:rPr>
                <w:rStyle w:val="Hipervnculo"/>
                <w:noProof/>
              </w:rPr>
              <w:t>7. Métricas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4C62B0" w14:textId="58F18928" w:rsidR="00BE0072" w:rsidRDefault="00BE0072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3" w:history="1">
            <w:r w:rsidRPr="00DB5FA4">
              <w:rPr>
                <w:rStyle w:val="Hipervnculo"/>
                <w:noProof/>
              </w:rPr>
              <w:t>7.1 Detalle de la medición por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72CE3C" w14:textId="1FA9EAB3" w:rsidR="00BE0072" w:rsidRDefault="00BE0072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4" w:history="1">
            <w:r w:rsidRPr="00DB5FA4">
              <w:rPr>
                <w:rStyle w:val="Hipervnculo"/>
                <w:noProof/>
              </w:rPr>
              <w:t>7.2 Registro de defectos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5E9489" w14:textId="3ABE4C35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5" w:history="1">
            <w:r w:rsidRPr="00DB5FA4">
              <w:rPr>
                <w:rStyle w:val="Hipervnculo"/>
                <w:noProof/>
              </w:rPr>
              <w:t>8. Plan de revisión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752336" w14:textId="599651C5" w:rsidR="00BE0072" w:rsidRDefault="00BE0072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6" w:history="1">
            <w:r w:rsidRPr="00DB5FA4">
              <w:rPr>
                <w:rStyle w:val="Hipervnculo"/>
                <w:noProof/>
              </w:rPr>
              <w:t>8.1 Resultado de la primera revisión (9 de octubre de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D4A77B" w14:textId="0350C4C0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7" w:history="1">
            <w:r w:rsidRPr="00DB5FA4">
              <w:rPr>
                <w:rStyle w:val="Hipervnculo"/>
                <w:noProof/>
              </w:rPr>
              <w:t>9. Herramientas de apoyo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2A03DC" w14:textId="1896579C" w:rsidR="00BE0072" w:rsidRDefault="00BE00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168" w:history="1">
            <w:r w:rsidRPr="00DB5FA4">
              <w:rPr>
                <w:rStyle w:val="Hipervnculo"/>
                <w:noProof/>
              </w:rPr>
              <w:t>10. Plan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A69A32" w14:textId="4EE2D128" w:rsidR="00CE6625" w:rsidRDefault="00EA18B4">
          <w:r>
            <w:fldChar w:fldCharType="end"/>
          </w:r>
        </w:p>
      </w:sdtContent>
    </w:sdt>
    <w:p w14:paraId="68765B4F" w14:textId="77777777" w:rsidR="00CE6625" w:rsidRDefault="00EA18B4">
      <w:r>
        <w:br w:type="page"/>
      </w:r>
    </w:p>
    <w:p w14:paraId="1F99DC2A" w14:textId="77777777" w:rsidR="00CE6625" w:rsidRDefault="00EA18B4">
      <w:pPr>
        <w:pStyle w:val="Ttulo1"/>
      </w:pPr>
      <w:bookmarkStart w:id="0" w:name="_Toc242461156"/>
      <w:r>
        <w:t>1. Introducción</w:t>
      </w:r>
      <w:bookmarkEnd w:id="0"/>
    </w:p>
    <w:p w14:paraId="6C9FF166" w14:textId="77777777" w:rsidR="00CE6625" w:rsidRDefault="00EA18B4">
      <w:pPr>
        <w:spacing w:after="100"/>
      </w:pPr>
      <w:r>
        <w:t>El presente documento define las actividades, estándares, responsabilidades y métricas de calidad que se aplican en el desarrollo de TechStore, una tienda web de tecnología con catálogo, carrito, cupones, cuenta de cliente, checkout con pago simulado e historial de pedidos. El objetivo es asegurar que el software cumpla con los requisitos funcionales y no funcionales definidos en el Informe de Historias de Usuario y con las expectativas de sus usuarios.</w:t>
      </w:r>
    </w:p>
    <w:p w14:paraId="4EFCD475" w14:textId="77777777" w:rsidR="00CE6625" w:rsidRDefault="00EA18B4">
      <w:pPr>
        <w:spacing w:after="100"/>
      </w:pPr>
      <w:r>
        <w:t xml:space="preserve">Sigue el modelo de Plan de Calidad del curso y la norma IEEE 730. Además de las metas, incluye la </w:t>
      </w:r>
      <w:r>
        <w:rPr>
          <w:b/>
          <w:bCs/>
        </w:rPr>
        <w:t>línea base medida</w:t>
      </w:r>
      <w:r>
        <w:t xml:space="preserve"> el 9 de octubre de 2026 sobre la versión publicada en https://diegoaaron.github.io/calidadProyecto/, para conocer desde el inicio qué metas ya se cumplen y cuáles requieren trabajo.</w:t>
      </w:r>
    </w:p>
    <w:p w14:paraId="546F76D4" w14:textId="77777777" w:rsidR="00CE6625" w:rsidRDefault="00EA18B4">
      <w:pPr>
        <w:pStyle w:val="Ttulo1"/>
      </w:pPr>
      <w:bookmarkStart w:id="1" w:name="_Toc242461157"/>
      <w:r>
        <w:t>2. Objetivos de calidad</w:t>
      </w:r>
      <w:bookmarkEnd w:id="1"/>
    </w:p>
    <w:p w14:paraId="532E7330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Asegurar que el producto cumpla los 30 requisitos funcionales (RF01–RF30) y los 9 no funcionales (RNF01–RNF09).</w:t>
      </w:r>
    </w:p>
    <w:p w14:paraId="3805DFEA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Garantizar que los cálculos de negocio (IGV, cupones, envío y stock) sean exactos y estén cubiertos por pruebas automatizadas.</w:t>
      </w:r>
    </w:p>
    <w:p w14:paraId="546BE7ED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Garantizar un software confiable, seguro y eficiente: contraseñas seguras, sesión con expiración, consentimiento de privacidad y carga en menos de 2 segundos.</w:t>
      </w:r>
    </w:p>
    <w:p w14:paraId="4AAD59B8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Ofrecer una experiencia usable, accesible y adaptable a móvil y escritorio.</w:t>
      </w:r>
    </w:p>
    <w:p w14:paraId="7757D3E3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Aplicar verificación y validación en cada etapa y cumplir los estándares ISO/IEC 25010 e IEEE 730.</w:t>
      </w:r>
    </w:p>
    <w:p w14:paraId="7F68A8D1" w14:textId="77777777" w:rsidR="00CE6625" w:rsidRDefault="00EA18B4">
      <w:pPr>
        <w:pStyle w:val="Ttulo1"/>
      </w:pPr>
      <w:bookmarkStart w:id="2" w:name="_Toc242461158"/>
      <w:r>
        <w:t>3. Alcance</w:t>
      </w:r>
      <w:bookmarkEnd w:id="2"/>
    </w:p>
    <w:p w14:paraId="6D2155C8" w14:textId="77777777" w:rsidR="00CE6625" w:rsidRDefault="00EA18B4">
      <w:pPr>
        <w:spacing w:after="100"/>
      </w:pPr>
      <w:r>
        <w:t>Este plan cubre todas las fases del ciclo de vida de TechStore: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6625" w14:paraId="0A6FE4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4BD3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C901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Actividades de calidad</w:t>
            </w:r>
          </w:p>
        </w:tc>
      </w:tr>
      <w:tr w:rsidR="00CE6625" w14:paraId="78C83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4195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Análisis de requisitos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A0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 historias de usuario con 84 criterios de aceptación Dado/Cuando/Entonces, verificadas con el modelo INVEST.</w:t>
            </w:r>
          </w:p>
        </w:tc>
      </w:tr>
      <w:tr w:rsidR="00CE6625" w14:paraId="78F01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A22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Diseño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AE42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Separación de la lógica de negocio (auth, cart, catalog, checkout) de la interfaz; una página por pantalla.</w:t>
            </w:r>
          </w:p>
        </w:tc>
      </w:tr>
      <w:tr w:rsidR="00CE6625" w14:paraId="2D4CC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2695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Codificación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0C18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Convenciones de código (sección 4) y pruebas unitarias para cada cambio en la lógica.</w:t>
            </w:r>
          </w:p>
        </w:tc>
      </w:tr>
      <w:tr w:rsidR="00CE6625" w14:paraId="591F0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7065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Pruebas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A4AA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Unitarias, integración, sistema, aceptación (UAT), usabilidad y conformidad, según el Plan de Pruebas.</w:t>
            </w:r>
          </w:p>
        </w:tc>
      </w:tr>
      <w:tr w:rsidR="00CE6625" w14:paraId="0AA31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2C93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Implementación y mantenimiento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D4CA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Publicación en GitHub Pages; regresión con tests.html antes de cada publicación.</w:t>
            </w:r>
          </w:p>
        </w:tc>
      </w:tr>
    </w:tbl>
    <w:p w14:paraId="2EA5237F" w14:textId="77777777" w:rsidR="00CE6625" w:rsidRDefault="00EA18B4">
      <w:pPr>
        <w:pStyle w:val="Ttulo1"/>
      </w:pPr>
      <w:bookmarkStart w:id="3" w:name="_Toc242461159"/>
      <w:r>
        <w:t>4. Normas y estándares aplicables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CE6625" w14:paraId="3A00D1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886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estándar</w:t>
            </w:r>
          </w:p>
        </w:tc>
        <w:tc>
          <w:tcPr>
            <w:tcW w:w="6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3D12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Uso en TechStore</w:t>
            </w:r>
          </w:p>
        </w:tc>
      </w:tr>
      <w:tr w:rsidR="00CE6625" w14:paraId="5F086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4BA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 9001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2DC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Gestión de la calidad: ciclo planificar–hacer–verificar–actuar en cada entrega semanal.</w:t>
            </w:r>
          </w:p>
        </w:tc>
      </w:tr>
      <w:tr w:rsidR="00CE6625" w14:paraId="45E488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C368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 25010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497E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Modelo de calidad del producto: características que se miden en la sección 7.</w:t>
            </w:r>
          </w:p>
        </w:tc>
      </w:tr>
      <w:tr w:rsidR="00CE6625" w14:paraId="74E13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F1D4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IEEE 730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040C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Estructura de este plan de aseguramiento de la calidad.</w:t>
            </w:r>
          </w:p>
        </w:tc>
      </w:tr>
      <w:tr w:rsidR="00CE6625" w14:paraId="73865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FD21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ISO/IEC/IEEE 29119 (antes IEEE 829)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6B6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de pruebas y documentación de casos (documento «Plan de Pruebas»).</w:t>
            </w:r>
          </w:p>
        </w:tc>
      </w:tr>
      <w:tr w:rsidR="00CE6625" w14:paraId="416F4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4DE8F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WCAG 2.1 nivel AA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AB93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Criterios de accesibilidad web (RNF03).</w:t>
            </w:r>
          </w:p>
        </w:tc>
      </w:tr>
      <w:tr w:rsidR="00CE6625" w14:paraId="57C53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1A3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Ley N.° 29733 (Perú)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DE7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Protección de datos personales: consentimiento informado (RNF05, HU19).</w:t>
            </w:r>
          </w:p>
        </w:tc>
      </w:tr>
      <w:tr w:rsidR="00CE6625" w14:paraId="3E53F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353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Convenciones internas de código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501D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La lógica de negocio no accede al DOM y devuelve { ok, error }; todo contenido dinámico se escapa con UI.esc; los elementos clave llevan data-testid; los datos se guardan solo a través de Store.</w:t>
            </w:r>
          </w:p>
        </w:tc>
      </w:tr>
    </w:tbl>
    <w:p w14:paraId="366218B3" w14:textId="77777777" w:rsidR="00CE6625" w:rsidRDefault="00EA18B4">
      <w:pPr>
        <w:pStyle w:val="Ttulo1"/>
      </w:pPr>
      <w:bookmarkStart w:id="4" w:name="_Toc242461160"/>
      <w:r>
        <w:t>5. Roles y responsabilidades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000"/>
        <w:gridCol w:w="2238"/>
      </w:tblGrid>
      <w:tr w:rsidR="00CE6625" w14:paraId="63F7A1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4C4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5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D94B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FF93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Asignado a</w:t>
            </w:r>
          </w:p>
        </w:tc>
      </w:tr>
      <w:tr w:rsidR="00CE6625" w14:paraId="0ACA8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DCD8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Gerente / líder de proyecto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B05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Supervisa el cumplimiento del plan, las fechas de entrega y aprueba el informe final de calidad.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91C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300AC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2456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Equipo de desarrollo</w:t>
            </w:r>
          </w:p>
        </w:tc>
        <w:tc>
          <w:tcPr>
            <w:tcW w:w="5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D48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Aplica las convenciones de código, escribe pruebas unitarias y corrige defectos.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EA5C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00CD9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8FA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Equipo de QA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7879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Ejecuta las pruebas, mide las métricas, registra defectos y elabora los informes.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A16E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CE6625" w14:paraId="6EE5BF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E8FB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Usuarios clave</w:t>
            </w:r>
          </w:p>
        </w:tc>
        <w:tc>
          <w:tcPr>
            <w:tcW w:w="5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11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Validan la conformidad del sistema con los requisitos en la prueba UAT con Maze.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3879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Compañeros de curso y docente</w:t>
            </w:r>
          </w:p>
        </w:tc>
      </w:tr>
    </w:tbl>
    <w:p w14:paraId="7EF7AB3C" w14:textId="77777777" w:rsidR="00CE6625" w:rsidRDefault="00EA18B4">
      <w:pPr>
        <w:pStyle w:val="Ttulo1"/>
      </w:pPr>
      <w:bookmarkStart w:id="5" w:name="_Toc242461161"/>
      <w:r>
        <w:t>6. Estrategias de aseguramiento de calidad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E6625" w14:paraId="4C0F1A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1170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C6518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Aplicación</w:t>
            </w:r>
          </w:p>
        </w:tc>
      </w:tr>
      <w:tr w:rsidR="00CE6625" w14:paraId="1D580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062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Revisiones técnicas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68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Revisión de historias y criterios de aceptación antes de codificar; revisión del código de cada módulo antes de integrarlo; revisión de los documentos contra el código (los mensajes citados deben existir en la aplicación).</w:t>
            </w:r>
          </w:p>
        </w:tc>
      </w:tr>
      <w:tr w:rsidR="00CE6625" w14:paraId="250EE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CCB0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Pruebas planificadas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5F1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Unitarias (53 automatizadas), integración, sistema (84 casos funcionales y 12 no funcionales), aceptación con Maze y conformidad (CC01–CC07).</w:t>
            </w:r>
          </w:p>
        </w:tc>
      </w:tr>
      <w:tr w:rsidR="00CE6625" w14:paraId="04118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F01B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Métricas de calidad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2548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Las 14 métricas de la sección 7: densidad de defectos/KLOC, cobertura de pruebas, tiempos de carga, accesibilidad y MTTR, entre otras.</w:t>
            </w:r>
          </w:p>
        </w:tc>
      </w:tr>
      <w:tr w:rsidR="00CE6625" w14:paraId="17A64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F91A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Automatización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46B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unitarias en tests.html; casos de conformidad y mediciones de Lighthouse ejecutados con un navegador automatizado sobre la versión publicada.</w:t>
            </w:r>
          </w:p>
        </w:tc>
      </w:tr>
      <w:tr w:rsidR="00CE6625" w14:paraId="1CE96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79A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Control de cambios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C8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 y GitHub: cada cambio en js/ va acompañado de pruebas en tests.html y de la regresión completa antes de publicar.</w:t>
            </w:r>
          </w:p>
        </w:tc>
      </w:tr>
      <w:tr w:rsidR="00CE6625" w14:paraId="488360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89AD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Trazabilidad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9C41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Cada caso de prueba y de conformidad referencia su HU/RF o RNF (matriz en el Plan de Pruebas).</w:t>
            </w:r>
          </w:p>
        </w:tc>
      </w:tr>
    </w:tbl>
    <w:p w14:paraId="732CDF8A" w14:textId="77777777" w:rsidR="00CE6625" w:rsidRDefault="00EA18B4">
      <w:pPr>
        <w:pStyle w:val="Ttulo1"/>
      </w:pPr>
      <w:bookmarkStart w:id="6" w:name="_Toc242461162"/>
      <w:r>
        <w:t>7. Métricas de calidad</w:t>
      </w:r>
      <w:bookmarkEnd w:id="6"/>
    </w:p>
    <w:p w14:paraId="1B88A739" w14:textId="77777777" w:rsidR="00CE6625" w:rsidRDefault="00EA18B4">
      <w:pPr>
        <w:spacing w:after="100"/>
      </w:pPr>
      <w:r>
        <w:t>Las métricas se organizan según las características de ISO/IEC 25010. La columna «Meta» es el valor mínimo aceptable; «Línea base» es el valor medido el 9 de octubre de 2026.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700"/>
        <w:gridCol w:w="1900"/>
        <w:gridCol w:w="1100"/>
        <w:gridCol w:w="2238"/>
        <w:gridCol w:w="1200"/>
      </w:tblGrid>
      <w:tr w:rsidR="00CE6625" w14:paraId="269C1E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3F35F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</w:t>
            </w:r>
          </w:p>
        </w:tc>
        <w:tc>
          <w:tcPr>
            <w:tcW w:w="1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C702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Métrica</w:t>
            </w:r>
          </w:p>
        </w:tc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796E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Fórmula / medición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1D19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014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Línea base (09/10/2026)</w:t>
            </w:r>
          </w:p>
        </w:tc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E4C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33D53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658E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DA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requisitos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CF88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RF verificados ÷ 30 × 100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663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95 %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86F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 mide al ejecutar CP001–CP084 del Plan de Pruebas.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51A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42E1D9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2F0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DD8B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Exactitud de cálculos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FAEA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de IGV, cupones y envío aprobadas ÷ total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C5C7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5121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6/6 pruebas unitarias de cálculo y CC07 en Chrome y Edge.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488D4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7DC1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2BF7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5DF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Pruebas unitarias aprobadas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EB3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Aprobadas ÷ total en tests.html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10A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311B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(53/53).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6D5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4352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DEF6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600D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Densidad de defectos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AD0F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Defectos confirmados ÷ KLOC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1E4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≤ 5 /KLOC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5AC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3.5 /KLOC (3 defectos en 0.867 KLOC de app/js).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7B8B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CFEA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40F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3E28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Defectos críticos abiertos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747B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Conteo al cierre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7011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0848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 (los 3 defectos son de severidad media o baja).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8EDF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C63C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E19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Eficiencia de desempeño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C7F3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Tiempo de carga y respuesta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77B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Carga medida en navegador + LCP de Lighthouse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352D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&lt; 2 s (RNF06)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D0ED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Carga: 30–77 ms (mediana de 3 por página); LCP: 248–304 ms.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0268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97CF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1C5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Compatibilidad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A45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Navegadores soportados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F9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Navegadores con el flujo verificado ÷ 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77BD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 de 3 (RNF07)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7EF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 de 3: Chrome 154 y Edge 155. Firefox no está instalado en el equipo de pruebas.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C0B5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Parcial</w:t>
            </w:r>
          </w:p>
        </w:tc>
      </w:tr>
      <w:tr w:rsidR="00CE6625" w14:paraId="24604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B232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2E2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Tasa de éxito de tareas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40F2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Tareas completadas ÷ intentadas (Maze)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BF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80 %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B1E1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Requiere la prueba con usuarios en Maze.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F432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14311F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BFD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994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Satisfacción (SUS)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634C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Cuestionario SUS en Maze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3417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68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301D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Requiere la prueba con usuarios en Maze.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976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7D658C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E0B3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F2C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Puntaje de accesibilidad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0801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 – Accessibility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E27F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≥ 90 (RNF03)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F87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95–100 en las 11 páginas (ver defecto D-02).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719C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5314B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08A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D4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controles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D266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Casos de conformidad de seguridad y privacidad que cumplen ÷ total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1DF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(RNF04, RNF05)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20B3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5/5 (CC01–CC05) en Chrome y Edge.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5BE5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33748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CF13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Mantenibilidad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F602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Módulos de negocio con pruebas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81A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Módulos con pruebas ÷ 4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3169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(RNF08)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7E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100 %: auth, cart, catalog y checkout tienen suites en tests.html.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D6690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2DF79E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8DC6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Portabilidad / adaptabilidad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D2E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Pantallas sin scroll horizontal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3E6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Páginas correctas a 375 px ÷ 11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61A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(RNF02)</w:t>
            </w:r>
          </w:p>
        </w:tc>
        <w:tc>
          <w:tcPr>
            <w:tcW w:w="2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008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100 % (11/11 a 375 px; 11/11 a 1920 px).</w:t>
            </w:r>
          </w:p>
        </w:tc>
        <w:tc>
          <w:tcPr>
            <w:tcW w:w="12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67F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7284D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F20A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Proceso</w:t>
            </w:r>
          </w:p>
        </w:tc>
        <w:tc>
          <w:tcPr>
            <w:tcW w:w="1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200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Tiempo medio de corrección (MTTR)</w:t>
            </w:r>
          </w:p>
        </w:tc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A999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Promedio de días entre reporte y cierre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20E2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≤ 2 días</w:t>
            </w:r>
          </w:p>
        </w:tc>
        <w:tc>
          <w:tcPr>
            <w:tcW w:w="22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64DD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Aún no se ha corregido ningún defecto.</w:t>
            </w:r>
          </w:p>
        </w:tc>
        <w:tc>
          <w:tcPr>
            <w:tcW w:w="1200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49F6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</w:tbl>
    <w:p w14:paraId="6C593DC7" w14:textId="77777777" w:rsidR="00CE6625" w:rsidRDefault="00CE6625">
      <w:pPr>
        <w:spacing w:after="60"/>
      </w:pPr>
    </w:p>
    <w:p w14:paraId="36A3EF82" w14:textId="77777777" w:rsidR="00CE6625" w:rsidRDefault="00EA18B4">
      <w:pPr>
        <w:spacing w:after="100"/>
      </w:pPr>
      <w:r>
        <w:t xml:space="preserve">Resumen: </w:t>
      </w:r>
      <w:r>
        <w:rPr>
          <w:b/>
          <w:bCs/>
        </w:rPr>
        <w:t>9 de 14 métricas cumplen su meta</w:t>
      </w:r>
      <w:r>
        <w:t>, 1 se cumple parcialmente y 4 están pendientes de medición. Ninguna métrica medida está por debajo de su meta.</w:t>
      </w:r>
    </w:p>
    <w:p w14:paraId="4A281D93" w14:textId="77777777" w:rsidR="00CE6625" w:rsidRDefault="00EA18B4">
      <w:pPr>
        <w:pStyle w:val="Ttulo2"/>
      </w:pPr>
      <w:bookmarkStart w:id="7" w:name="_Toc242461163"/>
      <w:r>
        <w:t>7.1 Detalle de la medición por página</w:t>
      </w:r>
      <w:bookmarkEnd w:id="7"/>
    </w:p>
    <w:p w14:paraId="000377F5" w14:textId="77777777" w:rsidR="00CE6625" w:rsidRDefault="00EA18B4">
      <w:pPr>
        <w:spacing w:after="100"/>
      </w:pPr>
      <w:r>
        <w:t>Medición con Lighthouse 12 (perfil de escritorio, caché vacía) y con el navegador sobre la versión publicada. Las páginas protegidas se midieron con sesión iniciada, productos en el carrito y un pedido de prueba.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300"/>
        <w:gridCol w:w="1200"/>
        <w:gridCol w:w="1300"/>
        <w:gridCol w:w="1300"/>
        <w:gridCol w:w="1300"/>
        <w:gridCol w:w="1338"/>
      </w:tblGrid>
      <w:tr w:rsidR="00CE6625" w14:paraId="79B15E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A688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Página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A6F8C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Carga (ms)</w:t>
            </w:r>
          </w:p>
        </w:tc>
        <w:tc>
          <w:tcPr>
            <w:tcW w:w="1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621BE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LCP (ms)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949F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Rendim.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FD26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Accesib.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21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Buenas práct.</w:t>
            </w:r>
          </w:p>
        </w:tc>
        <w:tc>
          <w:tcPr>
            <w:tcW w:w="13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9CFB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Scroll 375 px</w:t>
            </w:r>
          </w:p>
        </w:tc>
      </w:tr>
      <w:tr w:rsidR="00CE6625" w14:paraId="7FA48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B88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login.html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48E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14CF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248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2560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250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BA5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2B5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5BF39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7974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registro.html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2923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066F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267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6F9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4EDD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51FD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3EA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034FF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239C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index.html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35F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77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4B6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452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3B79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8090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441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1C734C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C713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producto.html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3C1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42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B2F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968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CA3E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962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E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64011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CABB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carrito.html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3B13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41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1835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274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943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01E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919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5AED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7A99D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2AFB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checkout.html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C8EC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EF73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251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F8B7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5554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6505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5D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62FA4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752E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confirmacion.html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3BB7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68F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252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0C0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12E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C7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CCA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14C06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19A2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perfil.html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508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49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5827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252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B023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1FD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0D1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91D2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3AC5B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92D2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pedidos.html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4EF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A76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263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67B8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F25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783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595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4D4D6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CE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favoritos.html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E30B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1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7F5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254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586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A18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96</w:t>
            </w:r>
          </w:p>
        </w:tc>
        <w:tc>
          <w:tcPr>
            <w:tcW w:w="1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3E6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84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  <w:tr w:rsidR="00CE6625" w14:paraId="0262B8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C3F2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privacidad.html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E89E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CAC7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248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0693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D1C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94F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3864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No</w:t>
            </w:r>
          </w:p>
        </w:tc>
      </w:tr>
    </w:tbl>
    <w:p w14:paraId="20543DE9" w14:textId="77777777" w:rsidR="00CE6625" w:rsidRDefault="00CE6625">
      <w:pPr>
        <w:spacing w:after="60"/>
      </w:pPr>
    </w:p>
    <w:p w14:paraId="5AD7E4CB" w14:textId="77777777" w:rsidR="00CE6625" w:rsidRDefault="00EA18B4">
      <w:pPr>
        <w:spacing w:after="100"/>
      </w:pPr>
      <w:r>
        <w:t>El rendimiento de index.html (76) se debe a un desplazamiento de diseño (CLS 0.89) que se observa en la primera visita y desaparece en la siguiente (ver defecto D-03). El tiempo de carga cumple la meta en todos los casos.</w:t>
      </w:r>
    </w:p>
    <w:p w14:paraId="277125BA" w14:textId="77777777" w:rsidR="00CE6625" w:rsidRDefault="00EA18B4">
      <w:pPr>
        <w:pStyle w:val="Ttulo2"/>
      </w:pPr>
      <w:bookmarkStart w:id="8" w:name="_Toc242461164"/>
      <w:r>
        <w:t>7.2 Registro de defectos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468"/>
        <w:gridCol w:w="1096"/>
        <w:gridCol w:w="1212"/>
        <w:gridCol w:w="2558"/>
        <w:gridCol w:w="1612"/>
      </w:tblGrid>
      <w:tr w:rsidR="00CE6625" w14:paraId="4E07FE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10C3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E63F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Defecto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CAC61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D5F0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Origen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23B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1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800E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53B7A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1D70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247E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«Restablecer datos de demo» no desbloquea una cuenta bloqueada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E7E5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3D80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Plan de Pruebas (R5)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4C8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Store.reset() no borra los intentos fallidos de inicio de sesión; incumple RNF09 (volver al estado inicial).</w:t>
            </w:r>
          </w:p>
        </w:tc>
        <w:tc>
          <w:tcPr>
            <w:tcW w:w="1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B195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  <w:tr w:rsidR="00CE6625" w14:paraId="58D00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AE3E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D-02</w:t>
            </w:r>
          </w:p>
        </w:tc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5FAA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Contraste insuficiente en textos verdes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E659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C01C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(NC-01)</w:t>
            </w:r>
          </w:p>
        </w:tc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45A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Estado «Disponible» 4.17:1 y estado del pedido 3.72:1; WCAG 1.4.3 exige 4.5:1.</w:t>
            </w:r>
          </w:p>
        </w:tc>
        <w:tc>
          <w:tcPr>
            <w:tcW w:w="16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20CB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  <w:tr w:rsidR="00CE6625" w14:paraId="0E685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51D3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D-03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9E7F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Desplazamiento de diseño en la primera carga del catálogo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4C02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Baja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6932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7DC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CLS 0.89 en index.html con caché vacía; 0 en visitas siguientes.</w:t>
            </w:r>
          </w:p>
        </w:tc>
        <w:tc>
          <w:tcPr>
            <w:tcW w:w="1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2B3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Abierto</w:t>
            </w:r>
          </w:p>
        </w:tc>
      </w:tr>
    </w:tbl>
    <w:p w14:paraId="5508DFEB" w14:textId="77777777" w:rsidR="00CE6625" w:rsidRDefault="00EA18B4">
      <w:pPr>
        <w:pStyle w:val="Ttulo1"/>
      </w:pPr>
      <w:bookmarkStart w:id="9" w:name="_Toc242461165"/>
      <w:r>
        <w:t>8. Plan de revisión y auditoría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300"/>
        <w:gridCol w:w="4838"/>
      </w:tblGrid>
      <w:tr w:rsidR="00CE6625" w14:paraId="61EE56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1C3A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EBF7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Frecuencia</w:t>
            </w:r>
          </w:p>
        </w:tc>
        <w:tc>
          <w:tcPr>
            <w:tcW w:w="4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8B94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 / evidencia</w:t>
            </w:r>
          </w:p>
        </w:tc>
      </w:tr>
      <w:tr w:rsidR="00CE6625" w14:paraId="087AC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8D4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Revisión de avance de calidad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F49F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Cada entrega semanal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6320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Tabla de métricas actualizada y defectos abiertos.</w:t>
            </w:r>
          </w:p>
        </w:tc>
      </w:tr>
      <w:tr w:rsidR="00CE6625" w14:paraId="3E783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16C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requisitos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FD0E7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cerrar el análisis</w:t>
            </w:r>
          </w:p>
        </w:tc>
        <w:tc>
          <w:tcPr>
            <w:tcW w:w="4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26E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Informe de Historias de Usuario verificado con INVEST (hecho).</w:t>
            </w:r>
          </w:p>
        </w:tc>
      </w:tr>
      <w:tr w:rsidR="00CE6625" w14:paraId="12945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CF0B6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pruebas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46B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cerrar cada ciclo de pruebas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5AB95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Registro de ejecución del Plan de Pruebas e informe de conformidad.</w:t>
            </w:r>
          </w:p>
        </w:tc>
      </w:tr>
      <w:tr w:rsidR="00CE6625" w14:paraId="7C159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1AA7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Auditoría de documentos vs. código</w:t>
            </w:r>
          </w:p>
        </w:tc>
        <w:tc>
          <w:tcPr>
            <w:tcW w:w="23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4AE5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Antes de cada entrega</w:t>
            </w:r>
          </w:p>
        </w:tc>
        <w:tc>
          <w:tcPr>
            <w:tcW w:w="4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C15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Mensajes y reglas citados en los documentos existen en la aplicación.</w:t>
            </w:r>
          </w:p>
        </w:tc>
      </w:tr>
      <w:tr w:rsidR="00CE6625" w14:paraId="4AB7E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2421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Reporte final de calidad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F1C31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Antes de la presentación del producto</w:t>
            </w:r>
          </w:p>
        </w:tc>
        <w:tc>
          <w:tcPr>
            <w:tcW w:w="4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94C7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Métricas finales, defectos cerrados y dictamen de aceptación.</w:t>
            </w:r>
          </w:p>
        </w:tc>
      </w:tr>
    </w:tbl>
    <w:p w14:paraId="0CE06DAE" w14:textId="77777777" w:rsidR="00CE6625" w:rsidRDefault="00EA18B4">
      <w:pPr>
        <w:pStyle w:val="Ttulo2"/>
      </w:pPr>
      <w:bookmarkStart w:id="10" w:name="_Toc242461166"/>
      <w:r>
        <w:t>8.1 Resultado de la primera revisión (9 de octubre de 2026)</w:t>
      </w:r>
      <w:bookmarkEnd w:id="10"/>
    </w:p>
    <w:p w14:paraId="18DC715F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Requisitos: 30 HU y 84 criterios de aceptación documentados y trazados a 84 casos de prueba.</w:t>
      </w:r>
    </w:p>
    <w:p w14:paraId="5BF61616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Pruebas: 53/53 pruebas unitarias aprobadas; 7/7 casos de conformidad cumplen en Chrome y Edge (CC06 con observación).</w:t>
      </w:r>
    </w:p>
    <w:p w14:paraId="0ABA3C43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Defectos: 3 abiertos (2 de severidad media y 1 baja), ninguno crítico.</w:t>
      </w:r>
    </w:p>
    <w:p w14:paraId="25A689E4" w14:textId="77777777" w:rsidR="00CE6625" w:rsidRDefault="00EA18B4">
      <w:pPr>
        <w:pStyle w:val="Prrafodelista"/>
        <w:numPr>
          <w:ilvl w:val="0"/>
          <w:numId w:val="2"/>
        </w:numPr>
        <w:spacing w:after="60"/>
      </w:pPr>
      <w:r>
        <w:t>Métricas: 9 de 14 cumplen; pendientes la ejecución de los casos funcionales, la prueba en Maze, Firefox y el MTTR.</w:t>
      </w:r>
    </w:p>
    <w:p w14:paraId="0104C879" w14:textId="77777777" w:rsidR="00CE6625" w:rsidRDefault="00EA18B4">
      <w:pPr>
        <w:pStyle w:val="Ttulo1"/>
      </w:pPr>
      <w:bookmarkStart w:id="11" w:name="_Toc242461167"/>
      <w:r>
        <w:t>9. Herramientas de apoyo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CE6625" w14:paraId="1FFECC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B78D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Propósito</w:t>
            </w:r>
          </w:p>
        </w:tc>
        <w:tc>
          <w:tcPr>
            <w:tcW w:w="6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884E4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</w:tr>
      <w:tr w:rsidR="00CE6625" w14:paraId="3BF2B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C868D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pruebas unitarias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28C0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app/tests/tests.html (mini-framework propio en el navegador).</w:t>
            </w:r>
          </w:p>
        </w:tc>
      </w:tr>
      <w:tr w:rsidR="00CE6625" w14:paraId="4922F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D1D7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Automatización de pruebas en navegador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D124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Puppeteer sobre Google Chrome y Microsoft Edge.</w:t>
            </w:r>
          </w:p>
        </w:tc>
      </w:tr>
      <w:tr w:rsidR="00CE6625" w14:paraId="35FCD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61AAC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Rendimiento, accesibilidad y buenas prácticas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1AA4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Lighthouse y Chrome DevTools.</w:t>
            </w:r>
          </w:p>
        </w:tc>
      </w:tr>
      <w:tr w:rsidR="00CE6625" w14:paraId="461A0B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920E8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Usabilidad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35B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Maze (prueba no moderada sobre la URL de GitHub Pages) y cuestionario SUS.</w:t>
            </w:r>
          </w:p>
        </w:tc>
      </w:tr>
      <w:tr w:rsidR="00CE6625" w14:paraId="1A141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4E29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versiones y despliegue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533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Git, GitHub y GitHub Pages (publicación continua desde la rama main).</w:t>
            </w:r>
          </w:p>
        </w:tc>
      </w:tr>
      <w:tr w:rsidR="00CE6625" w14:paraId="1F2A5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565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Gestión de incidencias</w:t>
            </w:r>
          </w:p>
        </w:tc>
        <w:tc>
          <w:tcPr>
            <w:tcW w:w="6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BA7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GitHub Issues.</w:t>
            </w:r>
          </w:p>
        </w:tc>
      </w:tr>
    </w:tbl>
    <w:p w14:paraId="3629A39D" w14:textId="77777777" w:rsidR="00CE6625" w:rsidRDefault="00EA18B4">
      <w:pPr>
        <w:pStyle w:val="Ttulo1"/>
      </w:pPr>
      <w:bookmarkStart w:id="12" w:name="_Toc242461168"/>
      <w:r>
        <w:t>10. Plan de aceptación</w:t>
      </w:r>
      <w:bookmarkEnd w:id="12"/>
    </w:p>
    <w:p w14:paraId="76767C39" w14:textId="77777777" w:rsidR="00CE6625" w:rsidRDefault="00EA18B4">
      <w:pPr>
        <w:keepNext/>
        <w:spacing w:after="100"/>
      </w:pPr>
      <w:r>
        <w:t>El producto será aceptado si cumple: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3500"/>
        <w:gridCol w:w="1938"/>
      </w:tblGrid>
      <w:tr w:rsidR="00CE6625" w14:paraId="5AB167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88DC5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3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8A2C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al 9/10/2026</w:t>
            </w:r>
          </w:p>
        </w:tc>
        <w:tc>
          <w:tcPr>
            <w:tcW w:w="19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780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E6625" w14:paraId="48D2C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EF1B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Al menos el 95 % de los requisitos funcionales validados.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5BB7F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Casos CP001–CP084 diseñados; falta su ejecución.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6C511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  <w:tr w:rsidR="00CE6625" w14:paraId="389B7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16E8C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Cumplimiento de las métricas establecidas en este plan.</w:t>
            </w:r>
          </w:p>
        </w:tc>
        <w:tc>
          <w:tcPr>
            <w:tcW w:w="3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AD03E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9 de 14 cumplen; ninguna medida por debajo de la meta.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BD2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Parcial</w:t>
            </w:r>
          </w:p>
        </w:tc>
      </w:tr>
      <w:tr w:rsidR="00CE6625" w14:paraId="4C50C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7381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Cero defectos críticos abiertos.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0112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0 defectos críticos.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67C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35811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80766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aprobada en la Prueba de Conformidad.</w:t>
            </w:r>
          </w:p>
        </w:tc>
        <w:tc>
          <w:tcPr>
            <w:tcW w:w="35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0B40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7 de 7 casos cumplen (CC06 con observación).</w:t>
            </w:r>
          </w:p>
        </w:tc>
        <w:tc>
          <w:tcPr>
            <w:tcW w:w="1938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7B142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Cumple</w:t>
            </w:r>
          </w:p>
        </w:tc>
      </w:tr>
      <w:tr w:rsidR="00CE6625" w14:paraId="63FCA0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C39B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Conformidad en las pruebas de aceptación de usuario (UAT).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E65EA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Pendiente de la prueba con usuarios en Maze.</w:t>
            </w:r>
          </w:p>
        </w:tc>
        <w:tc>
          <w:tcPr>
            <w:tcW w:w="1938" w:type="dxa"/>
            <w:shd w:val="clear" w:color="auto" w:fill="FFF4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88C5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Pendiente</w:t>
            </w:r>
          </w:p>
        </w:tc>
      </w:tr>
    </w:tbl>
    <w:p w14:paraId="6D9D7FF5" w14:textId="77777777" w:rsidR="00CE6625" w:rsidRDefault="00CE6625">
      <w:pPr>
        <w:spacing w:after="60"/>
      </w:pPr>
    </w:p>
    <w:p w14:paraId="4E42D4BC" w14:textId="77777777" w:rsidR="00CE6625" w:rsidRDefault="00EA18B4">
      <w:pPr>
        <w:spacing w:after="100"/>
      </w:pPr>
      <w:r>
        <w:rPr>
          <w:b/>
          <w:bCs/>
        </w:rPr>
        <w:t>Acciones para completar la aceptación:</w:t>
      </w:r>
      <w:r>
        <w:t xml:space="preserve"> ejecutar los casos funcionales del Plan de Pruebas, realizar la prueba de usabilidad en Maze, verificar el flujo en Firefox y corregir los defectos D-01 y D-02 (lo que permitirá medir el MTTR).</w:t>
      </w:r>
    </w:p>
    <w:p w14:paraId="74E81E83" w14:textId="77777777" w:rsidR="00CE6625" w:rsidRDefault="00CE6625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2200"/>
        <w:gridCol w:w="1838"/>
      </w:tblGrid>
      <w:tr w:rsidR="00CE6625" w14:paraId="39A8C2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78F37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DBC3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4BD2D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Firma</w:t>
            </w:r>
          </w:p>
        </w:tc>
        <w:tc>
          <w:tcPr>
            <w:tcW w:w="1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A526B" w14:textId="77777777" w:rsidR="00CE6625" w:rsidRDefault="00EA18B4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CE6625" w14:paraId="727F0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54E6B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Líder de proyecto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102D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5C1" w14:textId="77777777" w:rsidR="00CE6625" w:rsidRDefault="00CE6625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9AAED" w14:textId="77777777" w:rsidR="00CE6625" w:rsidRDefault="00CE6625">
            <w:pPr>
              <w:spacing w:after="40"/>
            </w:pPr>
          </w:p>
        </w:tc>
      </w:tr>
      <w:tr w:rsidR="00CE6625" w14:paraId="0C62F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B2A9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Responsable de QA</w:t>
            </w:r>
          </w:p>
        </w:tc>
        <w:tc>
          <w:tcPr>
            <w:tcW w:w="30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4B943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  <w:tc>
          <w:tcPr>
            <w:tcW w:w="22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1E34" w14:textId="77777777" w:rsidR="00CE6625" w:rsidRDefault="00CE6625">
            <w:pPr>
              <w:spacing w:after="40"/>
            </w:pPr>
          </w:p>
        </w:tc>
        <w:tc>
          <w:tcPr>
            <w:tcW w:w="18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62B8" w14:textId="77777777" w:rsidR="00CE6625" w:rsidRDefault="00CE6625">
            <w:pPr>
              <w:spacing w:after="40"/>
            </w:pPr>
          </w:p>
        </w:tc>
      </w:tr>
      <w:tr w:rsidR="00CE6625" w14:paraId="45289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A715" w14:textId="77777777" w:rsidR="00CE6625" w:rsidRDefault="00EA18B4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Docente del curso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BCF9" w14:textId="77777777" w:rsidR="00CE6625" w:rsidRDefault="00EA18B4">
            <w:pPr>
              <w:spacing w:after="40"/>
            </w:pPr>
            <w:r>
              <w:rPr>
                <w:sz w:val="19"/>
                <w:szCs w:val="19"/>
              </w:rPr>
              <w:t>[Nombre del docente]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C8F52" w14:textId="77777777" w:rsidR="00CE6625" w:rsidRDefault="00CE6625">
            <w:pPr>
              <w:spacing w:after="40"/>
            </w:pPr>
          </w:p>
        </w:tc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32829" w14:textId="77777777" w:rsidR="00CE6625" w:rsidRDefault="00CE6625">
            <w:pPr>
              <w:spacing w:after="40"/>
            </w:pPr>
          </w:p>
        </w:tc>
      </w:tr>
    </w:tbl>
    <w:p w14:paraId="4071F8B3" w14:textId="77777777" w:rsidR="00EA18B4" w:rsidRDefault="00EA18B4"/>
    <w:sectPr w:rsidR="00EA18B4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C4985" w14:textId="77777777" w:rsidR="00EA18B4" w:rsidRDefault="00EA18B4">
      <w:r>
        <w:separator/>
      </w:r>
    </w:p>
  </w:endnote>
  <w:endnote w:type="continuationSeparator" w:id="0">
    <w:p w14:paraId="0D047F94" w14:textId="77777777" w:rsidR="00EA18B4" w:rsidRDefault="00EA18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7C1B7" w14:textId="77777777" w:rsidR="00CE6625" w:rsidRDefault="00EA18B4">
    <w:pPr>
      <w:jc w:val="right"/>
    </w:pPr>
    <w:r>
      <w:rPr>
        <w:color w:val="808080"/>
        <w:sz w:val="16"/>
        <w:szCs w:val="16"/>
      </w:rPr>
      <w:t xml:space="preserve">TechStore – Plan de Calidad · Pág.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BE007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16736" w14:textId="77777777" w:rsidR="00EA18B4" w:rsidRDefault="00EA18B4">
      <w:r>
        <w:separator/>
      </w:r>
    </w:p>
  </w:footnote>
  <w:footnote w:type="continuationSeparator" w:id="0">
    <w:p w14:paraId="749862BD" w14:textId="77777777" w:rsidR="00EA18B4" w:rsidRDefault="00EA18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C2705"/>
    <w:multiLevelType w:val="hybridMultilevel"/>
    <w:tmpl w:val="3C1C7E56"/>
    <w:lvl w:ilvl="0" w:tplc="28E43764">
      <w:start w:val="1"/>
      <w:numFmt w:val="bullet"/>
      <w:lvlText w:val="●"/>
      <w:lvlJc w:val="left"/>
      <w:pPr>
        <w:ind w:left="720" w:hanging="360"/>
      </w:pPr>
    </w:lvl>
    <w:lvl w:ilvl="1" w:tplc="502C23EC">
      <w:start w:val="1"/>
      <w:numFmt w:val="bullet"/>
      <w:lvlText w:val="○"/>
      <w:lvlJc w:val="left"/>
      <w:pPr>
        <w:ind w:left="1440" w:hanging="360"/>
      </w:pPr>
    </w:lvl>
    <w:lvl w:ilvl="2" w:tplc="6AB8A8CC">
      <w:start w:val="1"/>
      <w:numFmt w:val="bullet"/>
      <w:lvlText w:val="■"/>
      <w:lvlJc w:val="left"/>
      <w:pPr>
        <w:ind w:left="2160" w:hanging="360"/>
      </w:pPr>
    </w:lvl>
    <w:lvl w:ilvl="3" w:tplc="36FCCAFA">
      <w:start w:val="1"/>
      <w:numFmt w:val="bullet"/>
      <w:lvlText w:val="●"/>
      <w:lvlJc w:val="left"/>
      <w:pPr>
        <w:ind w:left="2880" w:hanging="360"/>
      </w:pPr>
    </w:lvl>
    <w:lvl w:ilvl="4" w:tplc="779E68CA">
      <w:start w:val="1"/>
      <w:numFmt w:val="bullet"/>
      <w:lvlText w:val="○"/>
      <w:lvlJc w:val="left"/>
      <w:pPr>
        <w:ind w:left="3600" w:hanging="360"/>
      </w:pPr>
    </w:lvl>
    <w:lvl w:ilvl="5" w:tplc="90766632">
      <w:start w:val="1"/>
      <w:numFmt w:val="bullet"/>
      <w:lvlText w:val="■"/>
      <w:lvlJc w:val="left"/>
      <w:pPr>
        <w:ind w:left="4320" w:hanging="360"/>
      </w:pPr>
    </w:lvl>
    <w:lvl w:ilvl="6" w:tplc="1A6261FE">
      <w:start w:val="1"/>
      <w:numFmt w:val="bullet"/>
      <w:lvlText w:val="●"/>
      <w:lvlJc w:val="left"/>
      <w:pPr>
        <w:ind w:left="5040" w:hanging="360"/>
      </w:pPr>
    </w:lvl>
    <w:lvl w:ilvl="7" w:tplc="AA202BB2">
      <w:start w:val="1"/>
      <w:numFmt w:val="bullet"/>
      <w:lvlText w:val="●"/>
      <w:lvlJc w:val="left"/>
      <w:pPr>
        <w:ind w:left="5760" w:hanging="360"/>
      </w:pPr>
    </w:lvl>
    <w:lvl w:ilvl="8" w:tplc="B866BD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4F7DCE"/>
    <w:multiLevelType w:val="hybridMultilevel"/>
    <w:tmpl w:val="5504E41C"/>
    <w:lvl w:ilvl="0" w:tplc="BEFC65A0">
      <w:start w:val="1"/>
      <w:numFmt w:val="bullet"/>
      <w:lvlText w:val="•"/>
      <w:lvlJc w:val="left"/>
      <w:pPr>
        <w:ind w:left="540" w:hanging="270"/>
      </w:pPr>
    </w:lvl>
    <w:lvl w:ilvl="1" w:tplc="1FE29388">
      <w:numFmt w:val="decimal"/>
      <w:lvlText w:val=""/>
      <w:lvlJc w:val="left"/>
    </w:lvl>
    <w:lvl w:ilvl="2" w:tplc="69C6457A">
      <w:numFmt w:val="decimal"/>
      <w:lvlText w:val=""/>
      <w:lvlJc w:val="left"/>
    </w:lvl>
    <w:lvl w:ilvl="3" w:tplc="C29EB064">
      <w:numFmt w:val="decimal"/>
      <w:lvlText w:val=""/>
      <w:lvlJc w:val="left"/>
    </w:lvl>
    <w:lvl w:ilvl="4" w:tplc="8FD08212">
      <w:numFmt w:val="decimal"/>
      <w:lvlText w:val=""/>
      <w:lvlJc w:val="left"/>
    </w:lvl>
    <w:lvl w:ilvl="5" w:tplc="60784A40">
      <w:numFmt w:val="decimal"/>
      <w:lvlText w:val=""/>
      <w:lvlJc w:val="left"/>
    </w:lvl>
    <w:lvl w:ilvl="6" w:tplc="D1007976">
      <w:numFmt w:val="decimal"/>
      <w:lvlText w:val=""/>
      <w:lvlJc w:val="left"/>
    </w:lvl>
    <w:lvl w:ilvl="7" w:tplc="34BED996">
      <w:numFmt w:val="decimal"/>
      <w:lvlText w:val=""/>
      <w:lvlJc w:val="left"/>
    </w:lvl>
    <w:lvl w:ilvl="8" w:tplc="10B0B160">
      <w:numFmt w:val="decimal"/>
      <w:lvlText w:val=""/>
      <w:lvlJc w:val="left"/>
    </w:lvl>
  </w:abstractNum>
  <w:num w:numId="1" w16cid:durableId="1461681026">
    <w:abstractNumId w:val="0"/>
    <w:lvlOverride w:ilvl="0">
      <w:startOverride w:val="1"/>
    </w:lvlOverride>
  </w:num>
  <w:num w:numId="2" w16cid:durableId="8290580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625"/>
    <w:rsid w:val="006F1DA2"/>
    <w:rsid w:val="00BE0072"/>
    <w:rsid w:val="00CE6625"/>
    <w:rsid w:val="00EA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6BB15F"/>
  <w15:docId w15:val="{64049866-9FCA-4C1C-AAE4-6BE2AC1D5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keepLines/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2E5C8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E007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007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1967</Words>
  <Characters>10999</Characters>
  <Application>Microsoft Office Word</Application>
  <DocSecurity>0</DocSecurity>
  <Lines>366</Lines>
  <Paragraphs>316</Paragraphs>
  <ScaleCrop>false</ScaleCrop>
  <Company/>
  <LinksUpToDate>false</LinksUpToDate>
  <CharactersWithSpaces>12650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Calidad – TechStore</dc:title>
  <dc:creator>TechStore – Calidad de Software</dc:creator>
  <cp:lastModifiedBy>ALUMNO - Diego Aaron DAMIAN VALDIVIA</cp:lastModifiedBy>
  <cp:revision>2</cp:revision>
  <dcterms:created xsi:type="dcterms:W3CDTF">2026-10-09T22:58:00Z</dcterms:created>
  <dcterms:modified xsi:type="dcterms:W3CDTF">2026-10-09T22:58:00Z</dcterms:modified>
</cp:coreProperties>
</file>