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1BC8" w14:textId="77777777" w:rsidR="00915F49" w:rsidRPr="00915F49" w:rsidRDefault="00915F49">
      <w:pPr>
        <w:spacing w:after="24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noProof/>
        </w:rPr>
        <w:drawing>
          <wp:inline distT="0" distB="0" distL="0" distR="0" wp14:anchorId="219D4D7A" wp14:editId="2AB211B8">
            <wp:extent cx="2247900" cy="600075"/>
            <wp:effectExtent l="0" t="0" r="0" b="0"/>
            <wp:docPr id="1" name="utp" descr="Logotipo de la Universidad Tecnológica del Perú" title="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AE63" w14:textId="77777777" w:rsidR="00915F49" w:rsidRPr="00915F49" w:rsidRDefault="00915F49">
      <w:pPr>
        <w:spacing w:after="12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sz w:val="26"/>
          <w:szCs w:val="26"/>
        </w:rPr>
        <w:t>FACULTAD DE INGENIERÍA</w:t>
      </w:r>
    </w:p>
    <w:p w14:paraId="78C9C090" w14:textId="77777777" w:rsidR="00915F49" w:rsidRPr="00915F49" w:rsidRDefault="00915F49">
      <w:pPr>
        <w:spacing w:after="60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sz w:val="24"/>
          <w:szCs w:val="24"/>
        </w:rPr>
        <w:t xml:space="preserve">CARRERA DE INGENIERÍA DE SOFTWARE </w:t>
      </w:r>
    </w:p>
    <w:p w14:paraId="6EED41C8" w14:textId="77777777" w:rsidR="00915F49" w:rsidRPr="00915F49" w:rsidRDefault="00915F49">
      <w:pPr>
        <w:spacing w:after="48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color w:val="1F4E79"/>
          <w:sz w:val="30"/>
          <w:szCs w:val="30"/>
        </w:rPr>
        <w:t>PLAN DE CALIDAD DE SOFTWARE</w:t>
      </w:r>
    </w:p>
    <w:p w14:paraId="1F0194F6" w14:textId="77777777" w:rsidR="00915F49" w:rsidRPr="00915F49" w:rsidRDefault="00915F49">
      <w:pPr>
        <w:spacing w:after="48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sz w:val="26"/>
          <w:szCs w:val="26"/>
        </w:rPr>
        <w:t>Avance de Proyecto TechStore</w:t>
      </w:r>
    </w:p>
    <w:p w14:paraId="1ABC6C39" w14:textId="77777777" w:rsidR="00915F49" w:rsidRPr="00915F49" w:rsidRDefault="00915F49">
      <w:pPr>
        <w:spacing w:after="12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sz w:val="24"/>
          <w:szCs w:val="24"/>
        </w:rPr>
        <w:t>CURSO: Calidad de Software- Sección 37648</w:t>
      </w:r>
    </w:p>
    <w:p w14:paraId="49908BCA" w14:textId="77777777" w:rsidR="00915F49" w:rsidRPr="00915F49" w:rsidRDefault="00915F49">
      <w:pPr>
        <w:spacing w:after="480"/>
        <w:jc w:val="center"/>
        <w:rPr>
          <w:rFonts w:ascii="Arial" w:hAnsi="Arial" w:cs="Arial"/>
          <w:sz w:val="24"/>
          <w:szCs w:val="24"/>
        </w:rPr>
      </w:pPr>
    </w:p>
    <w:p w14:paraId="494FB05B" w14:textId="77777777" w:rsidR="00915F49" w:rsidRPr="00915F49" w:rsidRDefault="00915F49">
      <w:pPr>
        <w:spacing w:after="48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sz w:val="24"/>
          <w:szCs w:val="24"/>
        </w:rPr>
        <w:t>PROFESOR: Ing. Jorge Luis Blanco Reyna</w:t>
      </w:r>
    </w:p>
    <w:p w14:paraId="112D6316" w14:textId="77777777" w:rsidR="00915F49" w:rsidRPr="00915F49" w:rsidRDefault="00915F49">
      <w:pPr>
        <w:spacing w:after="12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sz w:val="24"/>
          <w:szCs w:val="24"/>
        </w:rPr>
        <w:t>INTEGRANTES DEL GRUPO:</w:t>
      </w:r>
    </w:p>
    <w:p w14:paraId="153EF62C" w14:textId="77777777" w:rsidR="00915F49" w:rsidRPr="00915F49" w:rsidRDefault="00915F49">
      <w:pPr>
        <w:spacing w:after="6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sz w:val="24"/>
          <w:szCs w:val="24"/>
        </w:rPr>
        <w:t>DAMIÁN VALDIVIA, Diego Aarón</w:t>
      </w:r>
    </w:p>
    <w:p w14:paraId="2B76ABC9" w14:textId="77777777" w:rsidR="00915F49" w:rsidRPr="00915F49" w:rsidRDefault="00915F49">
      <w:pPr>
        <w:spacing w:after="700"/>
        <w:rPr>
          <w:rFonts w:ascii="Arial" w:hAnsi="Arial" w:cs="Arial"/>
        </w:rPr>
      </w:pPr>
    </w:p>
    <w:p w14:paraId="02A90189" w14:textId="77777777" w:rsidR="00915F49" w:rsidRPr="00915F49" w:rsidRDefault="00915F49">
      <w:pPr>
        <w:spacing w:after="120"/>
        <w:jc w:val="center"/>
        <w:rPr>
          <w:rFonts w:ascii="Arial" w:hAnsi="Arial" w:cs="Arial"/>
        </w:rPr>
      </w:pPr>
      <w:r w:rsidRPr="00915F49">
        <w:rPr>
          <w:rFonts w:ascii="Arial" w:hAnsi="Arial" w:cs="Arial"/>
          <w:b/>
          <w:bCs/>
          <w:sz w:val="24"/>
          <w:szCs w:val="24"/>
        </w:rPr>
        <w:t>LIMA – PERÚ</w:t>
      </w:r>
    </w:p>
    <w:p w14:paraId="28AC8B22" w14:textId="77777777" w:rsidR="00915F49" w:rsidRPr="00915F49" w:rsidRDefault="00915F49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915F49">
        <w:rPr>
          <w:rFonts w:ascii="Arial" w:hAnsi="Arial" w:cs="Arial"/>
          <w:b/>
          <w:bCs/>
          <w:sz w:val="24"/>
          <w:szCs w:val="24"/>
        </w:rPr>
        <w:t>2026</w:t>
      </w:r>
    </w:p>
    <w:p w14:paraId="7E627130" w14:textId="77777777" w:rsidR="00915F49" w:rsidRPr="00915F49" w:rsidRDefault="00915F49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D2A599" w14:textId="0D0156D9" w:rsidR="00915F49" w:rsidRDefault="00915F49">
      <w:r>
        <w:br w:type="page"/>
      </w:r>
    </w:p>
    <w:p w14:paraId="076D7842" w14:textId="77777777" w:rsidR="00CE6625" w:rsidRDefault="00CE6625"/>
    <w:p w14:paraId="0A27C7DC" w14:textId="77777777" w:rsidR="00CE6625" w:rsidRDefault="00EA18B4">
      <w:pPr>
        <w:spacing w:after="120"/>
      </w:pPr>
      <w:r>
        <w:rPr>
          <w:b/>
          <w:bCs/>
          <w:color w:val="1F4E79"/>
          <w:sz w:val="28"/>
          <w:szCs w:val="28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638"/>
      </w:tblGrid>
      <w:tr w:rsidR="00CE6625" w14:paraId="222EF116" w14:textId="77777777">
        <w:trPr>
          <w:cantSplit/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FE57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2B05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6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295F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E6625" w14:paraId="6BFD779F" w14:textId="77777777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AF1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AD8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889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Esquema del plan (Parte I del documento «Esquema de Plan de Calidad, Plan de Pruebas y Pruebas de Conformidad»).</w:t>
            </w:r>
          </w:p>
        </w:tc>
      </w:tr>
      <w:tr w:rsidR="00CE6625" w14:paraId="3E87177C" w14:textId="77777777">
        <w:trPr>
          <w:cantSplit/>
        </w:trPr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F12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DEF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E74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Plan completo con la línea base medida el 9 de octubre de 2026, registro de defectos y estado del plan de aceptación.</w:t>
            </w:r>
          </w:p>
        </w:tc>
      </w:tr>
      <w:tr w:rsidR="00CE6625" w14:paraId="04B33056" w14:textId="77777777">
        <w:trPr>
          <w:cantSplit/>
        </w:trPr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6C8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6FF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604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Ejecución del Plan de Pruebas (96/96 casos en Chrome, Edge y Firefox), prueba de usabilidad, corrección de D-01 a D-03 y regresión del 24/10/2026: se miden cumplimiento de requisitos, navegadores, usabilidad y MTTR; resumen y plan de aceptación actualizados.</w:t>
            </w:r>
          </w:p>
        </w:tc>
      </w:tr>
    </w:tbl>
    <w:p w14:paraId="5F9CCC95" w14:textId="77777777" w:rsidR="00CE6625" w:rsidRDefault="00CE6625">
      <w:pPr>
        <w:spacing w:after="60"/>
      </w:pPr>
    </w:p>
    <w:p w14:paraId="1D61567C" w14:textId="77777777" w:rsidR="00CE6625" w:rsidRDefault="00EA18B4">
      <w:pPr>
        <w:spacing w:after="120"/>
      </w:pPr>
      <w:r>
        <w:rPr>
          <w:b/>
          <w:bCs/>
          <w:color w:val="1F4E79"/>
          <w:sz w:val="28"/>
          <w:szCs w:val="28"/>
        </w:rPr>
        <w:t>Contenido</w:t>
      </w:r>
    </w:p>
    <w:sdt>
      <w:sdtPr>
        <w:alias w:val="Contenido"/>
        <w:id w:val="-611134015"/>
      </w:sdtPr>
      <w:sdtEndPr/>
      <w:sdtContent>
        <w:p w14:paraId="655713EF" w14:textId="254BF98B" w:rsidR="007A6644" w:rsidRDefault="00EA18B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77185" w:history="1">
            <w:r w:rsidR="007A6644" w:rsidRPr="00243C6B">
              <w:rPr>
                <w:rStyle w:val="Hipervnculo"/>
                <w:noProof/>
              </w:rPr>
              <w:t>1. Introducción</w:t>
            </w:r>
            <w:r w:rsidR="007A6644">
              <w:rPr>
                <w:noProof/>
              </w:rPr>
              <w:tab/>
            </w:r>
            <w:r w:rsidR="007A6644">
              <w:rPr>
                <w:noProof/>
              </w:rPr>
              <w:fldChar w:fldCharType="begin"/>
            </w:r>
            <w:r w:rsidR="007A6644">
              <w:rPr>
                <w:noProof/>
              </w:rPr>
              <w:instrText xml:space="preserve"> PAGEREF _Toc243777185 \h </w:instrText>
            </w:r>
            <w:r w:rsidR="007A6644">
              <w:rPr>
                <w:noProof/>
              </w:rPr>
            </w:r>
            <w:r w:rsidR="007A6644">
              <w:rPr>
                <w:noProof/>
              </w:rPr>
              <w:fldChar w:fldCharType="separate"/>
            </w:r>
            <w:r w:rsidR="007A6644">
              <w:rPr>
                <w:noProof/>
              </w:rPr>
              <w:t>3</w:t>
            </w:r>
            <w:r w:rsidR="007A6644">
              <w:rPr>
                <w:noProof/>
              </w:rPr>
              <w:fldChar w:fldCharType="end"/>
            </w:r>
          </w:hyperlink>
        </w:p>
        <w:p w14:paraId="58A4988E" w14:textId="1963D16C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86" w:history="1">
            <w:r w:rsidRPr="00243C6B">
              <w:rPr>
                <w:rStyle w:val="Hipervnculo"/>
                <w:noProof/>
              </w:rPr>
              <w:t>2. Objetivos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7D6C88" w14:textId="4EAD417A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87" w:history="1">
            <w:r w:rsidRPr="00243C6B">
              <w:rPr>
                <w:rStyle w:val="Hipervnculo"/>
                <w:noProof/>
              </w:rPr>
              <w:t>3.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B97B4B" w14:textId="43E908C1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88" w:history="1">
            <w:r w:rsidRPr="00243C6B">
              <w:rPr>
                <w:rStyle w:val="Hipervnculo"/>
                <w:noProof/>
              </w:rPr>
              <w:t>4. Normas y estándares aplicables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BBB693" w14:textId="019DB9C4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89" w:history="1">
            <w:r w:rsidRPr="00243C6B">
              <w:rPr>
                <w:rStyle w:val="Hipervnculo"/>
                <w:noProof/>
              </w:rPr>
              <w:t>5. Roles y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580670" w14:textId="73CC03CC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0" w:history="1">
            <w:r w:rsidRPr="00243C6B">
              <w:rPr>
                <w:rStyle w:val="Hipervnculo"/>
                <w:noProof/>
              </w:rPr>
              <w:t>6. Estrategias de aseguramiento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FBB2C7" w14:textId="37058F09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1" w:history="1">
            <w:r w:rsidRPr="00243C6B">
              <w:rPr>
                <w:rStyle w:val="Hipervnculo"/>
                <w:noProof/>
              </w:rPr>
              <w:t>7. Métricas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06700E" w14:textId="072C6F55" w:rsidR="007A6644" w:rsidRDefault="007A66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2" w:history="1">
            <w:r w:rsidRPr="00243C6B">
              <w:rPr>
                <w:rStyle w:val="Hipervnculo"/>
                <w:noProof/>
              </w:rPr>
              <w:t>7.1 Detalle de la medición por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05BB59" w14:textId="7D972BA7" w:rsidR="007A6644" w:rsidRDefault="007A66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3" w:history="1">
            <w:r w:rsidRPr="00243C6B">
              <w:rPr>
                <w:rStyle w:val="Hipervnculo"/>
                <w:noProof/>
              </w:rPr>
              <w:t>7.2 Registro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F145B0" w14:textId="6A51D6BC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4" w:history="1">
            <w:r w:rsidRPr="00243C6B">
              <w:rPr>
                <w:rStyle w:val="Hipervnculo"/>
                <w:noProof/>
              </w:rPr>
              <w:t>8. Plan de revisión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0B2A42" w14:textId="2523DEF1" w:rsidR="007A6644" w:rsidRDefault="007A6644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5" w:history="1">
            <w:r w:rsidRPr="00243C6B">
              <w:rPr>
                <w:rStyle w:val="Hipervnculo"/>
                <w:noProof/>
              </w:rPr>
              <w:t>8.1 Resultado de la primera revisión (9 de octubre de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60FE17" w14:textId="029CA52C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6" w:history="1">
            <w:r w:rsidRPr="00243C6B">
              <w:rPr>
                <w:rStyle w:val="Hipervnculo"/>
                <w:noProof/>
              </w:rPr>
              <w:t>9. Herramientas de apoyo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00A993" w14:textId="1E05760B" w:rsidR="007A6644" w:rsidRDefault="007A664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7197" w:history="1">
            <w:r w:rsidRPr="00243C6B">
              <w:rPr>
                <w:rStyle w:val="Hipervnculo"/>
                <w:noProof/>
              </w:rPr>
              <w:t>10. Plan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A69A32" w14:textId="49763190" w:rsidR="00CE6625" w:rsidRDefault="00EA18B4">
          <w:r>
            <w:fldChar w:fldCharType="end"/>
          </w:r>
        </w:p>
      </w:sdtContent>
    </w:sdt>
    <w:p w14:paraId="68765B4F" w14:textId="77777777" w:rsidR="00CE6625" w:rsidRDefault="00EA18B4">
      <w:r>
        <w:br w:type="page"/>
      </w:r>
    </w:p>
    <w:p w14:paraId="1F99DC2A" w14:textId="77777777" w:rsidR="00CE6625" w:rsidRDefault="00EA18B4">
      <w:pPr>
        <w:pStyle w:val="Ttulo1"/>
      </w:pPr>
      <w:bookmarkStart w:id="0" w:name="_Toc243777185"/>
      <w:r>
        <w:lastRenderedPageBreak/>
        <w:t>1. Introducción</w:t>
      </w:r>
      <w:bookmarkEnd w:id="0"/>
    </w:p>
    <w:p w14:paraId="6C9FF166" w14:textId="77777777" w:rsidR="00CE6625" w:rsidRDefault="00EA18B4">
      <w:pPr>
        <w:spacing w:after="100"/>
      </w:pPr>
      <w:r>
        <w:t>El presente documento define las actividades, estándares, responsabilidades y métricas de calidad que se aplican en el desarrollo de TechStore, una tienda web de tecnología con catálogo, carrito, cupones, cuenta de cliente, checkout con pago simulado e historial de pedidos. El objetivo es asegurar que el software cumpla con los requisitos funcionales y no funcionales definidos en el Informe de Historias de Usuario y con las expectativas de sus usuarios.</w:t>
      </w:r>
    </w:p>
    <w:p w14:paraId="4EFCD475" w14:textId="77777777" w:rsidR="00CE6625" w:rsidRDefault="00EA18B4">
      <w:pPr>
        <w:spacing w:after="100"/>
      </w:pPr>
      <w:r>
        <w:t xml:space="preserve">Sigue el modelo de Plan de Calidad del curso y la norma IEEE 730. Además de las metas, incluye la </w:t>
      </w:r>
      <w:r>
        <w:rPr>
          <w:b/>
          <w:bCs/>
        </w:rPr>
        <w:t>línea base medida</w:t>
      </w:r>
      <w:r>
        <w:t xml:space="preserve"> el 9 de octubre de 2026 sobre la versión publicada en https://diegoaaron.github.io/calidadProyecto/, para conocer desde el inicio qué metas ya se cumplen y cuáles requieren trabajo.</w:t>
      </w:r>
    </w:p>
    <w:p w14:paraId="546F76D4" w14:textId="77777777" w:rsidR="00CE6625" w:rsidRDefault="00EA18B4">
      <w:pPr>
        <w:pStyle w:val="Ttulo1"/>
      </w:pPr>
      <w:bookmarkStart w:id="1" w:name="_Toc243777186"/>
      <w:r>
        <w:t>2. Objetivos de calidad</w:t>
      </w:r>
      <w:bookmarkEnd w:id="1"/>
    </w:p>
    <w:p w14:paraId="532E7330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Asegurar que el producto cumpla los 30 requisitos funcionales (RF01–RF30) y los 9 no funcionales (RNF01–RNF09).</w:t>
      </w:r>
    </w:p>
    <w:p w14:paraId="3805DFEA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Garantizar que los cálculos de negocio (IGV, cupones, envío y stock) sean exactos y estén cubiertos por pruebas automatizadas.</w:t>
      </w:r>
    </w:p>
    <w:p w14:paraId="546BE7ED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Garantizar un software confiable, seguro y eficiente: contraseñas seguras, sesión con expiración, consentimiento de privacidad y carga en menos de 2 segundos.</w:t>
      </w:r>
    </w:p>
    <w:p w14:paraId="4AAD59B8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Ofrecer una experiencia usable, accesible y adaptable a móvil y escritorio.</w:t>
      </w:r>
    </w:p>
    <w:p w14:paraId="7757D3E3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Aplicar verificación y validación en cada etapa y cumplir los estándares ISO/IEC 25010 e IEEE 730.</w:t>
      </w:r>
    </w:p>
    <w:p w14:paraId="7F68A8D1" w14:textId="77777777" w:rsidR="00CE6625" w:rsidRDefault="00EA18B4">
      <w:pPr>
        <w:pStyle w:val="Ttulo1"/>
      </w:pPr>
      <w:bookmarkStart w:id="2" w:name="_Toc243777187"/>
      <w:r>
        <w:t>3. Alcance</w:t>
      </w:r>
      <w:bookmarkEnd w:id="2"/>
    </w:p>
    <w:p w14:paraId="6D2155C8" w14:textId="77777777" w:rsidR="00CE6625" w:rsidRDefault="00EA18B4">
      <w:pPr>
        <w:spacing w:after="100"/>
      </w:pPr>
      <w:r>
        <w:t>Este plan cubre todas las fases del ciclo de vida de TechStore: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E6625" w14:paraId="0A6FE440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BD3D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7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9013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Actividades de calidad</w:t>
            </w:r>
          </w:p>
        </w:tc>
      </w:tr>
      <w:tr w:rsidR="00CE6625" w14:paraId="78C836C8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1956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Análisis de requisitos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A08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 historias de usuario con 84 criterios de aceptación Dado/Cuando/Entonces, verificadas con el modelo INVEST.</w:t>
            </w:r>
          </w:p>
        </w:tc>
      </w:tr>
      <w:tr w:rsidR="00CE6625" w14:paraId="78F01C16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A223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Diseño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E42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Separación de la lógica de negocio (auth, cart, catalog, checkout) de la interfaz; una página por pantalla.</w:t>
            </w:r>
          </w:p>
        </w:tc>
      </w:tr>
      <w:tr w:rsidR="00CE6625" w14:paraId="2D4CCFA7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695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Codificación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C18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Convenciones de código (sección 4) y pruebas unitarias para cada cambio en la lógica.</w:t>
            </w:r>
          </w:p>
        </w:tc>
      </w:tr>
      <w:tr w:rsidR="00CE6625" w14:paraId="591F0B56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0651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Pruebas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4AA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Unitarias, integración, sistema, aceptación (UAT), usabilidad y conformidad, según el Plan de Pruebas.</w:t>
            </w:r>
          </w:p>
        </w:tc>
      </w:tr>
      <w:tr w:rsidR="00CE6625" w14:paraId="0AA31D3B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C93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Implementación y mantenimiento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4CA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Publicación en GitHub Pages; regresión con tests.html antes de cada publicación.</w:t>
            </w:r>
          </w:p>
        </w:tc>
      </w:tr>
    </w:tbl>
    <w:p w14:paraId="2EA5237F" w14:textId="77777777" w:rsidR="00CE6625" w:rsidRDefault="00EA18B4">
      <w:pPr>
        <w:pStyle w:val="Ttulo1"/>
      </w:pPr>
      <w:bookmarkStart w:id="3" w:name="_Toc243777188"/>
      <w:r>
        <w:t>4. Normas y estándares aplicables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E6625" w14:paraId="3A00D154" w14:textId="77777777">
        <w:trPr>
          <w:cantSplit/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886B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 / estándar</w:t>
            </w:r>
          </w:p>
        </w:tc>
        <w:tc>
          <w:tcPr>
            <w:tcW w:w="6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3D12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Uso en TechStore</w:t>
            </w:r>
          </w:p>
        </w:tc>
      </w:tr>
      <w:tr w:rsidR="00CE6625" w14:paraId="5F086A20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4BA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ISO 9001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DC4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Gestión de la calidad: ciclo planificar–hacer–verificar–actuar en cada entrega semanal.</w:t>
            </w:r>
          </w:p>
        </w:tc>
      </w:tr>
      <w:tr w:rsidR="00CE6625" w14:paraId="45E48855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3686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ISO/IEC 25010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97E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Modelo de calidad del producto: características que se miden en la sección 7.</w:t>
            </w:r>
          </w:p>
        </w:tc>
      </w:tr>
      <w:tr w:rsidR="00CE6625" w14:paraId="74E13E4C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F1D4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IEEE 730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40C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Estructura de este plan de aseguramiento de la calidad.</w:t>
            </w:r>
          </w:p>
        </w:tc>
      </w:tr>
      <w:tr w:rsidR="00CE6625" w14:paraId="73865196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D210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ISO/IEC/IEEE 29119 (antes IEEE 829)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6B6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Plan de pruebas y documentación de casos (documento «Plan de Pruebas»).</w:t>
            </w:r>
          </w:p>
        </w:tc>
      </w:tr>
      <w:tr w:rsidR="00CE6625" w14:paraId="416F4AD8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DE8F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WCAG 2.1 nivel AA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B93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Criterios de accesibilidad web (RNF03).</w:t>
            </w:r>
          </w:p>
        </w:tc>
      </w:tr>
      <w:tr w:rsidR="00CE6625" w14:paraId="57C53CD2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1A39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Ley N.° 29733 (Perú)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DE7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Protección de datos personales: consentimiento informado (RNF05, HU19).</w:t>
            </w:r>
          </w:p>
        </w:tc>
      </w:tr>
      <w:tr w:rsidR="00CE6625" w14:paraId="3E53F81C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3535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Convenciones internas de código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01D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La lógica de negocio no accede al DOM y devuelve { ok, error }; todo contenido dinámico se escapa con UI.esc; los elementos clave llevan data-testid; los datos se guardan solo a través de Store.</w:t>
            </w:r>
          </w:p>
        </w:tc>
      </w:tr>
    </w:tbl>
    <w:p w14:paraId="366218B3" w14:textId="77777777" w:rsidR="00CE6625" w:rsidRDefault="00EA18B4">
      <w:pPr>
        <w:pStyle w:val="Ttulo1"/>
      </w:pPr>
      <w:bookmarkStart w:id="4" w:name="_Toc243777189"/>
      <w:r>
        <w:t>5. Roles y responsabilidades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000"/>
        <w:gridCol w:w="2238"/>
      </w:tblGrid>
      <w:tr w:rsidR="00CE6625" w14:paraId="63F7A12B" w14:textId="77777777">
        <w:trPr>
          <w:cantSplit/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4C4A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94BD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2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F93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Asignado a</w:t>
            </w:r>
          </w:p>
        </w:tc>
      </w:tr>
      <w:tr w:rsidR="00CE6625" w14:paraId="0ACA8D10" w14:textId="77777777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DCD8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Gerente / líder de proyecto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B055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Supervisa el cumplimiento del plan, las fechas de entrega y aprueba el informe final de calidad.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91C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CE6625" w14:paraId="300AC42C" w14:textId="77777777">
        <w:trPr>
          <w:cantSplit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4567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Equipo de desarrollo</w:t>
            </w:r>
          </w:p>
        </w:tc>
        <w:tc>
          <w:tcPr>
            <w:tcW w:w="5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48C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Aplica las convenciones de código, escribe pruebas unitarias y corrige defectos.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A5C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CE6625" w14:paraId="00CD94B5" w14:textId="77777777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8FA5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Equipo de QA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879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Ejecuta las pruebas, mide las métricas, registra defectos y elabora los informes.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16E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CE6625" w14:paraId="6EE5BFB0" w14:textId="77777777">
        <w:trPr>
          <w:cantSplit/>
        </w:trPr>
        <w:tc>
          <w:tcPr>
            <w:tcW w:w="24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8FB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Usuarios clave</w:t>
            </w:r>
          </w:p>
        </w:tc>
        <w:tc>
          <w:tcPr>
            <w:tcW w:w="5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110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Validan la conformidad del sistema con los requisitos en la prueba UAT con la herramienta propia.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879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Compañeros de curso y docente</w:t>
            </w:r>
          </w:p>
        </w:tc>
      </w:tr>
    </w:tbl>
    <w:p w14:paraId="7EF7AB3C" w14:textId="77777777" w:rsidR="00CE6625" w:rsidRDefault="00EA18B4">
      <w:pPr>
        <w:pStyle w:val="Ttulo1"/>
      </w:pPr>
      <w:bookmarkStart w:id="5" w:name="_Toc243777190"/>
      <w:r>
        <w:t>6. Estrategias de aseguramiento de calidad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E6625" w14:paraId="4C0F1A91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170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Estrategia</w:t>
            </w:r>
          </w:p>
        </w:tc>
        <w:tc>
          <w:tcPr>
            <w:tcW w:w="7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6518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Aplicación</w:t>
            </w:r>
          </w:p>
        </w:tc>
      </w:tr>
      <w:tr w:rsidR="00CE6625" w14:paraId="1D580D23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0623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Revisiones técnicas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684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Revisión de historias y criterios de aceptación antes de codificar; revisión del código de cada módulo antes de integrarlo; revisión de los documentos contra el código (los mensajes citados deben existir en la aplicación).</w:t>
            </w:r>
          </w:p>
        </w:tc>
      </w:tr>
      <w:tr w:rsidR="00CE6625" w14:paraId="250EEEE1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CB09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Pruebas planificadas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F18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Unitarias (53 automatizadas), integración, sistema (84 casos funcionales y 12 no funcionales), aceptación con la herramienta propia y conformidad (CC01–CC07).</w:t>
            </w:r>
          </w:p>
        </w:tc>
      </w:tr>
      <w:tr w:rsidR="00CE6625" w14:paraId="0411809C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01B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Métricas de calidad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548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Las 14 métricas de la sección 7: densidad de defectos/KLOC, cobertura de pruebas, tiempos de carga, accesibilidad y MTTR, entre otras.</w:t>
            </w:r>
          </w:p>
        </w:tc>
      </w:tr>
      <w:tr w:rsidR="00CE6625" w14:paraId="17A64652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91AD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Automatización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6BB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Pruebas unitarias en tests.html; casos de conformidad y mediciones de Lighthouse ejecutados con un navegador automatizado sobre la versión publicada.</w:t>
            </w:r>
          </w:p>
        </w:tc>
      </w:tr>
      <w:tr w:rsidR="00CE6625" w14:paraId="1CE96446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79A6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Control de cambios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C88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Git y GitHub: cada cambio en js/ va acompañado de pruebas en tests.html y de la regresión completa antes de publicar.</w:t>
            </w:r>
          </w:p>
        </w:tc>
      </w:tr>
      <w:tr w:rsidR="00CE6625" w14:paraId="488360FF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9AD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Trazabilidad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9C41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Cada caso de prueba y de conformidad referencia su HU/RF o RNF (matriz en el Plan de Pruebas).</w:t>
            </w:r>
          </w:p>
        </w:tc>
      </w:tr>
    </w:tbl>
    <w:p w14:paraId="732CDF8A" w14:textId="77777777" w:rsidR="00CE6625" w:rsidRDefault="00EA18B4">
      <w:pPr>
        <w:pStyle w:val="Ttulo1"/>
      </w:pPr>
      <w:bookmarkStart w:id="6" w:name="_Toc243777191"/>
      <w:r>
        <w:t>7. Métricas de calidad</w:t>
      </w:r>
      <w:bookmarkEnd w:id="6"/>
    </w:p>
    <w:p w14:paraId="1B88A739" w14:textId="77777777" w:rsidR="00CE6625" w:rsidRDefault="00EA18B4">
      <w:pPr>
        <w:spacing w:after="100"/>
      </w:pPr>
      <w:r>
        <w:t>Las métricas se organizan según las características de ISO/IEC 25010. La columna «Meta» es el valor mínimo aceptable; «Línea base» es el valor medido el 9 de octubre de 2026, actualizado el 24 de octubre de 2026 con la ejecución del Plan de Pruebas y el Análisis de usabilidad.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900"/>
        <w:gridCol w:w="1100"/>
        <w:gridCol w:w="2238"/>
        <w:gridCol w:w="1200"/>
      </w:tblGrid>
      <w:tr w:rsidR="00CE6625" w14:paraId="269C1E62" w14:textId="77777777">
        <w:trPr>
          <w:cantSplit/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F35F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7029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96E9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Fórmula / medición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1D19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2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014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Línea base (09/10/2026)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E4CB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E6625" w14:paraId="33D535AE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58E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Adecuación funcional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DAA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Cumplimiento de requisitos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F88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RF verificados ÷ 30 × 100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63C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≥ 95 %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86F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100 %: 30/30 RF; 84/84 casos funcionales aprobados en Chrome, Edge y Firefox (24/10/2026).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88D4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42E1D986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2F0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Adecuación funcional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D8B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Exactitud de cálculos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AEA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Pruebas de IGV, cupones y envío aprobadas ÷ total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5C7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121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100 %: 6/6 pruebas unitarias de cálculo y CC07 en Chrome y Edge.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F5DB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67DC12E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BF7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5DF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Pruebas unitarias aprobadas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EB3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Aprobadas ÷ total en tests.html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0A4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11B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 (53/53 el 09/10/2026; 66/66 el 24/10/2026).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6D5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54352D93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EF6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00D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Densidad de defectos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D0F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Defectos confirmados ÷ KLOC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1E4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≤ 5 /KLOC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5AC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3.5 /KLOC (3 defectos en 0.867 KLOC de app/js); los 3 se cerraron el 24/10/2026.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B8B0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2CFEA634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40F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E28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Defectos críticos abiertos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47B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Conteo al cierre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011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848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0 (los 3 defectos eran de severidad media o baja y están cerrados).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EDF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5C63C923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E19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Eficiencia de desempeño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7F3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Tiempo de carga y respuesta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77B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Carga medida en navegador + LCP de Lighthouse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52D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&lt; 2 s (RNF06)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0ED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Carga: 30–77 ms (mediana de 3 por página); LCP: 248–304 ms. Versión publicada el 24/10/2026: carga 12–55 ms, LCP 125–587 ms, rendimiento 96–100.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268D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297CF76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1C5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A45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Navegadores soportados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F94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Navegadores con el flujo verificado ÷ 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7BD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 de 3 (RNF07)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EF8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 de 3: Chrome 155, Edge 156 y Firefox 158 con el flujo completo verificado (24/10/2026).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CF9E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246042B4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232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2E2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Tasa de éxito de tareas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0F2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Tareas completadas ÷ intentadas (herramienta propia)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BFC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≥ 80 %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1E1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90,0 % (36/40 tareas, 8 participantes; medido el 24/10/2026, ver Análisis de usabilidad).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99F1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14311FC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BFD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994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Satisfacción (SUS)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34C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Cuestionario SUS con la herramienta propia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417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≥ 68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01D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84,4, nivel «Excelente» (rango 62,5–97,5; medido el 24/10/2026).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9F9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7D658C1C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0B3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F2C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Puntaje de accesibilidad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801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Lighthouse – Accessibility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27F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≥ 90 (RNF03)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875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95–100 el 09/10/2026; 100 en las 11 páginas de la versión publicada el 24/10/2026, tras corregir D-02.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19CD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5314B267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08A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D47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Cumplimiento de controles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266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Casos de conformidad de seguridad y privacidad que cumplen ÷ total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1DF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 (RNF04, RNF05)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0B3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100 %: 5/5 (CC01–CC05) en Chrome y Edge.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BE5D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337485AC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CF13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602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Módulos de negocio con pruebas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1AA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Módulos con pruebas ÷ 4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169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 (RNF08)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7E5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100 %: auth, cart, catalog y checkout tienen suites en tests.html.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6690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2DF79E4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DC6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Portabilidad / adaptabilidad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D2E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Pantallas sin scroll horizontal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E68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Páginas correctas a 375 px ÷ 11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61A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 (RNF02)</w:t>
            </w:r>
          </w:p>
        </w:tc>
        <w:tc>
          <w:tcPr>
            <w:tcW w:w="2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008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100 % (11/11 a 375 px; 11/11 a 1920 px).</w:t>
            </w:r>
          </w:p>
        </w:tc>
        <w:tc>
          <w:tcPr>
            <w:tcW w:w="1200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67F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7284D12A" w14:textId="77777777">
        <w:trPr>
          <w:cantSplit/>
        </w:trPr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20A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Proceso</w:t>
            </w:r>
          </w:p>
        </w:tc>
        <w:tc>
          <w:tcPr>
            <w:tcW w:w="1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200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Tiempo medio de corrección (MTTR)</w:t>
            </w:r>
          </w:p>
        </w:tc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999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Promedio de días entre reporte y cierre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0E2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≤ 2 días</w:t>
            </w:r>
          </w:p>
        </w:tc>
        <w:tc>
          <w:tcPr>
            <w:tcW w:w="22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4DD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15 días: D-01, D-02 y D-03 se reportaron el 09/10/2026 y se cerraron el 24/10/2026.</w:t>
            </w:r>
          </w:p>
        </w:tc>
        <w:tc>
          <w:tcPr>
            <w:tcW w:w="1200" w:type="dxa"/>
            <w:shd w:val="clear" w:color="auto" w:fill="FDEC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9F6D" w14:textId="77777777" w:rsidR="00CE6625" w:rsidRDefault="00EA18B4">
            <w:pPr>
              <w:spacing w:after="40"/>
            </w:pPr>
            <w:r>
              <w:rPr>
                <w:b/>
                <w:bCs/>
                <w:color w:val="C92A2A"/>
                <w:sz w:val="19"/>
                <w:szCs w:val="19"/>
              </w:rPr>
              <w:t>No cumple</w:t>
            </w:r>
          </w:p>
        </w:tc>
      </w:tr>
    </w:tbl>
    <w:p w14:paraId="6C593DC7" w14:textId="77777777" w:rsidR="00CE6625" w:rsidRDefault="00CE6625">
      <w:pPr>
        <w:spacing w:after="60"/>
      </w:pPr>
    </w:p>
    <w:p w14:paraId="36A3EF82" w14:textId="77777777" w:rsidR="00CE6625" w:rsidRDefault="00EA18B4">
      <w:pPr>
        <w:spacing w:after="100"/>
      </w:pPr>
      <w:r>
        <w:t xml:space="preserve">Resumen: </w:t>
      </w:r>
      <w:r>
        <w:rPr>
          <w:b/>
        </w:rPr>
        <w:t>13 de 14 métricas cumplen su meta</w:t>
      </w:r>
      <w:r>
        <w:t xml:space="preserve"> y 1 no la cumple: el MTTR fue de 15 días frente a una meta de 2, porque los tres defectos se corrigieron recién al terminar la ejecución del Plan de Pruebas. Desde ahora cada defecto se corregirá apenas se confirme.</w:t>
      </w:r>
    </w:p>
    <w:p w14:paraId="4A281D93" w14:textId="77777777" w:rsidR="00CE6625" w:rsidRDefault="00EA18B4">
      <w:pPr>
        <w:pStyle w:val="Ttulo2"/>
      </w:pPr>
      <w:bookmarkStart w:id="7" w:name="_Toc243777192"/>
      <w:r>
        <w:t>7.1 Detalle de la medición por página</w:t>
      </w:r>
      <w:bookmarkEnd w:id="7"/>
    </w:p>
    <w:p w14:paraId="000377F5" w14:textId="77777777" w:rsidR="00CE6625" w:rsidRDefault="00EA18B4">
      <w:pPr>
        <w:spacing w:after="100"/>
      </w:pPr>
      <w:r>
        <w:t>Medición con Lighthouse 12 (perfil de escritorio, caché vacía) y con el navegador sobre la versión publicada. Las páginas protegidas se midieron con sesión iniciada, productos en el carrito y un pedido de prueba.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200"/>
        <w:gridCol w:w="1300"/>
        <w:gridCol w:w="1300"/>
        <w:gridCol w:w="1300"/>
        <w:gridCol w:w="1338"/>
      </w:tblGrid>
      <w:tr w:rsidR="00CE6625" w14:paraId="79B15E89" w14:textId="77777777">
        <w:trPr>
          <w:cantSplit/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A688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6F8C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Carga (ms)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21BE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LCP (ms)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49FA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Rendim.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FD26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Accesib.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621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Buenas práct.</w:t>
            </w:r>
          </w:p>
        </w:tc>
        <w:tc>
          <w:tcPr>
            <w:tcW w:w="13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CFB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Scroll 375 px</w:t>
            </w:r>
          </w:p>
        </w:tc>
      </w:tr>
      <w:tr w:rsidR="00CE6625" w14:paraId="7FA48823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B88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login.html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48E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4CF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248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560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250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BA5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2B5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5BF396EF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974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registro.html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923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66F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267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6F9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EDD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1FD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EAC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034FFBD3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39C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35F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4B6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452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B79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090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441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1C734CF9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713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producto.html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3C1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B2F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256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968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A3E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628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03E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64011A16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ABB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carrito.html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B13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835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274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431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1EC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919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AED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7A99D758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AFB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checkout.html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8EC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F73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251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8B7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554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505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5D5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62FA4262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52E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confirmacion.html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BB7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68F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252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0C0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12E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C70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CCA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14C06040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9A2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perfil.html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508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827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252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023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FDC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D14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1D2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3AC5B234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2D2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pedidos.html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EF1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A76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263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67B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F25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783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595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4D4D6B5A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4CE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favoritos.html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30B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7F5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254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586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A18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E67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84B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0262B8B2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3F2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privacidad.html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89E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AC7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248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693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D1C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94F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864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20543DE9" w14:textId="77777777" w:rsidR="00CE6625" w:rsidRDefault="00CE6625">
      <w:pPr>
        <w:spacing w:after="60"/>
      </w:pPr>
    </w:p>
    <w:p w14:paraId="5AD7E4CB" w14:textId="77777777" w:rsidR="00CE6625" w:rsidRDefault="00EA18B4">
      <w:pPr>
        <w:spacing w:after="100"/>
      </w:pPr>
      <w:r>
        <w:t>El rendimiento de index.html (76) se debe a un desplazamiento de diseño (CLS 0.89) que se observa en la primera visita y desaparece en la siguiente (ver defecto D-03). El tiempo de carga cumple la meta en todos los casos. Corregido el 24/10/2026: con caché vacía, CLS 0.039 y rendimiento 100.</w:t>
      </w:r>
    </w:p>
    <w:p w14:paraId="109A9BC5" w14:textId="77777777" w:rsidR="00CE6625" w:rsidRDefault="00EA18B4">
      <w:pPr>
        <w:spacing w:after="100"/>
      </w:pPr>
      <w:r>
        <w:t>Medición del 24 de octubre de 2026 sobre la versión publicada, después de corregir D-01 a D-03, con el mismo método (Lighthouse 12, escritorio, caché vacía; carga en el navegador, mediana de 3):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200"/>
        <w:gridCol w:w="1300"/>
        <w:gridCol w:w="1300"/>
        <w:gridCol w:w="1300"/>
        <w:gridCol w:w="1338"/>
      </w:tblGrid>
      <w:tr w:rsidR="00CE6625" w14:paraId="5287D7AB" w14:textId="77777777">
        <w:trPr>
          <w:cantSplit/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9EF9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7819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Carga (ms)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0F0E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LCP (ms)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59DC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Rendim.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3B98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Accesib.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F4A2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Buenas práct.</w:t>
            </w:r>
          </w:p>
        </w:tc>
        <w:tc>
          <w:tcPr>
            <w:tcW w:w="13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D074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Scroll 375 px</w:t>
            </w:r>
          </w:p>
        </w:tc>
      </w:tr>
      <w:tr w:rsidR="00CE6625" w14:paraId="14BEEDB0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99A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login.html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8AE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2F2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112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E5D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DBB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280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1C249AFA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3B8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registro.html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560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3C0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154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32A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27E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75F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F19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0ACB2618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24F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D24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DBD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587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80A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736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B26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EDC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4F7BC510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13A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producto.html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C41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27F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382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181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0FE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55C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AD7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239C6E17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3D9F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carrito.html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D84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F57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333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A01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09A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95E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7BE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24DB63F8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370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checkout.html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FD1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CE6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328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E85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1D8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043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481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6A1280EB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D5F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confirmacion.html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544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196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296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664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93E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EF6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AD7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64404E0C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B26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perfil.html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FD0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ABD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325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0B7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465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B36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04D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59513B2D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071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pedidos.html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CF7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321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278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6E2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759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9D7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9008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1DCF61E8" w14:textId="77777777">
        <w:trPr>
          <w:cantSplit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170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favoritos.html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29D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60C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233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F6D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0DD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B1D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A90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  <w:tr w:rsidR="00CE6625" w14:paraId="75F9CB05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D34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privacidad.html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338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0CB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132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D5E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564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238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CE0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No</w:t>
            </w:r>
          </w:p>
        </w:tc>
      </w:tr>
    </w:tbl>
    <w:p w14:paraId="0AEE7A27" w14:textId="77777777" w:rsidR="00CE6625" w:rsidRDefault="00EA18B4">
      <w:pPr>
        <w:spacing w:after="100"/>
      </w:pPr>
      <w:r>
        <w:t>Resultado: carga de 12–55 ms, LCP de 125–587 ms, rendimiento 96–100, accesibilidad 100 en todas las páginas, CLS de 0–0.05 y ninguna página con scroll horizontal a 375 px.</w:t>
      </w:r>
    </w:p>
    <w:p w14:paraId="277125BA" w14:textId="77777777" w:rsidR="00CE6625" w:rsidRDefault="00EA18B4">
      <w:pPr>
        <w:pStyle w:val="Ttulo2"/>
      </w:pPr>
      <w:bookmarkStart w:id="8" w:name="_Toc243777193"/>
      <w:r>
        <w:t>7.2 Registro de defectos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2461"/>
        <w:gridCol w:w="1096"/>
        <w:gridCol w:w="1212"/>
        <w:gridCol w:w="2558"/>
        <w:gridCol w:w="1623"/>
      </w:tblGrid>
      <w:tr w:rsidR="00CE6625" w14:paraId="4E07FE41" w14:textId="77777777">
        <w:trPr>
          <w:cantSplit/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0C37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63F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Defecto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AC61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D5F0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23B7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6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00EB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E6625" w14:paraId="53B7AB7E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D703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D-01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47E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«Restablecer datos de demo» no desbloquea una cuenta bloqueada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7E5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3D80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Plan de Pruebas (R5)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4C8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Store.reset() no borra los intentos fallidos de inicio de sesión; incumple RNF09 (volver al estado inicial).</w:t>
            </w:r>
          </w:p>
          <w:p w14:paraId="3CA288E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Corregido: Store.reset() también borra los intentos de inicio de sesión; prueba unitaria nueva.</w:t>
            </w:r>
          </w:p>
        </w:tc>
        <w:tc>
          <w:tcPr>
            <w:tcW w:w="1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195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Cerrado (24/10/2026)</w:t>
            </w:r>
          </w:p>
        </w:tc>
      </w:tr>
      <w:tr w:rsidR="00CE6625" w14:paraId="58D004BB" w14:textId="77777777">
        <w:trPr>
          <w:cantSplit/>
        </w:trPr>
        <w:tc>
          <w:tcPr>
            <w:tcW w:w="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E3E7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D-02</w:t>
            </w:r>
          </w:p>
        </w:tc>
        <w:tc>
          <w:tcPr>
            <w:tcW w:w="2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FAA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Contraste insuficiente en textos verdes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659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01C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Conformidad (NC-01)</w:t>
            </w:r>
          </w:p>
        </w:tc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45A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Estado «Disponible» 4.17:1 y estado del pedido 3.72:1; WCAG 1.4.3 exige 4.5:1.</w:t>
            </w:r>
          </w:p>
          <w:p w14:paraId="426A7F6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Corregido: verde de éxito #187a42 (≥ 4.81:1); Lighthouse – Accessibility 100.</w:t>
            </w:r>
          </w:p>
        </w:tc>
        <w:tc>
          <w:tcPr>
            <w:tcW w:w="1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0CB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Cerrado (24/10/2026)</w:t>
            </w:r>
          </w:p>
        </w:tc>
      </w:tr>
      <w:tr w:rsidR="00CE6625" w14:paraId="0E685EC8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51D3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D-03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E7F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Desplazamiento de diseño en la primera carga del catálogo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C02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6932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Lighthouse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7DC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CLS 0.89 en index.html con caché vacía; 0 en visitas siguientes.</w:t>
            </w:r>
          </w:p>
          <w:p w14:paraId="0AA64D7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Corregido: se reserva el espacio de la barra de desplazamiento, el encabezado y las categorías; CLS 0.904 → 0.039.</w:t>
            </w:r>
          </w:p>
        </w:tc>
        <w:tc>
          <w:tcPr>
            <w:tcW w:w="1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2B3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Cerrado (24/10/2026)</w:t>
            </w:r>
          </w:p>
        </w:tc>
      </w:tr>
    </w:tbl>
    <w:p w14:paraId="5508DFEB" w14:textId="77777777" w:rsidR="00CE6625" w:rsidRDefault="00EA18B4">
      <w:pPr>
        <w:pStyle w:val="Ttulo1"/>
      </w:pPr>
      <w:bookmarkStart w:id="9" w:name="_Toc243777194"/>
      <w:r>
        <w:t>8. Plan de revisión y auditoría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00"/>
        <w:gridCol w:w="4838"/>
      </w:tblGrid>
      <w:tr w:rsidR="00CE6625" w14:paraId="61EE5659" w14:textId="77777777">
        <w:trPr>
          <w:cantSplit/>
          <w:tblHeader/>
        </w:trPr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1C3A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BF73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4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8B94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 / evidencia</w:t>
            </w:r>
          </w:p>
        </w:tc>
      </w:tr>
      <w:tr w:rsidR="00CE6625" w14:paraId="087AC69C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8D45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Revisión de avance de calidad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49F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Cada entrega semanal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320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Tabla de métricas actualizada y defectos abiertos.</w:t>
            </w:r>
          </w:p>
        </w:tc>
      </w:tr>
      <w:tr w:rsidR="00CE6625" w14:paraId="3E783959" w14:textId="77777777">
        <w:trPr>
          <w:cantSplit/>
        </w:trPr>
        <w:tc>
          <w:tcPr>
            <w:tcW w:w="2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16C1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Auditoría de requisitos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D0E7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Al cerrar el análisis</w:t>
            </w:r>
          </w:p>
        </w:tc>
        <w:tc>
          <w:tcPr>
            <w:tcW w:w="4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26E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Informe de Historias de Usuario verificado con INVEST (hecho).</w:t>
            </w:r>
          </w:p>
        </w:tc>
      </w:tr>
      <w:tr w:rsidR="00CE6625" w14:paraId="129454B0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F0B6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Auditoría de pruebas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46B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Al cerrar cada ciclo de pruebas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AB95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Registro de ejecución del Plan de Pruebas e informe de conformidad.</w:t>
            </w:r>
          </w:p>
        </w:tc>
      </w:tr>
      <w:tr w:rsidR="00CE6625" w14:paraId="7C15942B" w14:textId="77777777">
        <w:trPr>
          <w:cantSplit/>
        </w:trPr>
        <w:tc>
          <w:tcPr>
            <w:tcW w:w="2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AA7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Auditoría de documentos vs. código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E5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Antes de cada entrega</w:t>
            </w:r>
          </w:p>
        </w:tc>
        <w:tc>
          <w:tcPr>
            <w:tcW w:w="4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C15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Mensajes y reglas citados en los documentos existen en la aplicación.</w:t>
            </w:r>
          </w:p>
        </w:tc>
      </w:tr>
      <w:tr w:rsidR="00CE6625" w14:paraId="4AB7EBDE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421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Reporte final de calidad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1C31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Antes de la presentación del producto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4C7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Métricas finales, defectos cerrados y dictamen de aceptación.</w:t>
            </w:r>
          </w:p>
        </w:tc>
      </w:tr>
    </w:tbl>
    <w:p w14:paraId="0CE06DAE" w14:textId="77777777" w:rsidR="00CE6625" w:rsidRDefault="00EA18B4">
      <w:pPr>
        <w:pStyle w:val="Ttulo2"/>
      </w:pPr>
      <w:bookmarkStart w:id="10" w:name="_Toc243777195"/>
      <w:r>
        <w:t>8.1 Resultado de la primera revisión (9 de octubre de 2026)</w:t>
      </w:r>
      <w:bookmarkEnd w:id="10"/>
    </w:p>
    <w:p w14:paraId="18DC715F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Requisitos: 30 HU y 84 criterios de aceptación documentados y trazados a 84 casos de prueba.</w:t>
      </w:r>
    </w:p>
    <w:p w14:paraId="5BF61616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Pruebas: 53/53 pruebas unitarias aprobadas; 7/7 casos de conformidad cumplen en Chrome y Edge (CC06 con observación).</w:t>
      </w:r>
    </w:p>
    <w:p w14:paraId="0ABA3C43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Defectos: 3 abiertos (2 de severidad media y 1 baja), ninguno crítico.</w:t>
      </w:r>
    </w:p>
    <w:p w14:paraId="25A689E4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Métricas: 9 de 14 cumplen; pendientes la ejecución de los casos funcionales, la prueba con la herramienta propia, Firefox y el MTTR.</w:t>
      </w:r>
    </w:p>
    <w:p w14:paraId="28F686CE" w14:textId="77777777" w:rsidR="00CE6625" w:rsidRDefault="00EA18B4">
      <w:pPr>
        <w:pStyle w:val="Prrafodelista"/>
        <w:numPr>
          <w:ilvl w:val="0"/>
          <w:numId w:val="2"/>
        </w:numPr>
        <w:spacing w:after="60"/>
      </w:pPr>
      <w:r>
        <w:t>Seguimiento al 24/10/2026: Plan de Pruebas ejecutado (96/96 casos aprobados en Chrome, Edge y Firefox), prueba de usabilidad (8 participantes: 1 piloto real y 7 sintéticos; 90 % de éxito y SUS 84,4) y defectos D-01 a D-03 corregidos y verificados con regresión. Cumplen 13 de 14 métricas; el MTTR (15 días) queda fuera de meta.</w:t>
      </w:r>
    </w:p>
    <w:p w14:paraId="0104C879" w14:textId="77777777" w:rsidR="00CE6625" w:rsidRDefault="00EA18B4">
      <w:pPr>
        <w:pStyle w:val="Ttulo1"/>
      </w:pPr>
      <w:bookmarkStart w:id="11" w:name="_Toc243777196"/>
      <w:r>
        <w:t>9. Herramientas de apoyo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E6625" w14:paraId="1FFECC33" w14:textId="77777777">
        <w:trPr>
          <w:cantSplit/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78DD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6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84E4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</w:tr>
      <w:tr w:rsidR="00CE6625" w14:paraId="3BF2BE99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868D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Gestión de pruebas unitarias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8C0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app/tests/tests.html (mini-framework propio en el navegador).</w:t>
            </w:r>
          </w:p>
        </w:tc>
      </w:tr>
      <w:tr w:rsidR="00CE6625" w14:paraId="4922FA38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D1D7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Automatización de pruebas en navegador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124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Puppeteer sobre Google Chrome, Microsoft Edge y Mozilla Firefox.</w:t>
            </w:r>
          </w:p>
        </w:tc>
      </w:tr>
      <w:tr w:rsidR="00CE6625" w14:paraId="35FCDD78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1AAC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Rendimiento, accesibilidad y buenas prácticas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1AA4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Lighthouse y Chrome DevTools.</w:t>
            </w:r>
          </w:p>
        </w:tc>
      </w:tr>
      <w:tr w:rsidR="00CE6625" w14:paraId="461A0B6B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20E8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35B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Herramienta propia usabilidad.html (prueba no moderada sobre la URL de GitHub Pages) y cuestionario SUS.</w:t>
            </w:r>
          </w:p>
        </w:tc>
      </w:tr>
      <w:tr w:rsidR="00CE6625" w14:paraId="1A14199D" w14:textId="77777777"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E29B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Gestión de versiones y despliegue</w:t>
            </w:r>
          </w:p>
        </w:tc>
        <w:tc>
          <w:tcPr>
            <w:tcW w:w="6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533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Git, GitHub y GitHub Pages (publicación continua desde la rama main).</w:t>
            </w:r>
          </w:p>
        </w:tc>
      </w:tr>
      <w:tr w:rsidR="00CE6625" w14:paraId="1F2A55C8" w14:textId="77777777">
        <w:trPr>
          <w:cantSplit/>
        </w:trPr>
        <w:tc>
          <w:tcPr>
            <w:tcW w:w="2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5655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Gestión de incidencias</w:t>
            </w:r>
          </w:p>
        </w:tc>
        <w:tc>
          <w:tcPr>
            <w:tcW w:w="6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BA7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GitHub Issues.</w:t>
            </w:r>
          </w:p>
        </w:tc>
      </w:tr>
    </w:tbl>
    <w:p w14:paraId="3629A39D" w14:textId="77777777" w:rsidR="00CE6625" w:rsidRDefault="00EA18B4">
      <w:pPr>
        <w:pStyle w:val="Ttulo1"/>
      </w:pPr>
      <w:bookmarkStart w:id="12" w:name="_Toc243777197"/>
      <w:r>
        <w:t>10. Plan de aceptación</w:t>
      </w:r>
      <w:bookmarkEnd w:id="12"/>
    </w:p>
    <w:p w14:paraId="76767C39" w14:textId="77777777" w:rsidR="00CE6625" w:rsidRDefault="00EA18B4">
      <w:pPr>
        <w:keepNext/>
        <w:spacing w:after="100"/>
      </w:pPr>
      <w:r>
        <w:t>El producto será aceptado si cumple: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500"/>
        <w:gridCol w:w="1938"/>
      </w:tblGrid>
      <w:tr w:rsidR="00CE6625" w14:paraId="5AB1674E" w14:textId="77777777">
        <w:trPr>
          <w:cantSplit/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8DC5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8A2C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Situación al 24/10/2026</w:t>
            </w:r>
          </w:p>
        </w:tc>
        <w:tc>
          <w:tcPr>
            <w:tcW w:w="19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7807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E6625" w14:paraId="48D2CD0E" w14:textId="77777777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EF1B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Al menos el 95 % de los requisitos funcionales validados.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BB7F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30 de 30 RF validados: 84/84 casos aprobados en Chrome, Edge y Firefox.</w:t>
            </w:r>
          </w:p>
        </w:tc>
        <w:tc>
          <w:tcPr>
            <w:tcW w:w="19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67CB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389B7654" w14:textId="77777777">
        <w:trPr>
          <w:cantSplit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6E8C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Cumplimiento de las métricas establecidas en este plan.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D03E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13 de 14 cumplen; el MTTR (15 días) supera la meta de 2 días.</w:t>
            </w:r>
          </w:p>
        </w:tc>
        <w:tc>
          <w:tcPr>
            <w:tcW w:w="1938" w:type="dxa"/>
            <w:shd w:val="clear" w:color="auto" w:fill="FFF4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BD2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Parcial</w:t>
            </w:r>
          </w:p>
        </w:tc>
      </w:tr>
      <w:tr w:rsidR="00CE6625" w14:paraId="4C50CF28" w14:textId="77777777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381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Cero defectos críticos abiertos.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112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0 defectos críticos; los 3 defectos registrados están cerrados.</w:t>
            </w:r>
          </w:p>
        </w:tc>
        <w:tc>
          <w:tcPr>
            <w:tcW w:w="19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45A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635811B5" w14:textId="77777777">
        <w:trPr>
          <w:cantSplit/>
        </w:trPr>
        <w:tc>
          <w:tcPr>
            <w:tcW w:w="4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0766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Conformidad aprobada en la Prueba de Conformidad.</w:t>
            </w:r>
          </w:p>
        </w:tc>
        <w:tc>
          <w:tcPr>
            <w:tcW w:w="3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B40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7 de 7 casos cumplen; CC06 se repitió el 24/10/2026 sin observaciones (NC-01 corregida).</w:t>
            </w:r>
          </w:p>
        </w:tc>
        <w:tc>
          <w:tcPr>
            <w:tcW w:w="19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B142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CE6625" w14:paraId="63FCA046" w14:textId="77777777">
        <w:trPr>
          <w:cantSplit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39B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Conformidad en las pruebas de aceptación de usuario (UAT).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65EA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Prueba de usabilidad: 90 % de éxito y SUS 84,4 (1 participante real y 7 sintéticos; se repetirá con usuarios reales).</w:t>
            </w:r>
          </w:p>
        </w:tc>
        <w:tc>
          <w:tcPr>
            <w:tcW w:w="19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258E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</w:tbl>
    <w:p w14:paraId="6D9D7FF5" w14:textId="77777777" w:rsidR="00CE6625" w:rsidRDefault="00CE6625">
      <w:pPr>
        <w:spacing w:after="60"/>
      </w:pPr>
    </w:p>
    <w:p w14:paraId="4E42D4BC" w14:textId="77777777" w:rsidR="00CE6625" w:rsidRDefault="00EA18B4">
      <w:pPr>
        <w:spacing w:after="100"/>
      </w:pPr>
      <w:r>
        <w:rPr>
          <w:b/>
          <w:bCs/>
        </w:rPr>
        <w:t>Acciones para completar la aceptación:</w:t>
      </w:r>
      <w:r>
        <w:t xml:space="preserve"> repetir la prueba de usabilidad con usuarios reales para confirmar los resultados y, en los próximos ciclos, corregir cada defecto en un máximo de 2 días para cumplir la meta de MTTR.</w:t>
      </w:r>
    </w:p>
    <w:p w14:paraId="74E81E83" w14:textId="77777777" w:rsidR="00CE6625" w:rsidRDefault="00CE662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2200"/>
        <w:gridCol w:w="1838"/>
      </w:tblGrid>
      <w:tr w:rsidR="00CE6625" w14:paraId="39A8C25D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8F37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DBC3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BD2D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526B" w14:textId="77777777" w:rsidR="00CE6625" w:rsidRDefault="00EA18B4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CE6625" w14:paraId="727F0975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4E6B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Líder de proyecto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102D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55C1" w14:textId="77777777" w:rsidR="00CE6625" w:rsidRDefault="00CE6625">
            <w:pPr>
              <w:spacing w:after="40"/>
            </w:pP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AAED" w14:textId="77777777" w:rsidR="00CE6625" w:rsidRDefault="00CE6625">
            <w:pPr>
              <w:spacing w:after="40"/>
            </w:pPr>
          </w:p>
        </w:tc>
      </w:tr>
      <w:tr w:rsidR="00CE6625" w14:paraId="0C62FEAB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B2A9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Responsable de QA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B943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1E34" w14:textId="77777777" w:rsidR="00CE6625" w:rsidRDefault="00CE6625">
            <w:pPr>
              <w:spacing w:after="40"/>
            </w:pPr>
          </w:p>
        </w:tc>
        <w:tc>
          <w:tcPr>
            <w:tcW w:w="1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62B8" w14:textId="77777777" w:rsidR="00CE6625" w:rsidRDefault="00CE6625">
            <w:pPr>
              <w:spacing w:after="40"/>
            </w:pPr>
          </w:p>
        </w:tc>
      </w:tr>
      <w:tr w:rsidR="00CE6625" w14:paraId="452891E6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A715" w14:textId="77777777" w:rsidR="00CE6625" w:rsidRDefault="00EA18B4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Docente del curso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BCF9" w14:textId="77777777" w:rsidR="00CE6625" w:rsidRDefault="00EA18B4">
            <w:pPr>
              <w:spacing w:after="40"/>
            </w:pPr>
            <w:r>
              <w:rPr>
                <w:sz w:val="19"/>
                <w:szCs w:val="19"/>
              </w:rPr>
              <w:t>[Nombre del docente]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8F52" w14:textId="77777777" w:rsidR="00CE6625" w:rsidRDefault="00CE6625">
            <w:pPr>
              <w:spacing w:after="40"/>
            </w:pP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2829" w14:textId="77777777" w:rsidR="00CE6625" w:rsidRDefault="00CE6625">
            <w:pPr>
              <w:spacing w:after="40"/>
            </w:pPr>
          </w:p>
        </w:tc>
      </w:tr>
    </w:tbl>
    <w:p w14:paraId="4071F8B3" w14:textId="77777777" w:rsidR="00EA18B4" w:rsidRDefault="00EA18B4"/>
    <w:sectPr w:rsidR="00EA18B4" w:rsidSect="00915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1985" w14:textId="77777777" w:rsidR="00B56C59" w:rsidRDefault="00B56C59">
      <w:r>
        <w:separator/>
      </w:r>
    </w:p>
  </w:endnote>
  <w:endnote w:type="continuationSeparator" w:id="0">
    <w:p w14:paraId="267DE242" w14:textId="77777777" w:rsidR="00B56C59" w:rsidRDefault="00B5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7A2D" w14:textId="77777777" w:rsidR="00915F49" w:rsidRDefault="00915F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C1B7" w14:textId="77777777" w:rsidR="00CE6625" w:rsidRDefault="00EA18B4">
    <w:pPr>
      <w:jc w:val="right"/>
    </w:pPr>
    <w:r>
      <w:rPr>
        <w:color w:val="808080"/>
        <w:sz w:val="16"/>
        <w:szCs w:val="16"/>
      </w:rPr>
      <w:t xml:space="preserve">TechStore – Plan de Calidad · Pág.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E007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61EF" w14:textId="77777777" w:rsidR="00915F49" w:rsidRDefault="00915F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0488" w14:textId="77777777" w:rsidR="00B56C59" w:rsidRDefault="00B56C59">
      <w:r>
        <w:separator/>
      </w:r>
    </w:p>
  </w:footnote>
  <w:footnote w:type="continuationSeparator" w:id="0">
    <w:p w14:paraId="39B08E3F" w14:textId="77777777" w:rsidR="00B56C59" w:rsidRDefault="00B56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06D8" w14:textId="77777777" w:rsidR="00915F49" w:rsidRDefault="00915F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F9AE" w14:textId="77777777" w:rsidR="00915F49" w:rsidRDefault="00915F4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A190" w14:textId="77777777" w:rsidR="00915F49" w:rsidRDefault="00915F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2705"/>
    <w:multiLevelType w:val="hybridMultilevel"/>
    <w:tmpl w:val="3C1C7E56"/>
    <w:lvl w:ilvl="0" w:tplc="28E43764">
      <w:start w:val="1"/>
      <w:numFmt w:val="bullet"/>
      <w:lvlText w:val="●"/>
      <w:lvlJc w:val="left"/>
      <w:pPr>
        <w:ind w:left="720" w:hanging="360"/>
      </w:pPr>
    </w:lvl>
    <w:lvl w:ilvl="1" w:tplc="502C23EC">
      <w:start w:val="1"/>
      <w:numFmt w:val="bullet"/>
      <w:lvlText w:val="○"/>
      <w:lvlJc w:val="left"/>
      <w:pPr>
        <w:ind w:left="1440" w:hanging="360"/>
      </w:pPr>
    </w:lvl>
    <w:lvl w:ilvl="2" w:tplc="6AB8A8CC">
      <w:start w:val="1"/>
      <w:numFmt w:val="bullet"/>
      <w:lvlText w:val="■"/>
      <w:lvlJc w:val="left"/>
      <w:pPr>
        <w:ind w:left="2160" w:hanging="360"/>
      </w:pPr>
    </w:lvl>
    <w:lvl w:ilvl="3" w:tplc="36FCCAFA">
      <w:start w:val="1"/>
      <w:numFmt w:val="bullet"/>
      <w:lvlText w:val="●"/>
      <w:lvlJc w:val="left"/>
      <w:pPr>
        <w:ind w:left="2880" w:hanging="360"/>
      </w:pPr>
    </w:lvl>
    <w:lvl w:ilvl="4" w:tplc="779E68CA">
      <w:start w:val="1"/>
      <w:numFmt w:val="bullet"/>
      <w:lvlText w:val="○"/>
      <w:lvlJc w:val="left"/>
      <w:pPr>
        <w:ind w:left="3600" w:hanging="360"/>
      </w:pPr>
    </w:lvl>
    <w:lvl w:ilvl="5" w:tplc="90766632">
      <w:start w:val="1"/>
      <w:numFmt w:val="bullet"/>
      <w:lvlText w:val="■"/>
      <w:lvlJc w:val="left"/>
      <w:pPr>
        <w:ind w:left="4320" w:hanging="360"/>
      </w:pPr>
    </w:lvl>
    <w:lvl w:ilvl="6" w:tplc="1A6261FE">
      <w:start w:val="1"/>
      <w:numFmt w:val="bullet"/>
      <w:lvlText w:val="●"/>
      <w:lvlJc w:val="left"/>
      <w:pPr>
        <w:ind w:left="5040" w:hanging="360"/>
      </w:pPr>
    </w:lvl>
    <w:lvl w:ilvl="7" w:tplc="AA202BB2">
      <w:start w:val="1"/>
      <w:numFmt w:val="bullet"/>
      <w:lvlText w:val="●"/>
      <w:lvlJc w:val="left"/>
      <w:pPr>
        <w:ind w:left="5760" w:hanging="360"/>
      </w:pPr>
    </w:lvl>
    <w:lvl w:ilvl="8" w:tplc="B866BD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4F7DCE"/>
    <w:multiLevelType w:val="hybridMultilevel"/>
    <w:tmpl w:val="5504E41C"/>
    <w:lvl w:ilvl="0" w:tplc="BEFC65A0">
      <w:start w:val="1"/>
      <w:numFmt w:val="bullet"/>
      <w:lvlText w:val="•"/>
      <w:lvlJc w:val="left"/>
      <w:pPr>
        <w:ind w:left="540" w:hanging="270"/>
      </w:pPr>
    </w:lvl>
    <w:lvl w:ilvl="1" w:tplc="1FE29388">
      <w:numFmt w:val="decimal"/>
      <w:lvlText w:val=""/>
      <w:lvlJc w:val="left"/>
    </w:lvl>
    <w:lvl w:ilvl="2" w:tplc="69C6457A">
      <w:numFmt w:val="decimal"/>
      <w:lvlText w:val=""/>
      <w:lvlJc w:val="left"/>
    </w:lvl>
    <w:lvl w:ilvl="3" w:tplc="C29EB064">
      <w:numFmt w:val="decimal"/>
      <w:lvlText w:val=""/>
      <w:lvlJc w:val="left"/>
    </w:lvl>
    <w:lvl w:ilvl="4" w:tplc="8FD08212">
      <w:numFmt w:val="decimal"/>
      <w:lvlText w:val=""/>
      <w:lvlJc w:val="left"/>
    </w:lvl>
    <w:lvl w:ilvl="5" w:tplc="60784A40">
      <w:numFmt w:val="decimal"/>
      <w:lvlText w:val=""/>
      <w:lvlJc w:val="left"/>
    </w:lvl>
    <w:lvl w:ilvl="6" w:tplc="D1007976">
      <w:numFmt w:val="decimal"/>
      <w:lvlText w:val=""/>
      <w:lvlJc w:val="left"/>
    </w:lvl>
    <w:lvl w:ilvl="7" w:tplc="34BED996">
      <w:numFmt w:val="decimal"/>
      <w:lvlText w:val=""/>
      <w:lvlJc w:val="left"/>
    </w:lvl>
    <w:lvl w:ilvl="8" w:tplc="10B0B160">
      <w:numFmt w:val="decimal"/>
      <w:lvlText w:val=""/>
      <w:lvlJc w:val="left"/>
    </w:lvl>
  </w:abstractNum>
  <w:num w:numId="1" w16cid:durableId="1461681026">
    <w:abstractNumId w:val="0"/>
    <w:lvlOverride w:ilvl="0">
      <w:startOverride w:val="1"/>
    </w:lvlOverride>
  </w:num>
  <w:num w:numId="2" w16cid:durableId="829058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625"/>
    <w:rsid w:val="00175097"/>
    <w:rsid w:val="001C34A3"/>
    <w:rsid w:val="002B4B09"/>
    <w:rsid w:val="0031566D"/>
    <w:rsid w:val="00494770"/>
    <w:rsid w:val="006F1DA2"/>
    <w:rsid w:val="00751476"/>
    <w:rsid w:val="007A6644"/>
    <w:rsid w:val="00913C9D"/>
    <w:rsid w:val="00915F49"/>
    <w:rsid w:val="00942CF4"/>
    <w:rsid w:val="00950028"/>
    <w:rsid w:val="00B56C59"/>
    <w:rsid w:val="00BE0072"/>
    <w:rsid w:val="00C52156"/>
    <w:rsid w:val="00CE6625"/>
    <w:rsid w:val="00EA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06BB15F"/>
  <w15:docId w15:val="{64049866-9FCA-4C1C-AAE4-6BE2AC1D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2E5C8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E00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0072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915F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5F49"/>
  </w:style>
  <w:style w:type="paragraph" w:styleId="Piedepgina">
    <w:name w:val="footer"/>
    <w:basedOn w:val="Normal"/>
    <w:link w:val="PiedepginaCar"/>
    <w:uiPriority w:val="99"/>
    <w:unhideWhenUsed/>
    <w:rsid w:val="00915F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2412</Words>
  <Characters>13267</Characters>
  <Application>Microsoft Office Word</Application>
  <DocSecurity>0</DocSecurity>
  <Lines>110</Lines>
  <Paragraphs>31</Paragraphs>
  <ScaleCrop>false</ScaleCrop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Calidad – TechStore</dc:title>
  <dc:creator>TechStore – Calidad de Software</dc:creator>
  <cp:lastModifiedBy>ALUMNO - Diego Aaron DAMIAN VALDIVIA</cp:lastModifiedBy>
  <cp:revision>6</cp:revision>
  <dcterms:created xsi:type="dcterms:W3CDTF">2026-10-09T23:10:00Z</dcterms:created>
  <dcterms:modified xsi:type="dcterms:W3CDTF">2026-10-25T04:32:00Z</dcterms:modified>
</cp:coreProperties>
</file>