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13900" w14:textId="77777777" w:rsidR="00851258" w:rsidRPr="00851258" w:rsidRDefault="00851258">
      <w:pPr>
        <w:spacing w:after="24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noProof/>
        </w:rPr>
        <w:drawing>
          <wp:inline distT="0" distB="0" distL="0" distR="0" wp14:anchorId="194418BA" wp14:editId="64756951">
            <wp:extent cx="2247900" cy="600075"/>
            <wp:effectExtent l="0" t="0" r="0" b="0"/>
            <wp:docPr id="1" name="utp" descr="Logotipo de la Universidad Tecnológica del Perú" title="U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9C06" w14:textId="77777777" w:rsidR="00851258" w:rsidRPr="00851258" w:rsidRDefault="00851258">
      <w:pPr>
        <w:spacing w:after="12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b/>
          <w:bCs/>
          <w:sz w:val="26"/>
          <w:szCs w:val="26"/>
        </w:rPr>
        <w:t>FACULTAD DE INGENIERÍA</w:t>
      </w:r>
    </w:p>
    <w:p w14:paraId="69428917" w14:textId="77777777" w:rsidR="00851258" w:rsidRPr="00851258" w:rsidRDefault="00851258">
      <w:pPr>
        <w:spacing w:after="60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b/>
          <w:bCs/>
          <w:sz w:val="24"/>
          <w:szCs w:val="24"/>
        </w:rPr>
        <w:t xml:space="preserve">CARRERA DE INGENIERÍA DE SOFTWARE </w:t>
      </w:r>
    </w:p>
    <w:p w14:paraId="38921B63" w14:textId="77777777" w:rsidR="00851258" w:rsidRPr="00851258" w:rsidRDefault="00851258">
      <w:pPr>
        <w:spacing w:after="48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b/>
          <w:bCs/>
          <w:color w:val="1F4E79"/>
          <w:sz w:val="30"/>
          <w:szCs w:val="30"/>
        </w:rPr>
        <w:t>ESQUEMA DE PLAN DE CALIDAD, PLAN DE PRUEBAS Y PRUEBAS DE CONFORMIDAD</w:t>
      </w:r>
    </w:p>
    <w:p w14:paraId="58316B3F" w14:textId="77777777" w:rsidR="00851258" w:rsidRPr="00851258" w:rsidRDefault="00851258">
      <w:pPr>
        <w:spacing w:after="48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b/>
          <w:bCs/>
          <w:sz w:val="26"/>
          <w:szCs w:val="26"/>
        </w:rPr>
        <w:t>Avance de Proyecto TechStore</w:t>
      </w:r>
    </w:p>
    <w:p w14:paraId="7AEC3842" w14:textId="77777777" w:rsidR="00851258" w:rsidRPr="00851258" w:rsidRDefault="00851258">
      <w:pPr>
        <w:spacing w:after="12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sz w:val="24"/>
          <w:szCs w:val="24"/>
        </w:rPr>
        <w:t>CURSO: Calidad de Software- Sección 37648</w:t>
      </w:r>
    </w:p>
    <w:p w14:paraId="53373D27" w14:textId="77777777" w:rsidR="00851258" w:rsidRPr="00851258" w:rsidRDefault="00851258">
      <w:pPr>
        <w:spacing w:after="480"/>
        <w:jc w:val="center"/>
        <w:rPr>
          <w:rFonts w:ascii="Arial" w:hAnsi="Arial" w:cs="Arial"/>
          <w:sz w:val="24"/>
          <w:szCs w:val="24"/>
        </w:rPr>
      </w:pPr>
    </w:p>
    <w:p w14:paraId="0931E0B5" w14:textId="77777777" w:rsidR="00851258" w:rsidRPr="00851258" w:rsidRDefault="00851258">
      <w:pPr>
        <w:spacing w:after="48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sz w:val="24"/>
          <w:szCs w:val="24"/>
        </w:rPr>
        <w:t>PROFESOR: Ing. Jorge Luis Blanco Reyna</w:t>
      </w:r>
    </w:p>
    <w:p w14:paraId="59862392" w14:textId="77777777" w:rsidR="00851258" w:rsidRPr="00851258" w:rsidRDefault="00851258">
      <w:pPr>
        <w:spacing w:after="12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b/>
          <w:bCs/>
          <w:sz w:val="24"/>
          <w:szCs w:val="24"/>
        </w:rPr>
        <w:t>INTEGRANTES DEL GRUPO:</w:t>
      </w:r>
    </w:p>
    <w:p w14:paraId="0A0F6B23" w14:textId="77777777" w:rsidR="00851258" w:rsidRPr="00851258" w:rsidRDefault="00851258">
      <w:pPr>
        <w:spacing w:after="6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sz w:val="24"/>
          <w:szCs w:val="24"/>
        </w:rPr>
        <w:t>DAMIÁN VALDIVIA, Diego Aarón</w:t>
      </w:r>
    </w:p>
    <w:p w14:paraId="0C8DE20E" w14:textId="77777777" w:rsidR="00851258" w:rsidRPr="00851258" w:rsidRDefault="00851258">
      <w:pPr>
        <w:spacing w:after="700"/>
        <w:rPr>
          <w:rFonts w:ascii="Arial" w:hAnsi="Arial" w:cs="Arial"/>
        </w:rPr>
      </w:pPr>
    </w:p>
    <w:p w14:paraId="3A25D960" w14:textId="77777777" w:rsidR="00851258" w:rsidRPr="00851258" w:rsidRDefault="00851258">
      <w:pPr>
        <w:spacing w:after="120"/>
        <w:jc w:val="center"/>
        <w:rPr>
          <w:rFonts w:ascii="Arial" w:hAnsi="Arial" w:cs="Arial"/>
        </w:rPr>
      </w:pPr>
      <w:r w:rsidRPr="00851258">
        <w:rPr>
          <w:rFonts w:ascii="Arial" w:hAnsi="Arial" w:cs="Arial"/>
          <w:b/>
          <w:bCs/>
          <w:sz w:val="24"/>
          <w:szCs w:val="24"/>
        </w:rPr>
        <w:t>LIMA – PERÚ</w:t>
      </w:r>
    </w:p>
    <w:p w14:paraId="59110ABF" w14:textId="77777777" w:rsidR="00851258" w:rsidRPr="00851258" w:rsidRDefault="00851258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851258">
        <w:rPr>
          <w:rFonts w:ascii="Arial" w:hAnsi="Arial" w:cs="Arial"/>
          <w:b/>
          <w:bCs/>
          <w:sz w:val="24"/>
          <w:szCs w:val="24"/>
        </w:rPr>
        <w:t>2026</w:t>
      </w:r>
    </w:p>
    <w:p w14:paraId="7DD6172D" w14:textId="77777777" w:rsidR="00851258" w:rsidRPr="00851258" w:rsidRDefault="00851258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</w:p>
    <w:p w14:paraId="1CBD1B5E" w14:textId="26679E39" w:rsidR="00851258" w:rsidRDefault="00851258">
      <w:r>
        <w:br w:type="page"/>
      </w:r>
    </w:p>
    <w:p w14:paraId="702DBD35" w14:textId="77777777" w:rsidR="00EB1134" w:rsidRDefault="00EB1134"/>
    <w:p w14:paraId="1DCF93AE" w14:textId="77777777" w:rsidR="00EB1134" w:rsidRDefault="00770B8E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Contenido</w:t>
      </w:r>
    </w:p>
    <w:sdt>
      <w:sdtPr>
        <w:alias w:val="Contenido"/>
        <w:id w:val="-659075456"/>
      </w:sdtPr>
      <w:sdtEndPr/>
      <w:sdtContent>
        <w:p w14:paraId="4DC8F22E" w14:textId="2716ECD8" w:rsidR="00851258" w:rsidRDefault="00770B8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461879" w:history="1">
            <w:r w:rsidR="00851258" w:rsidRPr="00425057">
              <w:rPr>
                <w:rStyle w:val="Hipervnculo"/>
                <w:noProof/>
              </w:rPr>
              <w:t>Introducción</w:t>
            </w:r>
            <w:r w:rsidR="00851258">
              <w:rPr>
                <w:noProof/>
              </w:rPr>
              <w:tab/>
            </w:r>
            <w:r w:rsidR="00851258">
              <w:rPr>
                <w:noProof/>
              </w:rPr>
              <w:fldChar w:fldCharType="begin"/>
            </w:r>
            <w:r w:rsidR="00851258">
              <w:rPr>
                <w:noProof/>
              </w:rPr>
              <w:instrText xml:space="preserve"> PAGEREF _Toc242461879 \h </w:instrText>
            </w:r>
            <w:r w:rsidR="00851258">
              <w:rPr>
                <w:noProof/>
              </w:rPr>
            </w:r>
            <w:r w:rsidR="00851258">
              <w:rPr>
                <w:noProof/>
              </w:rPr>
              <w:fldChar w:fldCharType="separate"/>
            </w:r>
            <w:r w:rsidR="00851258">
              <w:rPr>
                <w:noProof/>
              </w:rPr>
              <w:t>3</w:t>
            </w:r>
            <w:r w:rsidR="00851258">
              <w:rPr>
                <w:noProof/>
              </w:rPr>
              <w:fldChar w:fldCharType="end"/>
            </w:r>
          </w:hyperlink>
        </w:p>
        <w:p w14:paraId="30FFAA46" w14:textId="5DCA1DA5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0" w:history="1">
            <w:r w:rsidRPr="00425057">
              <w:rPr>
                <w:rStyle w:val="Hipervnculo"/>
                <w:noProof/>
              </w:rPr>
              <w:t>Sistema bajo evaluación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3417EB" w14:textId="09415BE5" w:rsidR="00851258" w:rsidRDefault="0085125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1" w:history="1">
            <w:r w:rsidRPr="00425057">
              <w:rPr>
                <w:rStyle w:val="Hipervnculo"/>
                <w:noProof/>
              </w:rPr>
              <w:t>Parte I. Plan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868010" w14:textId="5D1092C9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2" w:history="1">
            <w:r w:rsidRPr="00425057">
              <w:rPr>
                <w:rStyle w:val="Hipervnculo"/>
                <w:noProof/>
              </w:rPr>
              <w:t>1. Objetivos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EBE304" w14:textId="19BC3D30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3" w:history="1">
            <w:r w:rsidRPr="00425057">
              <w:rPr>
                <w:rStyle w:val="Hipervnculo"/>
                <w:noProof/>
              </w:rPr>
              <w:t>2.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70FE60" w14:textId="1692361F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4" w:history="1">
            <w:r w:rsidRPr="00425057">
              <w:rPr>
                <w:rStyle w:val="Hipervnculo"/>
                <w:noProof/>
              </w:rPr>
              <w:t>3. Normas y estándares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DB6E42" w14:textId="7A4FC9E3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5" w:history="1">
            <w:r w:rsidRPr="00425057">
              <w:rPr>
                <w:rStyle w:val="Hipervnculo"/>
                <w:noProof/>
              </w:rPr>
              <w:t>4. Roles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21BB76" w14:textId="5B0E02B1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6" w:history="1">
            <w:r w:rsidRPr="00425057">
              <w:rPr>
                <w:rStyle w:val="Hipervnculo"/>
                <w:noProof/>
              </w:rPr>
              <w:t>5. Métricas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215D68" w14:textId="2569F99F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7" w:history="1">
            <w:r w:rsidRPr="00425057">
              <w:rPr>
                <w:rStyle w:val="Hipervnculo"/>
                <w:noProof/>
              </w:rPr>
              <w:t>6. Estrategias de aseguramiento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0939D1" w14:textId="49D88607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8" w:history="1">
            <w:r w:rsidRPr="00425057">
              <w:rPr>
                <w:rStyle w:val="Hipervnculo"/>
                <w:noProof/>
              </w:rPr>
              <w:t>7. Plan de revisión y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FBFB5D" w14:textId="4EA00C42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89" w:history="1">
            <w:r w:rsidRPr="00425057">
              <w:rPr>
                <w:rStyle w:val="Hipervnculo"/>
                <w:noProof/>
              </w:rPr>
              <w:t>8. Herramientas de apoyo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E702F8" w14:textId="29CBC691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0" w:history="1">
            <w:r w:rsidRPr="00425057">
              <w:rPr>
                <w:rStyle w:val="Hipervnculo"/>
                <w:noProof/>
              </w:rPr>
              <w:t>9. Criterios de aceptación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6699207" w14:textId="127EEE87" w:rsidR="00851258" w:rsidRDefault="0085125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1" w:history="1">
            <w:r w:rsidRPr="00425057">
              <w:rPr>
                <w:rStyle w:val="Hipervnculo"/>
                <w:noProof/>
              </w:rPr>
              <w:t>Parte II. Plan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13D748" w14:textId="28B2BE01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2" w:history="1">
            <w:r w:rsidRPr="00425057">
              <w:rPr>
                <w:rStyle w:val="Hipervnculo"/>
                <w:noProof/>
              </w:rPr>
              <w:t>1.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336D399" w14:textId="07D85CAC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3" w:history="1">
            <w:r w:rsidRPr="00425057">
              <w:rPr>
                <w:rStyle w:val="Hipervnculo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608AE6" w14:textId="371BDDF8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4" w:history="1">
            <w:r w:rsidRPr="00425057">
              <w:rPr>
                <w:rStyle w:val="Hipervnculo"/>
                <w:noProof/>
              </w:rPr>
              <w:t>3. Estrategia por niveles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BD45D7" w14:textId="2463ECA7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5" w:history="1">
            <w:r w:rsidRPr="00425057">
              <w:rPr>
                <w:rStyle w:val="Hipervnculo"/>
                <w:noProof/>
              </w:rPr>
              <w:t>4. Tipos de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2D09FF" w14:textId="7E04B03F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6" w:history="1">
            <w:r w:rsidRPr="00425057">
              <w:rPr>
                <w:rStyle w:val="Hipervnculo"/>
                <w:noProof/>
              </w:rPr>
              <w:t>5. Criterios de entrada, salida y suspensión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E53AA8" w14:textId="7E67C36D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7" w:history="1">
            <w:r w:rsidRPr="00425057">
              <w:rPr>
                <w:rStyle w:val="Hipervnculo"/>
                <w:noProof/>
              </w:rPr>
              <w:t>6. Criterios de aceptación (casos de prueba representativos)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207E94B" w14:textId="2778DF4B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8" w:history="1">
            <w:r w:rsidRPr="00425057">
              <w:rPr>
                <w:rStyle w:val="Hipervnculo"/>
                <w:noProof/>
              </w:rPr>
              <w:t>7. Recursos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8DA6CF" w14:textId="1DB9BE39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899" w:history="1">
            <w:r w:rsidRPr="00425057">
              <w:rPr>
                <w:rStyle w:val="Hipervnculo"/>
                <w:noProof/>
              </w:rPr>
              <w:t>8. Cronograma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9450E64" w14:textId="56E72508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00" w:history="1">
            <w:r w:rsidRPr="00425057">
              <w:rPr>
                <w:rStyle w:val="Hipervnculo"/>
                <w:noProof/>
              </w:rPr>
              <w:t>9. Métricas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45FF34" w14:textId="05C12D0F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01" w:history="1">
            <w:r w:rsidRPr="00425057">
              <w:rPr>
                <w:rStyle w:val="Hipervnculo"/>
                <w:noProof/>
              </w:rPr>
              <w:t>10. Riesgos y mitigación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5C1E72" w14:textId="5B30AEA2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02" w:history="1">
            <w:r w:rsidRPr="00425057">
              <w:rPr>
                <w:rStyle w:val="Hipervnculo"/>
                <w:noProof/>
              </w:rPr>
              <w:t>11. Aprobación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08C9DD" w14:textId="58CA36AD" w:rsidR="00851258" w:rsidRDefault="0085125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03" w:history="1">
            <w:r w:rsidRPr="00425057">
              <w:rPr>
                <w:rStyle w:val="Hipervnculo"/>
                <w:noProof/>
              </w:rPr>
              <w:t>Parte III. Pruebas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3503F1" w14:textId="04380621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04" w:history="1">
            <w:r w:rsidRPr="00425057">
              <w:rPr>
                <w:rStyle w:val="Hipervnculo"/>
                <w:noProof/>
              </w:rPr>
              <w:t>1. Normas y regulaciones que deben cumplirse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AE51A88" w14:textId="37D7723A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05" w:history="1">
            <w:r w:rsidRPr="00425057">
              <w:rPr>
                <w:rStyle w:val="Hipervnculo"/>
                <w:noProof/>
              </w:rPr>
              <w:t>2. Casos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378F0C" w14:textId="19D16052" w:rsidR="00851258" w:rsidRDefault="0085125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461906" w:history="1">
            <w:r w:rsidRPr="00425057">
              <w:rPr>
                <w:rStyle w:val="Hipervnculo"/>
                <w:noProof/>
              </w:rPr>
              <w:t>3. Matriz de resultados de conformidad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_Toc242461906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5B31DB" w14:textId="0877AFAE" w:rsidR="00EB1134" w:rsidRDefault="00770B8E">
          <w:r>
            <w:fldChar w:fldCharType="end"/>
          </w:r>
        </w:p>
      </w:sdtContent>
    </w:sdt>
    <w:p w14:paraId="56948A61" w14:textId="77777777" w:rsidR="00EB1134" w:rsidRDefault="00770B8E">
      <w:r>
        <w:br w:type="page"/>
      </w:r>
    </w:p>
    <w:p w14:paraId="1B8D93B1" w14:textId="77777777" w:rsidR="00EB1134" w:rsidRDefault="00770B8E">
      <w:pPr>
        <w:pStyle w:val="Ttulo1"/>
      </w:pPr>
      <w:bookmarkStart w:id="0" w:name="_Toc242461879"/>
      <w:r>
        <w:lastRenderedPageBreak/>
        <w:t>Introducción</w:t>
      </w:r>
      <w:bookmarkEnd w:id="0"/>
    </w:p>
    <w:p w14:paraId="2167A8B9" w14:textId="40C667B4" w:rsidR="00EB1134" w:rsidRDefault="00770B8E">
      <w:pPr>
        <w:spacing w:after="100"/>
      </w:pPr>
      <w:r>
        <w:t xml:space="preserve">Este documento presenta un </w:t>
      </w:r>
      <w:r w:rsidR="00DD168C">
        <w:t>esquema breve</w:t>
      </w:r>
      <w:r>
        <w:t xml:space="preserve"> de los tres instrumentos de aseguramiento de la calidad para TechStore: el Plan de Calidad (estándares y métricas), el Plan de Pruebas (tipos de pruebas y criterios de aceptación) y las Pruebas de Conformidad (normas y regulaciones que deben cumplirse). Cada parte sigue la estructura de los modelos entregados por el docente y mantiene la trazabilidad con el Informe de Historias de Usuario (HU01–HU30, RF01–RF30, RNF01–RNF09, épicas EP01–EP05).</w:t>
      </w:r>
    </w:p>
    <w:p w14:paraId="20C07642" w14:textId="77777777" w:rsidR="00EB1134" w:rsidRDefault="00770B8E">
      <w:pPr>
        <w:pStyle w:val="Ttulo2"/>
      </w:pPr>
      <w:bookmarkStart w:id="1" w:name="_Toc242461880"/>
      <w:r>
        <w:t>Sistema bajo evaluación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7229"/>
      </w:tblGrid>
      <w:tr w:rsidR="00EB1134" w14:paraId="7A97CF46" w14:textId="77777777">
        <w:trPr>
          <w:tblHeader/>
        </w:trPr>
        <w:tc>
          <w:tcPr>
            <w:tcW w:w="240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58C8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Aspecto</w:t>
            </w:r>
          </w:p>
        </w:tc>
        <w:tc>
          <w:tcPr>
            <w:tcW w:w="722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D0CF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EB1134" w14:paraId="690B6094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A55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Producto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DFC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TechStore: tienda web de tecnología con catálogo, carrito, cupones, registro/inicio de sesión, checkout con pago simulado e historial de pedidos.</w:t>
            </w:r>
          </w:p>
        </w:tc>
      </w:tr>
      <w:tr w:rsidR="00EB1134" w14:paraId="602BFC1B" w14:textId="77777777">
        <w:tc>
          <w:tcPr>
            <w:tcW w:w="24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4F02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2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DA8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HTML, CSS y JavaScript puro, sin backend. Persistencia en localStorage del navegador.</w:t>
            </w:r>
          </w:p>
        </w:tc>
      </w:tr>
      <w:tr w:rsidR="00EB1134" w14:paraId="5A5FFED5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390B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Publicación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4A94E" w14:textId="2ACF1E24" w:rsidR="00EB1134" w:rsidRDefault="00064360">
            <w:pPr>
              <w:spacing w:after="40"/>
            </w:pPr>
            <w:r>
              <w:rPr>
                <w:sz w:val="19"/>
                <w:szCs w:val="19"/>
              </w:rPr>
              <w:t>GitHub Pages: https://diegoaaron.github.io/calidadProyecto/ (también funciona</w:t>
            </w:r>
            <w:r w:rsidR="00770B8E">
              <w:rPr>
                <w:sz w:val="19"/>
                <w:szCs w:val="19"/>
              </w:rPr>
              <w:t xml:space="preserve"> abriendo app/index.html localmente).</w:t>
            </w:r>
          </w:p>
        </w:tc>
      </w:tr>
      <w:tr w:rsidR="00EB1134" w14:paraId="7C4C89DB" w14:textId="77777777">
        <w:tc>
          <w:tcPr>
            <w:tcW w:w="24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027F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Alcance funcional</w:t>
            </w:r>
          </w:p>
        </w:tc>
        <w:tc>
          <w:tcPr>
            <w:tcW w:w="72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B03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30 historias de usuario en 5 épicas: EP01 Catálogo (HU01–HU08), EP02 Carrito (HU09–HU17), EP03 Cuenta y seguridad (HU18–HU23), EP04 Checkout (HU24–HU28), EP05 Postventa (HU29–HU30).</w:t>
            </w:r>
          </w:p>
        </w:tc>
      </w:tr>
      <w:tr w:rsidR="00EB1134" w14:paraId="7A211DAE" w14:textId="77777777"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181A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Requisitos no funcionales</w:t>
            </w:r>
          </w:p>
        </w:tc>
        <w:tc>
          <w:tcPr>
            <w:tcW w:w="72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6ED0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RNF01 Usabilidad, RNF02 Adaptabilidad, RNF03 Accesibilidad, RNF04 Seguridad, RNF05 Privacidad, RNF06 Rendimiento, RNF07 Portabilidad, RNF08 Mantenibilidad, RNF09 Persistencia.</w:t>
            </w:r>
          </w:p>
        </w:tc>
      </w:tr>
    </w:tbl>
    <w:p w14:paraId="637C961E" w14:textId="77777777" w:rsidR="00EB1134" w:rsidRDefault="00770B8E">
      <w:r>
        <w:br w:type="page"/>
      </w:r>
    </w:p>
    <w:p w14:paraId="3D97EB1E" w14:textId="77777777" w:rsidR="00EB1134" w:rsidRDefault="00770B8E">
      <w:pPr>
        <w:pStyle w:val="Ttulo1"/>
      </w:pPr>
      <w:bookmarkStart w:id="2" w:name="_Toc242461881"/>
      <w:r>
        <w:t>Parte I. Plan de Calidad</w:t>
      </w:r>
      <w:bookmarkEnd w:id="2"/>
    </w:p>
    <w:p w14:paraId="0823BF29" w14:textId="77777777" w:rsidR="00EB1134" w:rsidRDefault="00770B8E">
      <w:pPr>
        <w:pStyle w:val="Ttulo2"/>
      </w:pPr>
      <w:bookmarkStart w:id="3" w:name="_Toc242461882"/>
      <w:r>
        <w:t>1. Objetivos de calidad</w:t>
      </w:r>
      <w:bookmarkEnd w:id="3"/>
    </w:p>
    <w:p w14:paraId="5E693287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Asegurar que TechStore cumpla los 30 requisitos funcionales (RF01–RF30) y los 9 no funcionales (RNF01–RNF09).</w:t>
      </w:r>
    </w:p>
    <w:p w14:paraId="04C44C73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Garantizar que los cálculos de negocio (IGV, cupones, envío, stock) sean exactos y estén cubiertos por pruebas automatizadas.</w:t>
      </w:r>
    </w:p>
    <w:p w14:paraId="79B57E5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Proteger los datos del usuario: contraseñas seguras, sesión con expiración y consentimiento de privacidad.</w:t>
      </w:r>
    </w:p>
    <w:p w14:paraId="42BDA488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Ofrecer una experiencia usable, accesible y adaptable a móvil y escritorio.</w:t>
      </w:r>
    </w:p>
    <w:p w14:paraId="005DBADE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Aplicar verificación y validación en cada entrega semanal del curso.</w:t>
      </w:r>
    </w:p>
    <w:p w14:paraId="26D698BD" w14:textId="77777777" w:rsidR="00EB1134" w:rsidRDefault="00770B8E">
      <w:pPr>
        <w:pStyle w:val="Ttulo2"/>
      </w:pPr>
      <w:bookmarkStart w:id="4" w:name="_Toc242461883"/>
      <w:r>
        <w:t>2. Alcance</w:t>
      </w:r>
      <w:bookmarkEnd w:id="4"/>
    </w:p>
    <w:p w14:paraId="11AE4615" w14:textId="77777777" w:rsidR="00EB1134" w:rsidRDefault="00770B8E">
      <w:pPr>
        <w:spacing w:after="100"/>
      </w:pPr>
      <w:r>
        <w:t>El plan cubre todo el ciclo del producto: análisis de requisitos (historias de usuario), diseño de pantallas, codificación de los módulos JavaScript, pruebas (unitarias, integración, sistema, aceptación, usabilidad y conformidad) y publicación en GitHub Pages.</w:t>
      </w:r>
    </w:p>
    <w:p w14:paraId="65C35710" w14:textId="77777777" w:rsidR="00EB1134" w:rsidRDefault="00770B8E">
      <w:pPr>
        <w:pStyle w:val="Ttulo2"/>
      </w:pPr>
      <w:bookmarkStart w:id="5" w:name="_Toc242461884"/>
      <w:r>
        <w:t>3. Normas y estándares aplicables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3"/>
        <w:gridCol w:w="6885"/>
      </w:tblGrid>
      <w:tr w:rsidR="00EB1134" w14:paraId="004A7252" w14:textId="77777777">
        <w:trPr>
          <w:tblHeader/>
        </w:trPr>
        <w:tc>
          <w:tcPr>
            <w:tcW w:w="275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FECF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estándar</w:t>
            </w:r>
          </w:p>
        </w:tc>
        <w:tc>
          <w:tcPr>
            <w:tcW w:w="688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6AC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Uso en TechStore</w:t>
            </w:r>
          </w:p>
        </w:tc>
      </w:tr>
      <w:tr w:rsidR="00EB1134" w14:paraId="22F5D92C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06A5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C481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Modelo de calidad del producto: define las características que se miden (adecuación funcional, eficiencia, compatibilidad, usabilidad, fiabilidad, seguridad, mantenibilidad, portabilidad).</w:t>
            </w:r>
          </w:p>
        </w:tc>
      </w:tr>
      <w:tr w:rsidR="00EB1134" w14:paraId="05365D0F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91F6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IEEE 730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6E2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Estructura del plan de aseguramiento de la calidad (este documento).</w:t>
            </w:r>
          </w:p>
        </w:tc>
      </w:tr>
      <w:tr w:rsidR="00EB1134" w14:paraId="4B92018E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CAB1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ISO/IEC/IEEE 29119 (antes IEEE 829)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B81D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Estructura del plan de pruebas, diseño y documentación de casos de prueba.</w:t>
            </w:r>
          </w:p>
        </w:tc>
      </w:tr>
      <w:tr w:rsidR="00EB1134" w14:paraId="0BAD2D78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919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 9001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8CC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Referencia de gestión: ciclo planificar–hacer–verificar–actuar en cada entrega semanal.</w:t>
            </w:r>
          </w:p>
        </w:tc>
      </w:tr>
      <w:tr w:rsidR="00EB1134" w14:paraId="5EEBF3F6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60F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2BF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Criterios de accesibilidad web (RNF03).</w:t>
            </w:r>
          </w:p>
        </w:tc>
      </w:tr>
      <w:tr w:rsidR="00EB1134" w14:paraId="5B630B38" w14:textId="77777777">
        <w:tc>
          <w:tcPr>
            <w:tcW w:w="275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B186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 (Perú)</w:t>
            </w:r>
          </w:p>
        </w:tc>
        <w:tc>
          <w:tcPr>
            <w:tcW w:w="688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51BA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Protección de datos personales: consentimiento informado (RNF05, HU19).</w:t>
            </w:r>
          </w:p>
        </w:tc>
      </w:tr>
      <w:tr w:rsidR="00EB1134" w14:paraId="3D3DB154" w14:textId="77777777">
        <w:tc>
          <w:tcPr>
            <w:tcW w:w="275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41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Convenciones internas de código</w:t>
            </w:r>
          </w:p>
        </w:tc>
        <w:tc>
          <w:tcPr>
            <w:tcW w:w="6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9E1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Lógica de negocio sin acceso al DOM, respuestas { ok, error }, escape de HTML con UI.esc, atributos data-testid en elementos clave (RNF08).</w:t>
            </w:r>
          </w:p>
        </w:tc>
      </w:tr>
    </w:tbl>
    <w:p w14:paraId="02C8B87D" w14:textId="77777777" w:rsidR="00EB1134" w:rsidRDefault="00770B8E">
      <w:pPr>
        <w:pStyle w:val="Ttulo2"/>
      </w:pPr>
      <w:bookmarkStart w:id="6" w:name="_Toc242461885"/>
      <w:r>
        <w:t>4. Roles y responsabilidades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7"/>
        <w:gridCol w:w="5220"/>
        <w:gridCol w:w="2411"/>
      </w:tblGrid>
      <w:tr w:rsidR="00EB1134" w14:paraId="5FE24C4D" w14:textId="77777777">
        <w:trPr>
          <w:tblHeader/>
        </w:trPr>
        <w:tc>
          <w:tcPr>
            <w:tcW w:w="200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462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522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1856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41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C03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Asignado a</w:t>
            </w:r>
          </w:p>
        </w:tc>
      </w:tr>
      <w:tr w:rsidR="00EB1134" w14:paraId="0ABD8614" w14:textId="77777777">
        <w:tc>
          <w:tcPr>
            <w:tcW w:w="2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615C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Líder de proyecto</w:t>
            </w:r>
          </w:p>
        </w:tc>
        <w:tc>
          <w:tcPr>
            <w:tcW w:w="5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DA5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Supervisa el cumplimiento del plan y las fechas de entrega.</w:t>
            </w:r>
          </w:p>
        </w:tc>
        <w:tc>
          <w:tcPr>
            <w:tcW w:w="24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29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642043F0" w14:textId="77777777">
        <w:tc>
          <w:tcPr>
            <w:tcW w:w="200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D56A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  <w:tc>
          <w:tcPr>
            <w:tcW w:w="522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1C2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Implementa las HU siguiendo las convenciones de código y escribe pruebas unitarias.</w:t>
            </w:r>
          </w:p>
        </w:tc>
        <w:tc>
          <w:tcPr>
            <w:tcW w:w="24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1F0D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625F8E5F" w14:textId="77777777">
        <w:tc>
          <w:tcPr>
            <w:tcW w:w="200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B290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Analista de QA</w:t>
            </w:r>
          </w:p>
        </w:tc>
        <w:tc>
          <w:tcPr>
            <w:tcW w:w="52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C48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Diseña y ejecuta casos de prueba, registra defectos y reporta métricas.</w:t>
            </w:r>
          </w:p>
        </w:tc>
        <w:tc>
          <w:tcPr>
            <w:tcW w:w="24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085F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[Nombre]</w:t>
            </w:r>
          </w:p>
        </w:tc>
      </w:tr>
      <w:tr w:rsidR="00EB1134" w14:paraId="139066FC" w14:textId="77777777">
        <w:tc>
          <w:tcPr>
            <w:tcW w:w="200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5BD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clave</w:t>
            </w:r>
          </w:p>
        </w:tc>
        <w:tc>
          <w:tcPr>
            <w:tcW w:w="522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88D4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Valida la usabilidad (Maze) y las pruebas de aceptación.</w:t>
            </w:r>
          </w:p>
        </w:tc>
        <w:tc>
          <w:tcPr>
            <w:tcW w:w="24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062F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Compañeros de curso / docente</w:t>
            </w:r>
          </w:p>
        </w:tc>
      </w:tr>
    </w:tbl>
    <w:p w14:paraId="25CB8433" w14:textId="77777777" w:rsidR="00EB1134" w:rsidRDefault="00770B8E">
      <w:pPr>
        <w:pStyle w:val="Ttulo2"/>
      </w:pPr>
      <w:bookmarkStart w:id="7" w:name="_Toc242461886"/>
      <w:r>
        <w:t>5. Métricas de calidad</w:t>
      </w:r>
      <w:bookmarkEnd w:id="7"/>
    </w:p>
    <w:p w14:paraId="0B9B6A47" w14:textId="77777777" w:rsidR="00EB1134" w:rsidRDefault="00770B8E">
      <w:pPr>
        <w:spacing w:after="100"/>
      </w:pPr>
      <w:r>
        <w:t>Las métricas se organizan según las características de ISO/IEC 25010. La columna «Meta» es el valor mínimo para considerar aceptable el producto.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2160"/>
        <w:gridCol w:w="3489"/>
        <w:gridCol w:w="1829"/>
      </w:tblGrid>
      <w:tr w:rsidR="00EB1134" w14:paraId="5301A422" w14:textId="77777777">
        <w:trPr>
          <w:tblHeader/>
        </w:trPr>
        <w:tc>
          <w:tcPr>
            <w:tcW w:w="2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8DFC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Característica (ISO 25010)</w:t>
            </w:r>
          </w:p>
        </w:tc>
        <w:tc>
          <w:tcPr>
            <w:tcW w:w="2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E127C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Métrica</w:t>
            </w:r>
          </w:p>
        </w:tc>
        <w:tc>
          <w:tcPr>
            <w:tcW w:w="348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118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Fórmula / medición</w:t>
            </w:r>
          </w:p>
        </w:tc>
        <w:tc>
          <w:tcPr>
            <w:tcW w:w="182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5A39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Meta</w:t>
            </w:r>
          </w:p>
        </w:tc>
      </w:tr>
      <w:tr w:rsidR="00EB1134" w14:paraId="3ED2ACF1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82C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9D6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Cumplimiento de requisitos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A0F6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RF verificados ÷ 30 × 100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C4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95 %</w:t>
            </w:r>
          </w:p>
        </w:tc>
      </w:tr>
      <w:tr w:rsidR="00EB1134" w14:paraId="1BCCEC3D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16F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Adecuación funcional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05A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Exactitud de cálculos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DF36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IGV, cupones y envío aprobadas ÷ total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334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</w:tr>
      <w:tr w:rsidR="00EB1134" w14:paraId="5F790ECA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F9C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561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 aprobadas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A45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Aprobadas ÷ total en tests.html (hoy 53 pruebas)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9AE8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</w:t>
            </w:r>
          </w:p>
        </w:tc>
      </w:tr>
      <w:tr w:rsidR="00EB1134" w14:paraId="1CF19403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944F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843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Densidad de defectos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FC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Defectos confirmados ÷ KLOC (≈ 1 KLOC en js/)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BFC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≤ 5 defectos/KLOC</w:t>
            </w:r>
          </w:p>
        </w:tc>
      </w:tr>
      <w:tr w:rsidR="00EB1134" w14:paraId="3A75169D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7F9B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Fiabilidad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334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Defectos críticos abiertos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753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Conteo al cierre de la entrega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0616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0</w:t>
            </w:r>
          </w:p>
        </w:tc>
      </w:tr>
      <w:tr w:rsidR="00EB1134" w14:paraId="6A6C4D82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1645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Eficiencia de desempeño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35F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de carga y respuesta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79CC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DevTools / Lighthouse por página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F4C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&lt; 2 s (RNF06)</w:t>
            </w:r>
          </w:p>
        </w:tc>
      </w:tr>
      <w:tr w:rsidR="00EB1134" w14:paraId="219BF6C2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65E8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Compatibilidad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6176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Navegadores soportados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65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Chrome, Edge y Firefox (última versión)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F68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 de 3 (RNF07)</w:t>
            </w:r>
          </w:p>
        </w:tc>
      </w:tr>
      <w:tr w:rsidR="00EB1134" w14:paraId="3C78EEB8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636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B79C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Tasa de éxito de tareas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AD8E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Tareas completadas ÷ tareas intentadas (Maze)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0C09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80 %</w:t>
            </w:r>
          </w:p>
        </w:tc>
      </w:tr>
      <w:tr w:rsidR="00EB1134" w14:paraId="32A100AA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AD3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9F8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Satisfacción (escala SUS)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C37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Cuestionario SUS al final de la prueba en Maze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5C7D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68 puntos</w:t>
            </w:r>
          </w:p>
        </w:tc>
      </w:tr>
      <w:tr w:rsidR="00EB1134" w14:paraId="0F60C79F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470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FBF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Puntaje de accesibilidad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A7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– Accessibility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3C38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90 (RNF03)</w:t>
            </w:r>
          </w:p>
        </w:tc>
      </w:tr>
      <w:tr w:rsidR="00EB1134" w14:paraId="1B95CE84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6CD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168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Cumplimiento de controles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8C4E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Casos de conformidad de seguridad que cumplen ÷ total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5A1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(RNF04, RNF05)</w:t>
            </w:r>
          </w:p>
        </w:tc>
      </w:tr>
      <w:tr w:rsidR="00EB1134" w14:paraId="2A674990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66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Mantenibilidad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B562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Módulos de negocio con pruebas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576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Módulos (auth, cart, catalog, checkout) con pruebas ÷ 4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1BE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(RNF08)</w:t>
            </w:r>
          </w:p>
        </w:tc>
      </w:tr>
      <w:tr w:rsidR="00EB1134" w14:paraId="6798A586" w14:textId="77777777"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DD3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Portabilidad / adaptabilidad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6078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Pantallas sin scroll horizontal</w:t>
            </w:r>
          </w:p>
        </w:tc>
        <w:tc>
          <w:tcPr>
            <w:tcW w:w="34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C49B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Páginas correctas a 375 px ÷ 11 páginas</w:t>
            </w:r>
          </w:p>
        </w:tc>
        <w:tc>
          <w:tcPr>
            <w:tcW w:w="18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ED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100 % (RNF02)</w:t>
            </w:r>
          </w:p>
        </w:tc>
      </w:tr>
      <w:tr w:rsidR="00EB1134" w14:paraId="3621B388" w14:textId="77777777"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3068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Proceso</w:t>
            </w:r>
          </w:p>
        </w:tc>
        <w:tc>
          <w:tcPr>
            <w:tcW w:w="216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F5F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medio de corrección (MTTR)</w:t>
            </w:r>
          </w:p>
        </w:tc>
        <w:tc>
          <w:tcPr>
            <w:tcW w:w="348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3BE5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Promedio de días entre reporte y cierre de un defecto</w:t>
            </w:r>
          </w:p>
        </w:tc>
        <w:tc>
          <w:tcPr>
            <w:tcW w:w="182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BAD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≤ 2 días</w:t>
            </w:r>
          </w:p>
        </w:tc>
      </w:tr>
    </w:tbl>
    <w:p w14:paraId="45F131B0" w14:textId="77777777" w:rsidR="00EB1134" w:rsidRDefault="00770B8E">
      <w:pPr>
        <w:pStyle w:val="Ttulo2"/>
      </w:pPr>
      <w:bookmarkStart w:id="8" w:name="_Toc242461887"/>
      <w:r>
        <w:t>6. Estrategias de aseguramiento</w:t>
      </w:r>
      <w:bookmarkEnd w:id="8"/>
    </w:p>
    <w:p w14:paraId="510BF92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Revisiones técnicas: </w:t>
      </w:r>
      <w:r>
        <w:t>revisión de historias de usuario y criterios de aceptación antes de codificar; revisión del código de cada módulo antes de integrarlo.</w:t>
      </w:r>
    </w:p>
    <w:p w14:paraId="5361A980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Pruebas planificadas: </w:t>
      </w:r>
      <w:r>
        <w:t>unitarias automatizadas, integración, sistema, aceptación, usabilidad (Maze) y conformidad (ver Partes II y III).</w:t>
      </w:r>
    </w:p>
    <w:p w14:paraId="64B0820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Control de cambios: </w:t>
      </w:r>
      <w:r>
        <w:t>Git/GitHub; cada cambio en la lógica de js/ va acompañado de pruebas en tests/tests.html.</w:t>
      </w:r>
    </w:p>
    <w:p w14:paraId="6278D095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Trazabilidad: </w:t>
      </w:r>
      <w:r>
        <w:t>cada caso de prueba referencia su HU/RF o RNF.</w:t>
      </w:r>
    </w:p>
    <w:p w14:paraId="4FE6CB01" w14:textId="77777777" w:rsidR="00EB1134" w:rsidRDefault="00770B8E">
      <w:pPr>
        <w:pStyle w:val="Ttulo2"/>
      </w:pPr>
      <w:bookmarkStart w:id="9" w:name="_Toc242461888"/>
      <w:r>
        <w:t>7. Plan de revisión y auditoría</w:t>
      </w:r>
      <w:bookmarkEnd w:id="9"/>
    </w:p>
    <w:p w14:paraId="6406CE43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Revisión de calidad en cada entrega semanal (avance de métricas y defectos abiertos).</w:t>
      </w:r>
    </w:p>
    <w:p w14:paraId="7423C591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Auditoría interna al cerrar cada fase: requisitos, construcción, pruebas.</w:t>
      </w:r>
    </w:p>
    <w:p w14:paraId="1B5F34B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Informe final de calidad antes de la presentación del producto.</w:t>
      </w:r>
    </w:p>
    <w:p w14:paraId="2E769086" w14:textId="77777777" w:rsidR="00EB1134" w:rsidRDefault="00770B8E">
      <w:pPr>
        <w:pStyle w:val="Ttulo2"/>
      </w:pPr>
      <w:bookmarkStart w:id="10" w:name="_Toc242461889"/>
      <w:r>
        <w:t>8. Herramientas de apoyo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3"/>
        <w:gridCol w:w="6725"/>
      </w:tblGrid>
      <w:tr w:rsidR="00EB1134" w14:paraId="5BBD73C6" w14:textId="77777777">
        <w:trPr>
          <w:tblHeader/>
        </w:trPr>
        <w:tc>
          <w:tcPr>
            <w:tcW w:w="291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32D1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Propósito</w:t>
            </w:r>
          </w:p>
        </w:tc>
        <w:tc>
          <w:tcPr>
            <w:tcW w:w="672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841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</w:tr>
      <w:tr w:rsidR="00EB1134" w14:paraId="56E99CEF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F5C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DD74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app/tests/tests.html (mini-framework propio en el navegador)</w:t>
            </w:r>
          </w:p>
        </w:tc>
      </w:tr>
      <w:tr w:rsidR="00EB1134" w14:paraId="555B9110" w14:textId="77777777">
        <w:tc>
          <w:tcPr>
            <w:tcW w:w="29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64F5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Rendimiento, accesibilidad, responsive</w:t>
            </w:r>
          </w:p>
        </w:tc>
        <w:tc>
          <w:tcPr>
            <w:tcW w:w="672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DD6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Chrome DevTools y Lighthouse</w:t>
            </w:r>
          </w:p>
        </w:tc>
      </w:tr>
      <w:tr w:rsidR="00EB1134" w14:paraId="10B56B8F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09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D035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 (prueba no moderada sobre la URL de GitHub Pages)</w:t>
            </w:r>
          </w:p>
        </w:tc>
      </w:tr>
      <w:tr w:rsidR="00EB1134" w:rsidRPr="00BA66E8" w14:paraId="07E0BD28" w14:textId="77777777">
        <w:tc>
          <w:tcPr>
            <w:tcW w:w="29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0FB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Versiones y despliegue</w:t>
            </w:r>
          </w:p>
        </w:tc>
        <w:tc>
          <w:tcPr>
            <w:tcW w:w="672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8CE2" w14:textId="77777777" w:rsidR="00EB1134" w:rsidRPr="00BA66E8" w:rsidRDefault="00770B8E">
            <w:pPr>
              <w:spacing w:after="40"/>
              <w:rPr>
                <w:lang w:val="en-US"/>
              </w:rPr>
            </w:pPr>
            <w:r w:rsidRPr="00BA66E8">
              <w:rPr>
                <w:sz w:val="19"/>
                <w:szCs w:val="19"/>
                <w:lang w:val="en-US"/>
              </w:rPr>
              <w:t>Git, GitHub y GitHub Pages</w:t>
            </w:r>
          </w:p>
        </w:tc>
      </w:tr>
      <w:tr w:rsidR="00EB1134" w14:paraId="310220B8" w14:textId="77777777">
        <w:tc>
          <w:tcPr>
            <w:tcW w:w="29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4F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Gestión de defectos</w:t>
            </w:r>
          </w:p>
        </w:tc>
        <w:tc>
          <w:tcPr>
            <w:tcW w:w="67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B01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GitHub Issues</w:t>
            </w:r>
          </w:p>
        </w:tc>
      </w:tr>
    </w:tbl>
    <w:p w14:paraId="39AE129A" w14:textId="77777777" w:rsidR="00EB1134" w:rsidRDefault="00770B8E">
      <w:pPr>
        <w:pStyle w:val="Ttulo2"/>
      </w:pPr>
      <w:bookmarkStart w:id="11" w:name="_Toc242461890"/>
      <w:r>
        <w:t>9. Criterios de aceptación del producto</w:t>
      </w:r>
      <w:bookmarkEnd w:id="11"/>
    </w:p>
    <w:p w14:paraId="660C7D07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Al menos el 95 % de los requisitos funcionales validados.</w:t>
      </w:r>
    </w:p>
    <w:p w14:paraId="082562A4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Todas las métricas de la sección 5 dentro de su meta.</w:t>
      </w:r>
    </w:p>
    <w:p w14:paraId="1D45F30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Cero defectos críticos abiertos.</w:t>
      </w:r>
    </w:p>
    <w:p w14:paraId="1F8988B9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Conformidad aprobada en los casos de la Parte III.</w:t>
      </w:r>
    </w:p>
    <w:p w14:paraId="6A000022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Pruebas de aceptación de usuario (UAT) aprobadas en Maze: tasa de éxito ≥ 80 % y SUS ≥ 68.</w:t>
      </w:r>
    </w:p>
    <w:p w14:paraId="7A4EDC9F" w14:textId="77777777" w:rsidR="00EB1134" w:rsidRDefault="00770B8E">
      <w:r>
        <w:br w:type="page"/>
      </w:r>
    </w:p>
    <w:p w14:paraId="3E72C18A" w14:textId="77777777" w:rsidR="00EB1134" w:rsidRDefault="00770B8E">
      <w:pPr>
        <w:pStyle w:val="Ttulo1"/>
      </w:pPr>
      <w:bookmarkStart w:id="12" w:name="_Toc242461891"/>
      <w:r>
        <w:t>Parte II. Plan de Pruebas</w:t>
      </w:r>
      <w:bookmarkEnd w:id="12"/>
    </w:p>
    <w:p w14:paraId="537795B0" w14:textId="77777777" w:rsidR="00EB1134" w:rsidRDefault="00770B8E">
      <w:pPr>
        <w:pStyle w:val="Ttulo2"/>
      </w:pPr>
      <w:bookmarkStart w:id="13" w:name="_Toc242461892"/>
      <w:r>
        <w:t>1. Alcance</w:t>
      </w:r>
      <w:bookmarkEnd w:id="13"/>
    </w:p>
    <w:p w14:paraId="2DB65083" w14:textId="77777777" w:rsidR="00EB1134" w:rsidRDefault="00770B8E">
      <w:pPr>
        <w:spacing w:after="100"/>
      </w:pPr>
      <w:r>
        <w:rPr>
          <w:b/>
          <w:bCs/>
        </w:rPr>
        <w:t xml:space="preserve">Incluye: </w:t>
      </w:r>
      <w:r>
        <w:t>los 30 requisitos funcionales (catálogo, carrito, cupones, cuenta, checkout, pedidos, favoritos) y los requisitos no funcionales RNF01–RNF09.</w:t>
      </w:r>
    </w:p>
    <w:p w14:paraId="463B87AF" w14:textId="77777777" w:rsidR="00EB1134" w:rsidRDefault="00770B8E">
      <w:pPr>
        <w:spacing w:after="100"/>
      </w:pPr>
      <w:r>
        <w:rPr>
          <w:b/>
          <w:bCs/>
        </w:rPr>
        <w:t xml:space="preserve">No incluye: </w:t>
      </w:r>
      <w:r>
        <w:t>pasarela de pago real (el pago es simulado), servidor o base de datos (no existen), pruebas de carga con muchos usuarios simultáneos (la aplicación corre en el navegador de cada usuario).</w:t>
      </w:r>
    </w:p>
    <w:p w14:paraId="74D11319" w14:textId="77777777" w:rsidR="00EB1134" w:rsidRDefault="00770B8E">
      <w:pPr>
        <w:pStyle w:val="Ttulo2"/>
      </w:pPr>
      <w:bookmarkStart w:id="14" w:name="_Toc242461893"/>
      <w:r>
        <w:t>2. Objetivos</w:t>
      </w:r>
      <w:bookmarkEnd w:id="14"/>
    </w:p>
    <w:p w14:paraId="13D68DB6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Verificar que el sistema cumpla los criterios de aceptación de cada historia de usuario.</w:t>
      </w:r>
    </w:p>
    <w:p w14:paraId="29073AB0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Detectar defectos de forma temprana mediante pruebas unitarias automatizadas.</w:t>
      </w:r>
    </w:p>
    <w:p w14:paraId="156334E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Validar seguridad, privacidad, usabilidad y adaptabilidad antes de la entrega.</w:t>
      </w:r>
    </w:p>
    <w:p w14:paraId="19F22A69" w14:textId="77777777" w:rsidR="00EB1134" w:rsidRDefault="00770B8E">
      <w:pPr>
        <w:pStyle w:val="Ttulo2"/>
      </w:pPr>
      <w:bookmarkStart w:id="15" w:name="_Toc242461894"/>
      <w:r>
        <w:t>3. Estrategia por niveles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1"/>
        <w:gridCol w:w="4130"/>
        <w:gridCol w:w="2065"/>
        <w:gridCol w:w="1722"/>
      </w:tblGrid>
      <w:tr w:rsidR="00EB1134" w14:paraId="2D079976" w14:textId="77777777">
        <w:trPr>
          <w:tblHeader/>
        </w:trPr>
        <w:tc>
          <w:tcPr>
            <w:tcW w:w="172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1CE7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413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A0A5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Qué se prueba</w:t>
            </w:r>
          </w:p>
        </w:tc>
        <w:tc>
          <w:tcPr>
            <w:tcW w:w="20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1A5B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172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E69A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EB1134" w14:paraId="622BA744" w14:textId="77777777">
        <w:tc>
          <w:tcPr>
            <w:tcW w:w="1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718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1. Unitarias</w:t>
            </w:r>
          </w:p>
        </w:tc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F63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Funciones de auth, cart, catalog y checkout (validaciones, cálculos, reglas).</w:t>
            </w:r>
          </w:p>
        </w:tc>
        <w:tc>
          <w:tcPr>
            <w:tcW w:w="2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D22C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tests.html</w:t>
            </w:r>
          </w:p>
        </w:tc>
        <w:tc>
          <w:tcPr>
            <w:tcW w:w="17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AF9B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</w:tr>
      <w:tr w:rsidR="00EB1134" w14:paraId="561C984D" w14:textId="77777777">
        <w:tc>
          <w:tcPr>
            <w:tcW w:w="172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D3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2. Integración</w:t>
            </w:r>
          </w:p>
        </w:tc>
        <w:tc>
          <w:tcPr>
            <w:tcW w:w="413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FB3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Interacción entre módulos: carrito + cupones + envío + checkout + Store.</w:t>
            </w:r>
          </w:p>
        </w:tc>
        <w:tc>
          <w:tcPr>
            <w:tcW w:w="20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782B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tests.html y prueba manual</w:t>
            </w:r>
          </w:p>
        </w:tc>
        <w:tc>
          <w:tcPr>
            <w:tcW w:w="172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6F9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 + QA</w:t>
            </w:r>
          </w:p>
        </w:tc>
      </w:tr>
      <w:tr w:rsidR="00EB1134" w14:paraId="3946CDE3" w14:textId="77777777">
        <w:tc>
          <w:tcPr>
            <w:tcW w:w="17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B99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3. Sistema</w:t>
            </w:r>
          </w:p>
        </w:tc>
        <w:tc>
          <w:tcPr>
            <w:tcW w:w="4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EFF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Flujos completos en el navegador: buscar → agregar → pagar → ver pedido.</w:t>
            </w:r>
          </w:p>
        </w:tc>
        <w:tc>
          <w:tcPr>
            <w:tcW w:w="20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745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Navegador (casos manuales)</w:t>
            </w:r>
          </w:p>
        </w:tc>
        <w:tc>
          <w:tcPr>
            <w:tcW w:w="17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CB0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37036C40" w14:textId="77777777">
        <w:tc>
          <w:tcPr>
            <w:tcW w:w="172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402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4. Aceptación (UAT)</w:t>
            </w:r>
          </w:p>
        </w:tc>
        <w:tc>
          <w:tcPr>
            <w:tcW w:w="413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E4F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Criterios de aceptación de las HU con usuarios reales.</w:t>
            </w:r>
          </w:p>
        </w:tc>
        <w:tc>
          <w:tcPr>
            <w:tcW w:w="20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DEF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 + checklist</w:t>
            </w:r>
          </w:p>
        </w:tc>
        <w:tc>
          <w:tcPr>
            <w:tcW w:w="172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CF1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</w:tr>
    </w:tbl>
    <w:p w14:paraId="195C9E55" w14:textId="77777777" w:rsidR="00EB1134" w:rsidRDefault="00770B8E">
      <w:pPr>
        <w:pStyle w:val="Ttulo2"/>
      </w:pPr>
      <w:bookmarkStart w:id="16" w:name="_Toc242461895"/>
      <w:r>
        <w:t>4. Tipos de pruebas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3323"/>
        <w:gridCol w:w="2658"/>
        <w:gridCol w:w="1663"/>
      </w:tblGrid>
      <w:tr w:rsidR="00EB1134" w14:paraId="2D359AE1" w14:textId="77777777">
        <w:trPr>
          <w:tblHeader/>
        </w:trPr>
        <w:tc>
          <w:tcPr>
            <w:tcW w:w="199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2D682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32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BF27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265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DD1A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Técnica</w:t>
            </w:r>
          </w:p>
        </w:tc>
        <w:tc>
          <w:tcPr>
            <w:tcW w:w="166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C23C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Trazabilidad</w:t>
            </w:r>
          </w:p>
        </w:tc>
      </w:tr>
      <w:tr w:rsidR="00EB1134" w14:paraId="472A8FC3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380C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Funcional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13B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Comprobar que cada función hace lo especificado.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9D23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Partición de equivalencia y valores límite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1B5D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HU01–HU30</w:t>
            </w:r>
          </w:p>
        </w:tc>
      </w:tr>
      <w:tr w:rsidR="00EB1134" w14:paraId="7DBD6AA4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A19C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Unitaria automatizada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13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Validar reglas de negocio aisladas.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D53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Caja blanca, 53 pruebas actuales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3E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RNF08</w:t>
            </w:r>
          </w:p>
        </w:tc>
      </w:tr>
      <w:tr w:rsidR="00EB1134" w14:paraId="7935109A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210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Regresión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C980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Asegurar que un cambio no rompa lo existente.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03A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Re-ejecutar tests.html en cada cambio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C50C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Todas</w:t>
            </w:r>
          </w:p>
        </w:tc>
      </w:tr>
      <w:tr w:rsidR="00EB1134" w14:paraId="2F424FC1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EA5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DECE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Medir facilidad de uso y satisfacción.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5D16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Maze: tareas + cuestionario SUS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34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RNF01</w:t>
            </w:r>
          </w:p>
        </w:tc>
      </w:tr>
      <w:tr w:rsidR="00EB1134" w14:paraId="30C56249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74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7029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Etiquetas, foco visible, contraste.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B2F7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+ navegación con teclado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82B6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RNF03</w:t>
            </w:r>
          </w:p>
        </w:tc>
      </w:tr>
      <w:tr w:rsidR="00EB1134" w14:paraId="4FC52564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864E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Responsive / compatibilidad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30E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Verificar vistas de 375 px a 1920 px y en 3 navegadores.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42A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DevTools (modo dispositivo)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942D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RNF02, RNF07</w:t>
            </w:r>
          </w:p>
        </w:tc>
      </w:tr>
      <w:tr w:rsidR="00EB1134" w14:paraId="03D48CEE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842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D64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contraseñas, bloqueo, expiración de sesión, acceso a páginas protegidas.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87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Casos negativos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CAD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RNF04, HU18–HU22</w:t>
            </w:r>
          </w:p>
        </w:tc>
      </w:tr>
      <w:tr w:rsidR="00EB1134" w14:paraId="0258EE92" w14:textId="77777777">
        <w:tc>
          <w:tcPr>
            <w:tcW w:w="199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F37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Rendimiento</w:t>
            </w:r>
          </w:p>
        </w:tc>
        <w:tc>
          <w:tcPr>
            <w:tcW w:w="332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841B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Tiempo de carga y respuesta.</w:t>
            </w:r>
          </w:p>
        </w:tc>
        <w:tc>
          <w:tcPr>
            <w:tcW w:w="265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ED19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Lighthouse / pestaña Network</w:t>
            </w:r>
          </w:p>
        </w:tc>
        <w:tc>
          <w:tcPr>
            <w:tcW w:w="166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773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RNF06</w:t>
            </w:r>
          </w:p>
        </w:tc>
      </w:tr>
      <w:tr w:rsidR="00EB1134" w14:paraId="1793250A" w14:textId="77777777">
        <w:tc>
          <w:tcPr>
            <w:tcW w:w="199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5010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Exploratoria</w:t>
            </w:r>
          </w:p>
        </w:tc>
        <w:tc>
          <w:tcPr>
            <w:tcW w:w="33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2C0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Encontrar fallos no previstos.</w:t>
            </w:r>
          </w:p>
        </w:tc>
        <w:tc>
          <w:tcPr>
            <w:tcW w:w="265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AD16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Sesiones de 30 min por épica</w:t>
            </w:r>
          </w:p>
        </w:tc>
        <w:tc>
          <w:tcPr>
            <w:tcW w:w="16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3EB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EP01–EP05</w:t>
            </w:r>
          </w:p>
        </w:tc>
      </w:tr>
    </w:tbl>
    <w:p w14:paraId="03009E58" w14:textId="77777777" w:rsidR="00EB1134" w:rsidRDefault="00770B8E">
      <w:pPr>
        <w:pStyle w:val="Ttulo2"/>
      </w:pPr>
      <w:bookmarkStart w:id="17" w:name="_Toc242461896"/>
      <w:r>
        <w:t>5. Criterios de entrada, salida y suspensión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7711"/>
      </w:tblGrid>
      <w:tr w:rsidR="00EB1134" w14:paraId="7A864789" w14:textId="77777777">
        <w:trPr>
          <w:tblHeader/>
        </w:trPr>
        <w:tc>
          <w:tcPr>
            <w:tcW w:w="1927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741CD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Criterio</w:t>
            </w:r>
          </w:p>
        </w:tc>
        <w:tc>
          <w:tcPr>
            <w:tcW w:w="7711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4394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</w:t>
            </w:r>
          </w:p>
        </w:tc>
      </w:tr>
      <w:tr w:rsidR="00EB1134" w14:paraId="5A9BE4FD" w14:textId="77777777"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3E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</w:t>
            </w:r>
          </w:p>
        </w:tc>
        <w:tc>
          <w:tcPr>
            <w:tcW w:w="7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50F6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 con criterios de aceptación aprobados; casos de prueba diseñados; aplicación publicada en GitHub Pages; datos de demo restablecidos.</w:t>
            </w:r>
          </w:p>
        </w:tc>
      </w:tr>
      <w:tr w:rsidR="00EB1134" w14:paraId="4D466257" w14:textId="77777777">
        <w:tc>
          <w:tcPr>
            <w:tcW w:w="1927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953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Salida</w:t>
            </w:r>
          </w:p>
        </w:tc>
        <w:tc>
          <w:tcPr>
            <w:tcW w:w="7711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4B6D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≥ 95 % de casos ejecutados; 100 % de pruebas unitarias aprobadas; 0 defectos críticos y altos abiertos; informe de pruebas revisado.</w:t>
            </w:r>
          </w:p>
        </w:tc>
      </w:tr>
      <w:tr w:rsidR="00EB1134" w14:paraId="78808EEF" w14:textId="77777777">
        <w:tc>
          <w:tcPr>
            <w:tcW w:w="192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8B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Suspensión</w:t>
            </w:r>
          </w:p>
        </w:tc>
        <w:tc>
          <w:tcPr>
            <w:tcW w:w="77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DD7E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Defecto bloqueante que impida completar el flujo de compra o el inicio de sesión. Se reanuda cuando se corrige y pasa la regresión.</w:t>
            </w:r>
          </w:p>
        </w:tc>
      </w:tr>
    </w:tbl>
    <w:p w14:paraId="76F854BE" w14:textId="77777777" w:rsidR="00EB1134" w:rsidRDefault="00770B8E">
      <w:pPr>
        <w:pStyle w:val="Ttulo2"/>
      </w:pPr>
      <w:bookmarkStart w:id="18" w:name="_Toc242461897"/>
      <w:r>
        <w:t>6. Criterios de aceptación (casos de prueba representativos)</w:t>
      </w:r>
      <w:bookmarkEnd w:id="18"/>
    </w:p>
    <w:p w14:paraId="2FD7E8D9" w14:textId="77777777" w:rsidR="00EB1134" w:rsidRDefault="00770B8E">
      <w:pPr>
        <w:spacing w:after="100"/>
      </w:pPr>
      <w:r>
        <w:t>Muestra de casos por épica. Los resultados esperados usan los mensajes reales del sistema. Datos de prueba: usuario demo@techstore.pe / Demo@1234, tarjeta 4111 1111 1111 1111.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2"/>
        <w:gridCol w:w="932"/>
        <w:gridCol w:w="3109"/>
        <w:gridCol w:w="4665"/>
      </w:tblGrid>
      <w:tr w:rsidR="00EB1134" w14:paraId="37ADBC85" w14:textId="77777777">
        <w:trPr>
          <w:tblHeader/>
        </w:trPr>
        <w:tc>
          <w:tcPr>
            <w:tcW w:w="93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C8EFF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932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68F06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HU</w:t>
            </w:r>
          </w:p>
        </w:tc>
        <w:tc>
          <w:tcPr>
            <w:tcW w:w="310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9B07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Escenario / entrada</w:t>
            </w:r>
          </w:p>
        </w:tc>
        <w:tc>
          <w:tcPr>
            <w:tcW w:w="466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DCE3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 (criterio de aceptación)</w:t>
            </w:r>
          </w:p>
        </w:tc>
      </w:tr>
      <w:tr w:rsidR="00EB1134" w14:paraId="4F55706E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5FBC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CP01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DE3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HU02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F79D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Buscar un término sin coincidencias.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10E7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muestra el estado «sin resultados» (no-results).</w:t>
            </w:r>
          </w:p>
        </w:tc>
      </w:tr>
      <w:tr w:rsidR="00EB1134" w14:paraId="6A9D046F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70D9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CP02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D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HU09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E787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Agregar 11 unidades de un mismo producto.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015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rechaza: «Solo puedes llevar hasta 10 unidad(es) de este producto…».</w:t>
            </w:r>
          </w:p>
        </w:tc>
      </w:tr>
      <w:tr w:rsidR="00EB1134" w14:paraId="3997F338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00E1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CP03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395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HU11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C2A3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Cambiar la cantidad a 0 en el carrito.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BD5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«La cantidad mínima es 1. Usa "Eliminar" para quitar el producto.»</w:t>
            </w:r>
          </w:p>
        </w:tc>
      </w:tr>
      <w:tr w:rsidR="00EB1134" w14:paraId="45513ADF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A6B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CP04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D19F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HU14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A5B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Carrito con total S/ 1 180.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8682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IGV mostrado = S/ 180,00 (total − total/1,18).</w:t>
            </w:r>
          </w:p>
        </w:tc>
      </w:tr>
      <w:tr w:rsidR="00EB1134" w14:paraId="06071A0A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C638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CP05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850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HU15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97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Aplicar TECH50 con subtotal menor a S/ 500.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4302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«El cupón TECH50 requiere una compra mínima de S/ 500.00.»</w:t>
            </w:r>
          </w:p>
        </w:tc>
      </w:tr>
      <w:tr w:rsidR="00EB1134" w14:paraId="33EE2977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EA00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CP06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D7D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HU25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9BB4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Envío estándar con compra ≥ S/ 300.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075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Costo de envío S/ 0 (gratis); con compra menor, S/ 15.</w:t>
            </w:r>
          </w:p>
        </w:tc>
      </w:tr>
      <w:tr w:rsidR="00EB1134" w14:paraId="35CF4305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9A4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CP07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0DD7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HU18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6DE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Registrar contraseña «Abcd1234».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F30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«Debe incluir al menos un carácter especial (ej. @ # $ %).»</w:t>
            </w:r>
          </w:p>
        </w:tc>
      </w:tr>
      <w:tr w:rsidR="00EB1134" w14:paraId="4F2F9CEC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AF2E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CP08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56AD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FF18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Registrarse sin marcar el consentimiento.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094F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«Debes aceptar la Política de Privacidad y el tratamiento de datos personales para continuar.»</w:t>
            </w:r>
          </w:p>
        </w:tc>
      </w:tr>
      <w:tr w:rsidR="00EB1134" w14:paraId="6FD9F6DC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3F7B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CP09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38D4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HU20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06F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5 intentos de inicio de sesión fallidos.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7ABE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«Has superado 5 intentos. Cuenta bloqueada por 5 minutos.»</w:t>
            </w:r>
          </w:p>
        </w:tc>
      </w:tr>
      <w:tr w:rsidR="00EB1134" w14:paraId="22C2837D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0362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CP10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97E1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HU26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D8C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Pagar con tarjeta 4111 1111 1111 1112.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9D6C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«Número de tarjeta inválido.» (falla el algoritmo de Luhn).</w:t>
            </w:r>
          </w:p>
        </w:tc>
      </w:tr>
      <w:tr w:rsidR="00EB1134" w14:paraId="4D6F902A" w14:textId="77777777"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B266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CP11</w:t>
            </w:r>
          </w:p>
        </w:tc>
        <w:tc>
          <w:tcPr>
            <w:tcW w:w="9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2F0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HU28</w:t>
            </w:r>
          </w:p>
        </w:tc>
        <w:tc>
          <w:tcPr>
            <w:tcW w:w="31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47A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Confirmar compra válida con la tarjeta de prueba.</w:t>
            </w:r>
          </w:p>
        </w:tc>
        <w:tc>
          <w:tcPr>
            <w:tcW w:w="46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6A90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Se muestra el número de pedido, el stock disminuye y el carrito queda vacío.</w:t>
            </w:r>
          </w:p>
        </w:tc>
      </w:tr>
      <w:tr w:rsidR="00EB1134" w14:paraId="0610A2D9" w14:textId="77777777"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898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CP12</w:t>
            </w:r>
          </w:p>
        </w:tc>
        <w:tc>
          <w:tcPr>
            <w:tcW w:w="932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CE7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HU29</w:t>
            </w:r>
          </w:p>
        </w:tc>
        <w:tc>
          <w:tcPr>
            <w:tcW w:w="310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DEA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Consultar historial tras comprar.</w:t>
            </w:r>
          </w:p>
        </w:tc>
        <w:tc>
          <w:tcPr>
            <w:tcW w:w="466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9947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pedido aparece con estado «Confirmado» y solo se ven los pedidos del usuario.</w:t>
            </w:r>
          </w:p>
        </w:tc>
      </w:tr>
    </w:tbl>
    <w:p w14:paraId="6A000001" w14:textId="77777777" w:rsidR="00E635F6" w:rsidRDefault="00C927DF">
      <w:pPr>
        <w:pStyle w:val="Ttulo2"/>
      </w:pPr>
      <w:bookmarkStart w:id="19" w:name="_Toc242461898"/>
      <w:r>
        <w:t>7. Recursos y responsabilidades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635F6" w14:paraId="6A000002" w14:textId="77777777"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3" w14:textId="77777777" w:rsidR="00E635F6" w:rsidRDefault="00C927D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Rol / recurso</w:t>
            </w:r>
          </w:p>
        </w:tc>
        <w:tc>
          <w:tcPr>
            <w:tcW w:w="7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4" w14:textId="77777777" w:rsidR="00E635F6" w:rsidRDefault="00C927D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E635F6" w14:paraId="6A000005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6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Líder de QA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7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Coordina el plan, prioriza los casos de prueba y aprueba el informe de pruebas.</w:t>
            </w:r>
          </w:p>
        </w:tc>
      </w:tr>
      <w:tr w:rsidR="00E635F6" w14:paraId="6A000008" w14:textId="77777777"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9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A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Escribe y mantiene las pruebas unitarias en tests.html y corrige los defectos reportados.</w:t>
            </w:r>
          </w:p>
        </w:tc>
      </w:tr>
      <w:tr w:rsidR="00E635F6" w14:paraId="6A00000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C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Analista de QA (equipo de pruebas)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D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Diseña y ejecuta los casos de prueba y de conformidad, registra defectos con evidencia.</w:t>
            </w:r>
          </w:p>
        </w:tc>
      </w:tr>
      <w:tr w:rsidR="00E635F6" w14:paraId="6A00000E" w14:textId="77777777"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0F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0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Compañeros de curso y docente: ejecutan las tareas de usabilidad en Maze y validan la aceptación (UAT).</w:t>
            </w:r>
          </w:p>
        </w:tc>
      </w:tr>
      <w:tr w:rsidR="00E635F6" w14:paraId="6A000011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2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Entorno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3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Aplicación publicada en GitHub Pages; Chrome, Edge y Firefox en escritorio; vista móvil de 375 px con DevTools.</w:t>
            </w:r>
          </w:p>
        </w:tc>
      </w:tr>
      <w:tr w:rsidR="00E635F6" w14:paraId="6A000014" w14:textId="77777777">
        <w:tc>
          <w:tcPr>
            <w:tcW w:w="260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5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Herramientas</w:t>
            </w:r>
          </w:p>
        </w:tc>
        <w:tc>
          <w:tcPr>
            <w:tcW w:w="703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6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tests.html (unitarias), Chrome DevTools y Lighthouse (rendimiento, accesibilidad, responsive), Maze (usabilidad), GitHub Issues (defectos).</w:t>
            </w:r>
          </w:p>
        </w:tc>
      </w:tr>
      <w:tr w:rsidR="00E635F6" w14:paraId="6A000017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8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Datos de prueba</w:t>
            </w:r>
          </w:p>
        </w:tc>
        <w:tc>
          <w:tcPr>
            <w:tcW w:w="7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00019" w14:textId="77777777" w:rsidR="00E635F6" w:rsidRDefault="00C927DF">
            <w:pPr>
              <w:spacing w:after="40"/>
            </w:pPr>
            <w:r>
              <w:rPr>
                <w:sz w:val="19"/>
                <w:szCs w:val="19"/>
              </w:rPr>
              <w:t>Usuario demo@techstore.pe / Demo@1234, tarjeta 4111 1111 1111 1111 y opción de restablecer los datos de demo.</w:t>
            </w:r>
          </w:p>
        </w:tc>
      </w:tr>
    </w:tbl>
    <w:p w14:paraId="6A00001A" w14:textId="77777777" w:rsidR="00E635F6" w:rsidRDefault="00E635F6">
      <w:pPr>
        <w:spacing w:after="100"/>
      </w:pPr>
    </w:p>
    <w:p w14:paraId="4744129B" w14:textId="77777777" w:rsidR="00EB1134" w:rsidRDefault="00770B8E">
      <w:pPr>
        <w:pStyle w:val="Ttulo2"/>
      </w:pPr>
      <w:bookmarkStart w:id="20" w:name="_Toc242461899"/>
      <w:r>
        <w:t>8. Cronograma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2313"/>
        <w:gridCol w:w="2506"/>
      </w:tblGrid>
      <w:tr w:rsidR="00EB1134" w14:paraId="262867AC" w14:textId="77777777">
        <w:trPr>
          <w:tblHeader/>
        </w:trPr>
        <w:tc>
          <w:tcPr>
            <w:tcW w:w="4819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AB1D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31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5E776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  <w:tc>
          <w:tcPr>
            <w:tcW w:w="250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D8FF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EB1134" w14:paraId="7F3A672B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F7C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Diseño de casos de prueba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029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AC2A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0919F7F5" w14:textId="77777777">
        <w:tc>
          <w:tcPr>
            <w:tcW w:w="481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4C90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unitarias e integración</w:t>
            </w:r>
          </w:p>
        </w:tc>
        <w:tc>
          <w:tcPr>
            <w:tcW w:w="23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17E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 (continuo)</w:t>
            </w:r>
          </w:p>
        </w:tc>
        <w:tc>
          <w:tcPr>
            <w:tcW w:w="25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62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Desarrollador</w:t>
            </w:r>
          </w:p>
        </w:tc>
      </w:tr>
      <w:tr w:rsidR="00EB1134" w14:paraId="3C1C1714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A1C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sistema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980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7FA5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  <w:tr w:rsidR="00EB1134" w14:paraId="2CDC8092" w14:textId="77777777">
        <w:tc>
          <w:tcPr>
            <w:tcW w:w="4819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E1F9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Usabilidad con Maze (UAT)</w:t>
            </w:r>
          </w:p>
        </w:tc>
        <w:tc>
          <w:tcPr>
            <w:tcW w:w="231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24E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B0F0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Usuarios clave</w:t>
            </w:r>
          </w:p>
        </w:tc>
      </w:tr>
      <w:tr w:rsidR="00EB1134" w14:paraId="0007B3B2" w14:textId="77777777">
        <w:tc>
          <w:tcPr>
            <w:tcW w:w="481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D32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Pruebas de conformidad e informe final</w:t>
            </w:r>
          </w:p>
        </w:tc>
        <w:tc>
          <w:tcPr>
            <w:tcW w:w="23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69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1 semana</w:t>
            </w:r>
          </w:p>
        </w:tc>
        <w:tc>
          <w:tcPr>
            <w:tcW w:w="25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D648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QA</w:t>
            </w:r>
          </w:p>
        </w:tc>
      </w:tr>
    </w:tbl>
    <w:p w14:paraId="42855CCD" w14:textId="77777777" w:rsidR="00EB1134" w:rsidRDefault="00770B8E">
      <w:pPr>
        <w:pStyle w:val="Ttulo2"/>
      </w:pPr>
      <w:bookmarkStart w:id="21" w:name="_Toc242461900"/>
      <w:r>
        <w:t>9. Métricas de prueba</w:t>
      </w:r>
      <w:bookmarkEnd w:id="21"/>
    </w:p>
    <w:p w14:paraId="1145F39A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Casos ejecutados ÷ casos diseñados: ≥ 95 %.</w:t>
      </w:r>
    </w:p>
    <w:p w14:paraId="439F14DD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Casos aprobados ÷ casos ejecutados: ≥ 90 %.</w:t>
      </w:r>
    </w:p>
    <w:p w14:paraId="48F04BC9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Cobertura de requisitos (HU con al menos un caso): 100 %.</w:t>
      </w:r>
    </w:p>
    <w:p w14:paraId="45982E45" w14:textId="77777777" w:rsidR="00EB1134" w:rsidRDefault="00770B8E">
      <w:pPr>
        <w:pStyle w:val="Prrafodelista"/>
        <w:numPr>
          <w:ilvl w:val="0"/>
          <w:numId w:val="2"/>
        </w:numPr>
        <w:spacing w:after="60"/>
      </w:pPr>
      <w:r>
        <w:t>Defectos críticos por épica: ≤ 1 (y 0 abiertos al cierre).</w:t>
      </w:r>
    </w:p>
    <w:p w14:paraId="7A33D525" w14:textId="77777777" w:rsidR="00EB1134" w:rsidRDefault="00770B8E">
      <w:pPr>
        <w:pStyle w:val="Ttulo2"/>
      </w:pPr>
      <w:bookmarkStart w:id="22" w:name="_Toc242461901"/>
      <w:r>
        <w:t>10. Riesgos y mitigación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EB1134" w14:paraId="692A9DF2" w14:textId="77777777">
        <w:trPr>
          <w:tblHeader/>
        </w:trPr>
        <w:tc>
          <w:tcPr>
            <w:tcW w:w="3855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4E29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578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1904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EB1134" w14:paraId="317407AA" w14:textId="77777777">
        <w:tc>
          <w:tcPr>
            <w:tcW w:w="3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A31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Datos de localStorage alterados entre pruebas.</w:t>
            </w:r>
          </w:p>
        </w:tc>
        <w:tc>
          <w:tcPr>
            <w:tcW w:w="5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B79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Restablecer datos de demo antes de cada ciclo; las pruebas unitarias usan memoria (Store.useMemory).</w:t>
            </w:r>
          </w:p>
        </w:tc>
      </w:tr>
      <w:tr w:rsidR="00EB1134" w14:paraId="73619E19" w14:textId="77777777">
        <w:tc>
          <w:tcPr>
            <w:tcW w:w="385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6E2A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Pocos participantes para la prueba en Maze.</w:t>
            </w:r>
          </w:p>
        </w:tc>
        <w:tc>
          <w:tcPr>
            <w:tcW w:w="578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19E4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Invitar con anticipación a compañeros del curso; mínimo 5 participantes.</w:t>
            </w:r>
          </w:p>
        </w:tc>
      </w:tr>
      <w:tr w:rsidR="00EB1134" w14:paraId="52D64157" w14:textId="77777777">
        <w:tc>
          <w:tcPr>
            <w:tcW w:w="38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B078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Probar el timeout de 15 min consume tiempo.</w:t>
            </w:r>
          </w:p>
        </w:tc>
        <w:tc>
          <w:tcPr>
            <w:tcW w:w="578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06A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Reducir el tiempo de forma controlada desde la consola solo en pruebas.</w:t>
            </w:r>
          </w:p>
        </w:tc>
      </w:tr>
      <w:tr w:rsidR="00EB1134" w14:paraId="634068CB" w14:textId="77777777">
        <w:tc>
          <w:tcPr>
            <w:tcW w:w="3855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588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Diferencias entre navegadores.</w:t>
            </w:r>
          </w:p>
        </w:tc>
        <w:tc>
          <w:tcPr>
            <w:tcW w:w="578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E196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Ejecutar el flujo principal en Chrome, Edge y Firefox.</w:t>
            </w:r>
          </w:p>
        </w:tc>
      </w:tr>
    </w:tbl>
    <w:p w14:paraId="6A00001B" w14:textId="77777777" w:rsidR="00E635F6" w:rsidRDefault="00E635F6">
      <w:pPr>
        <w:spacing w:after="100"/>
      </w:pPr>
    </w:p>
    <w:p w14:paraId="6A00001C" w14:textId="77777777" w:rsidR="00E635F6" w:rsidRDefault="00C927DF">
      <w:pPr>
        <w:pStyle w:val="Ttulo2"/>
      </w:pPr>
      <w:bookmarkStart w:id="23" w:name="_Toc242461902"/>
      <w:r>
        <w:t>11. Aprobación</w:t>
      </w:r>
      <w:bookmarkEnd w:id="23"/>
    </w:p>
    <w:p w14:paraId="6A00001D" w14:textId="77777777" w:rsidR="00E635F6" w:rsidRDefault="00C927DF">
      <w:pPr>
        <w:spacing w:after="100"/>
      </w:pPr>
      <w:r>
        <w:t>El software se considera aprobado para su entrega si cumple todas las condiciones siguientes:</w:t>
      </w:r>
    </w:p>
    <w:p w14:paraId="6A00001E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Se alcanzaron los criterios de salida de la sección 5.</w:t>
      </w:r>
    </w:p>
    <w:p w14:paraId="6A00001F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Los defectos críticos y altos fueron corregidos y verificados con pruebas de regresión.</w:t>
      </w:r>
    </w:p>
    <w:p w14:paraId="6A000020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Los usuarios clave validaron la aceptación (UAT) en Maze: tasa de éxito de tareas ≥ 80 % y SUS ≥ 68.</w:t>
      </w:r>
    </w:p>
    <w:p w14:paraId="6A000021" w14:textId="77777777" w:rsidR="00E635F6" w:rsidRDefault="00C927DF">
      <w:pPr>
        <w:pStyle w:val="Prrafodelista"/>
        <w:numPr>
          <w:ilvl w:val="0"/>
          <w:numId w:val="2"/>
        </w:numPr>
        <w:spacing w:after="60"/>
      </w:pPr>
      <w:r>
        <w:t>El Líder de QA y el docente revisaron y firmaron el informe de pruebas.</w:t>
      </w:r>
    </w:p>
    <w:p w14:paraId="39010ED1" w14:textId="77777777" w:rsidR="00EB1134" w:rsidRDefault="00770B8E">
      <w:r>
        <w:br w:type="page"/>
      </w:r>
    </w:p>
    <w:p w14:paraId="78A2450F" w14:textId="77777777" w:rsidR="00EB1134" w:rsidRDefault="00770B8E">
      <w:pPr>
        <w:pStyle w:val="Ttulo1"/>
      </w:pPr>
      <w:bookmarkStart w:id="24" w:name="_Toc242461903"/>
      <w:r>
        <w:t>Parte III. Pruebas de Conformidad</w:t>
      </w:r>
      <w:bookmarkEnd w:id="24"/>
    </w:p>
    <w:p w14:paraId="04404830" w14:textId="77777777" w:rsidR="00EB1134" w:rsidRDefault="00770B8E">
      <w:pPr>
        <w:spacing w:after="100"/>
      </w:pPr>
      <w:r>
        <w:rPr>
          <w:b/>
          <w:bCs/>
        </w:rPr>
        <w:t xml:space="preserve">Sistema: </w:t>
      </w:r>
      <w:r>
        <w:t xml:space="preserve">TechStore – tienda web de tecnología. </w:t>
      </w:r>
      <w:r>
        <w:rPr>
          <w:b/>
          <w:bCs/>
        </w:rPr>
        <w:t xml:space="preserve">Normas de referencia: </w:t>
      </w:r>
      <w:r>
        <w:t>ISO/IEC 25010 (seguridad, usabilidad, portabilidad), Ley N.° 29733, WCAG 2.1 AA y buenas prácticas de PCI DSS para datos de tarjeta.</w:t>
      </w:r>
    </w:p>
    <w:p w14:paraId="311E171B" w14:textId="77777777" w:rsidR="00EB1134" w:rsidRDefault="00770B8E">
      <w:pPr>
        <w:pStyle w:val="Ttulo2"/>
      </w:pPr>
      <w:bookmarkStart w:id="25" w:name="_Toc242461904"/>
      <w:r>
        <w:t>1. Normas y regulaciones que deben cumplirse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6"/>
        <w:gridCol w:w="2286"/>
        <w:gridCol w:w="3593"/>
        <w:gridCol w:w="1473"/>
      </w:tblGrid>
      <w:tr w:rsidR="00EB1134" w14:paraId="0F094CEB" w14:textId="77777777">
        <w:trPr>
          <w:tblHeader/>
        </w:trPr>
        <w:tc>
          <w:tcPr>
            <w:tcW w:w="228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92D17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 / regulación</w:t>
            </w:r>
          </w:p>
        </w:tc>
        <w:tc>
          <w:tcPr>
            <w:tcW w:w="228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B3B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 que impone</w:t>
            </w:r>
          </w:p>
        </w:tc>
        <w:tc>
          <w:tcPr>
            <w:tcW w:w="359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2E7C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Cómo lo cumple TechStore</w:t>
            </w:r>
          </w:p>
        </w:tc>
        <w:tc>
          <w:tcPr>
            <w:tcW w:w="1473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169EB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RNF / HU</w:t>
            </w:r>
          </w:p>
        </w:tc>
      </w:tr>
      <w:tr w:rsidR="00EB1134" w14:paraId="4C72DD98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80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 – Seguridad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7502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Autenticación robusta y control de sesión.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A681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contraseñas, bloqueo tras 5 intentos, cierre por 15 min de inactividad, páginas protegidas.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833A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RNF04, HU18, HU20–HU22</w:t>
            </w:r>
          </w:p>
        </w:tc>
      </w:tr>
      <w:tr w:rsidR="00EB1134" w14:paraId="277A6EBF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BEC1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 – Protección de Datos Personales (Perú)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CAFA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Consentimiento libre, previo, expreso e informado.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A90C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Casilla obligatoria de consentimiento y página de Política de Privacidad.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0DB5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RNF05, HU19</w:t>
            </w:r>
          </w:p>
        </w:tc>
      </w:tr>
      <w:tr w:rsidR="00EB1134" w14:paraId="15A6C6D3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7515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PCI DSS (buenas prácticas)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7E9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 almacenar el número completo de tarjeta ni el CVV.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FA90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pedido guarda solo la marca y los 4 últimos dígitos; validación con algoritmo de Luhn.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4B6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HU26</w:t>
            </w:r>
          </w:p>
        </w:tc>
      </w:tr>
      <w:tr w:rsidR="00EB1134" w14:paraId="7383447C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63E0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nivel AA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692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Contenido perceptible y operable con teclado.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9EAF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Etiquetas &lt;label&gt; asociadas, foco visible, mensajes de error junto al campo.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8CD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RNF03</w:t>
            </w:r>
          </w:p>
        </w:tc>
      </w:tr>
      <w:tr w:rsidR="00EB1134" w14:paraId="4978232F" w14:textId="77777777"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7393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Normativa tributaria (IGV 18 %) y protección al consumidor (Ley N.° 29571)</w:t>
            </w:r>
          </w:p>
        </w:tc>
        <w:tc>
          <w:tcPr>
            <w:tcW w:w="228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AC9A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finales con impuestos incluidos y transparentes.</w:t>
            </w:r>
          </w:p>
        </w:tc>
        <w:tc>
          <w:tcPr>
            <w:tcW w:w="35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7AB6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en S/ con IGV incluido; el carrito desglosa el IGV.</w:t>
            </w:r>
          </w:p>
        </w:tc>
        <w:tc>
          <w:tcPr>
            <w:tcW w:w="147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08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HU14</w:t>
            </w:r>
          </w:p>
        </w:tc>
      </w:tr>
      <w:tr w:rsidR="00EB1134" w14:paraId="3FEB1123" w14:textId="77777777"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AAEA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 – Portabilidad</w:t>
            </w:r>
          </w:p>
        </w:tc>
        <w:tc>
          <w:tcPr>
            <w:tcW w:w="228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AD15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Funcionar en distintos dispositivos y navegadores.</w:t>
            </w:r>
          </w:p>
        </w:tc>
        <w:tc>
          <w:tcPr>
            <w:tcW w:w="359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E224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Diseño responsive de 375 px a 1920 px; Chrome, Edge y Firefox.</w:t>
            </w:r>
          </w:p>
        </w:tc>
        <w:tc>
          <w:tcPr>
            <w:tcW w:w="1473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569D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RNF02, RNF07</w:t>
            </w:r>
          </w:p>
        </w:tc>
      </w:tr>
    </w:tbl>
    <w:p w14:paraId="37FD3B11" w14:textId="77777777" w:rsidR="00EB1134" w:rsidRDefault="00EB1134">
      <w:pPr>
        <w:spacing w:after="100"/>
      </w:pPr>
    </w:p>
    <w:p w14:paraId="08CFBC5E" w14:textId="77777777" w:rsidR="00EB1134" w:rsidRDefault="00770B8E">
      <w:pPr>
        <w:pStyle w:val="Ttulo2"/>
      </w:pPr>
      <w:bookmarkStart w:id="26" w:name="_Toc242461905"/>
      <w:r>
        <w:t>2. Casos de conformidad</w:t>
      </w:r>
      <w:bookmarkEnd w:id="26"/>
    </w:p>
    <w:p w14:paraId="247A16AD" w14:textId="77777777" w:rsidR="00EB1134" w:rsidRDefault="00770B8E">
      <w:pPr>
        <w:pStyle w:val="Ttulo3"/>
      </w:pPr>
      <w:r>
        <w:t>Caso CC01: Conformidad con la política de contraseñas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6E810AA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4AAF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071F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Contraseña de mínimo 8 caracteres con mayúscula, minúscula, número y carácter especial.</w:t>
            </w:r>
          </w:p>
        </w:tc>
      </w:tr>
      <w:tr w:rsidR="00EB1134" w14:paraId="67E5B6F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1FD5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8CD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usuario está en la pantalla de registro (registro.html).</w:t>
            </w:r>
          </w:p>
        </w:tc>
      </w:tr>
      <w:tr w:rsidR="00EB1134" w14:paraId="062784F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9739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4DDFE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«abcd123» – inválida (corta, sin mayúscula ni especial).</w:t>
            </w:r>
          </w:p>
          <w:p w14:paraId="40854DA3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«Abcd1234» – inválida (sin carácter especial).</w:t>
            </w:r>
          </w:p>
          <w:p w14:paraId="5500436D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«Abcd@1234» – válida.</w:t>
            </w:r>
          </w:p>
        </w:tc>
      </w:tr>
      <w:tr w:rsidR="00EB1134" w14:paraId="0F1F4CC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3CA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500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Completar el formulario con datos válidos.</w:t>
            </w:r>
          </w:p>
          <w:p w14:paraId="225417B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Ingresar cada contraseña y pulsar «Crear cuenta».</w:t>
            </w:r>
          </w:p>
        </w:tc>
      </w:tr>
      <w:tr w:rsidR="00EB1134" w14:paraId="0C02DCE9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0709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B2618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Inválidas → mensaje junto al campo, p. ej. «Debe incluir al menos un carácter especial (ej. @ # $ %).»</w:t>
            </w:r>
          </w:p>
          <w:p w14:paraId="5871422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Válida → cuenta creada.</w:t>
            </w:r>
          </w:p>
        </w:tc>
      </w:tr>
      <w:tr w:rsidR="00EB1134" w14:paraId="3255373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17FD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2CAA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rechaza todas las contraseñas inseguras y acepta la válida.</w:t>
            </w:r>
          </w:p>
        </w:tc>
      </w:tr>
    </w:tbl>
    <w:p w14:paraId="0A333A6E" w14:textId="77777777" w:rsidR="00EB1134" w:rsidRDefault="00EB1134">
      <w:pPr>
        <w:spacing w:after="100"/>
      </w:pPr>
    </w:p>
    <w:p w14:paraId="6A554974" w14:textId="77777777" w:rsidR="00EB1134" w:rsidRDefault="00770B8E">
      <w:pPr>
        <w:pStyle w:val="Ttulo3"/>
      </w:pPr>
      <w:r>
        <w:t>Caso CC02: Conformidad con el bloqueo por intentos fallidos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152C887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FC98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2E01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Tras 5 intentos fallidos, la cuenta se bloquea 5 minutos.</w:t>
            </w:r>
          </w:p>
        </w:tc>
      </w:tr>
      <w:tr w:rsidR="00EB1134" w14:paraId="042DBCB7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CCF9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5C0A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Existe la cuenta demo@techstore.pe.</w:t>
            </w:r>
          </w:p>
        </w:tc>
      </w:tr>
      <w:tr w:rsidR="00EB1134" w14:paraId="33AEA56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625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3783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Intentar iniciar sesión 5 veces con contraseña incorrecta.</w:t>
            </w:r>
          </w:p>
          <w:p w14:paraId="09483F3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Intentar con la contraseña correcta.</w:t>
            </w:r>
          </w:p>
        </w:tc>
      </w:tr>
      <w:tr w:rsidR="00EB1134" w14:paraId="3BEF5B4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D557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55EC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Intentos 1–4: «Correo o contraseña incorrectos. Intentos restantes: N.»</w:t>
            </w:r>
          </w:p>
          <w:p w14:paraId="2D628F6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Intento 5: «Has superado 5 intentos. Cuenta bloqueada por 5 minutos.»</w:t>
            </w:r>
          </w:p>
          <w:p w14:paraId="39242D6C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Con la clave correcta durante el bloqueo: acceso denegado.</w:t>
            </w:r>
          </w:p>
        </w:tc>
      </w:tr>
      <w:tr w:rsidR="00EB1134" w14:paraId="14017B8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CB05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5F0B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el bloqueo se activa y se mantiene durante 5 minutos.</w:t>
            </w:r>
          </w:p>
        </w:tc>
      </w:tr>
    </w:tbl>
    <w:p w14:paraId="17EC76B5" w14:textId="77777777" w:rsidR="00EB1134" w:rsidRDefault="00EB1134">
      <w:pPr>
        <w:spacing w:after="100"/>
      </w:pPr>
    </w:p>
    <w:p w14:paraId="6592CBFA" w14:textId="77777777" w:rsidR="00EB1134" w:rsidRDefault="00770B8E">
      <w:pPr>
        <w:pStyle w:val="Ttulo3"/>
      </w:pPr>
      <w:r>
        <w:t>Caso CC03: Conformidad con la gestión de sesión segura (ISO/IEC 25010 – Seguridad)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5D8DA22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27F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0EE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La sesión expira tras 15 minutos de inactividad.</w:t>
            </w:r>
          </w:p>
        </w:tc>
      </w:tr>
      <w:tr w:rsidR="00EB1134" w14:paraId="02BD3E27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139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AA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autenticado.</w:t>
            </w:r>
          </w:p>
        </w:tc>
      </w:tr>
      <w:tr w:rsidR="00EB1134" w14:paraId="6234C493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611C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5785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Iniciar sesión.</w:t>
            </w:r>
          </w:p>
          <w:p w14:paraId="0E47233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No realizar actividad durante 15 minutos.</w:t>
            </w:r>
          </w:p>
          <w:p w14:paraId="5A1E948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3. Intentar ir a «Mis pedidos» o al checkout.</w:t>
            </w:r>
          </w:p>
        </w:tc>
      </w:tr>
      <w:tr w:rsidR="00EB1134" w14:paraId="6723211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62AD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597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sistema cierra la sesión y pide volver a iniciarla («Tu sesión se cerró por inactividad (15 minutos). Vuelve a iniciar sesión.»).</w:t>
            </w:r>
          </w:p>
        </w:tc>
      </w:tr>
      <w:tr w:rsidR="00EB1134" w14:paraId="1BECD65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504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CC27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la sesión expira y obliga al reingreso.</w:t>
            </w:r>
          </w:p>
        </w:tc>
      </w:tr>
    </w:tbl>
    <w:p w14:paraId="67E7F7FC" w14:textId="77777777" w:rsidR="00EB1134" w:rsidRDefault="00EB1134">
      <w:pPr>
        <w:spacing w:after="100"/>
      </w:pPr>
    </w:p>
    <w:p w14:paraId="49216EB7" w14:textId="77777777" w:rsidR="00EB1134" w:rsidRDefault="00770B8E">
      <w:pPr>
        <w:pStyle w:val="Ttulo3"/>
      </w:pPr>
      <w:r>
        <w:t>Caso CC04: Conformidad con protección de datos personales (Ley N.° 29733)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254FA9F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1391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84D0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Solicitar consentimiento expreso antes de tratar datos personales.</w:t>
            </w:r>
          </w:p>
        </w:tc>
      </w:tr>
      <w:tr w:rsidR="00EB1134" w14:paraId="7D7BC7F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8007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75EC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nuevo en la pantalla de registro.</w:t>
            </w:r>
          </w:p>
        </w:tc>
      </w:tr>
      <w:tr w:rsidR="00EB1134" w14:paraId="4050F40E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45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5629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Completar el registro sin marcar la casilla de consentimiento.</w:t>
            </w:r>
          </w:p>
          <w:p w14:paraId="0F440A6F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Abrir el enlace «Política de Privacidad».</w:t>
            </w:r>
          </w:p>
        </w:tc>
      </w:tr>
      <w:tr w:rsidR="00EB1134" w14:paraId="02DAE79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F8B9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BC74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No se crea la cuenta: «Debes aceptar la Política de Privacidad y el tratamiento de datos personales para continuar.»</w:t>
            </w:r>
          </w:p>
          <w:p w14:paraId="0E69908B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La política es accesible y describe el uso de los datos.</w:t>
            </w:r>
          </w:p>
        </w:tc>
      </w:tr>
      <w:tr w:rsidR="00EB1134" w14:paraId="396A3CA4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223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7FDA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no permite continuar sin aceptar y la política está disponible.</w:t>
            </w:r>
          </w:p>
        </w:tc>
      </w:tr>
    </w:tbl>
    <w:p w14:paraId="3BA54508" w14:textId="77777777" w:rsidR="00EB1134" w:rsidRDefault="00EB1134">
      <w:pPr>
        <w:spacing w:after="100"/>
      </w:pPr>
    </w:p>
    <w:p w14:paraId="4E561B7F" w14:textId="77777777" w:rsidR="00EB1134" w:rsidRDefault="00770B8E">
      <w:pPr>
        <w:pStyle w:val="Ttulo3"/>
      </w:pPr>
      <w:r>
        <w:t>Caso CC05: Conformidad con el manejo de datos de tarjeta (PCI DSS – buenas prácticas)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3A94A240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9BDF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821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No almacenar número completo de tarjeta ni CVV; rechazar números inválidos.</w:t>
            </w:r>
          </w:p>
        </w:tc>
      </w:tr>
      <w:tr w:rsidR="00EB1134" w14:paraId="62C06F32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33B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Precondiciones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9AB6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Usuario autenticado con productos en el carrito.</w:t>
            </w:r>
          </w:p>
        </w:tc>
      </w:tr>
      <w:tr w:rsidR="00EB1134" w14:paraId="5A008C0A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6AB8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Entradas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F362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4111 1111 1111 1112 – inválida (Luhn).</w:t>
            </w:r>
          </w:p>
          <w:p w14:paraId="10EC72E6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4111 1111 1111 1111 – válida.</w:t>
            </w:r>
          </w:p>
        </w:tc>
      </w:tr>
      <w:tr w:rsidR="00EB1134" w14:paraId="205F3DF4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9351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6D54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Pagar con cada tarjeta.</w:t>
            </w:r>
          </w:p>
          <w:p w14:paraId="3670CC6D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Tras confirmar, revisar el pedido guardado (DevTools → Application → localStorage).</w:t>
            </w:r>
          </w:p>
        </w:tc>
      </w:tr>
      <w:tr w:rsidR="00EB1134" w14:paraId="06A0D04B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70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6037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Tarjeta inválida: «Número de tarjeta inválido.». En el pedido solo figuran la marca y los últimos 4 dígitos; no hay CVV.</w:t>
            </w:r>
          </w:p>
        </w:tc>
      </w:tr>
      <w:tr w:rsidR="00EB1134" w14:paraId="483DC88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3923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D3CAF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ningún dato sensible completo queda almacenado.</w:t>
            </w:r>
          </w:p>
        </w:tc>
      </w:tr>
    </w:tbl>
    <w:p w14:paraId="0543FEA1" w14:textId="77777777" w:rsidR="00EB1134" w:rsidRDefault="00EB1134">
      <w:pPr>
        <w:spacing w:after="100"/>
      </w:pPr>
    </w:p>
    <w:p w14:paraId="1C8C1073" w14:textId="77777777" w:rsidR="00EB1134" w:rsidRDefault="00770B8E">
      <w:pPr>
        <w:pStyle w:val="Ttulo3"/>
      </w:pPr>
      <w:r>
        <w:t>Caso CC06: Conformidad con accesibilidad (WCAG 2.1 AA)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30EBEBA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FDAD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AC2B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Formularios operables con teclado, etiquetas asociadas y foco visible.</w:t>
            </w:r>
          </w:p>
        </w:tc>
      </w:tr>
      <w:tr w:rsidR="00EB1134" w14:paraId="3B2ABE6F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0A7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8318F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Recorrer registro, login y checkout solo con Tab/Enter.</w:t>
            </w:r>
          </w:p>
          <w:p w14:paraId="0CA1EDC1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Ejecutar Lighthouse – Accessibility en cada página.</w:t>
            </w:r>
          </w:p>
        </w:tc>
      </w:tr>
      <w:tr w:rsidR="00EB1134" w14:paraId="17EE3E71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8807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439E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Todos los campos alcanzables y con etiqueta; foco visible; puntaje ≥ 90.</w:t>
            </w:r>
          </w:p>
        </w:tc>
      </w:tr>
      <w:tr w:rsidR="00EB1134" w14:paraId="670B9B3D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E41A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896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se completa una compra solo con teclado y el puntaje alcanza la meta.</w:t>
            </w:r>
          </w:p>
        </w:tc>
      </w:tr>
    </w:tbl>
    <w:p w14:paraId="434F722A" w14:textId="77777777" w:rsidR="00EB1134" w:rsidRDefault="00EB1134">
      <w:pPr>
        <w:spacing w:after="100"/>
      </w:pPr>
    </w:p>
    <w:p w14:paraId="59DB8A86" w14:textId="77777777" w:rsidR="00EB1134" w:rsidRDefault="00770B8E">
      <w:pPr>
        <w:pStyle w:val="Ttulo3"/>
      </w:pPr>
      <w:r>
        <w:t>Caso CC07: Conformidad con precios transparentes (IGV incluido)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B1134" w14:paraId="73AE72B8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2BA4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Requisito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D212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finales con IGV 18 % incluido y desglosado.</w:t>
            </w:r>
          </w:p>
        </w:tc>
      </w:tr>
      <w:tr w:rsidR="00EB1134" w14:paraId="1672273E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3DFA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Pasos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8B9CE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1. Agregar productos al carrito.</w:t>
            </w:r>
          </w:p>
          <w:p w14:paraId="34DCD207" w14:textId="77777777" w:rsidR="00EB1134" w:rsidRDefault="00770B8E">
            <w:pPr>
              <w:spacing w:after="30"/>
            </w:pPr>
            <w:r>
              <w:rPr>
                <w:sz w:val="19"/>
                <w:szCs w:val="19"/>
              </w:rPr>
              <w:t>2. Revisar el resumen de compra.</w:t>
            </w:r>
          </w:p>
        </w:tc>
      </w:tr>
      <w:tr w:rsidR="00EB1134" w14:paraId="629C84C6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8410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Resultado esperado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6D2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El resumen muestra «Incluye IGV (18 %)» con IGV = total − total/1,18; el total no agrega cargos ocultos.</w:t>
            </w:r>
          </w:p>
        </w:tc>
      </w:tr>
      <w:tr w:rsidR="00EB1134" w14:paraId="374FCEF9" w14:textId="77777777">
        <w:tc>
          <w:tcPr>
            <w:tcW w:w="2400" w:type="dxa"/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99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Criterio de conformidad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AD52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Cumple si el total pagado coincide con el precio mostrado más el envío elegido.</w:t>
            </w:r>
          </w:p>
        </w:tc>
      </w:tr>
    </w:tbl>
    <w:p w14:paraId="0BC3FAD4" w14:textId="77777777" w:rsidR="00EB1134" w:rsidRDefault="00EB1134">
      <w:pPr>
        <w:spacing w:after="100"/>
      </w:pPr>
    </w:p>
    <w:p w14:paraId="787A5EB8" w14:textId="77777777" w:rsidR="00EB1134" w:rsidRDefault="00770B8E">
      <w:pPr>
        <w:pStyle w:val="Ttulo2"/>
      </w:pPr>
      <w:bookmarkStart w:id="27" w:name="_Toc242461906"/>
      <w:r>
        <w:t>3. Matriz de resultados de conformidad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24"/>
        <w:gridCol w:w="2088"/>
        <w:gridCol w:w="2570"/>
        <w:gridCol w:w="1606"/>
        <w:gridCol w:w="2250"/>
      </w:tblGrid>
      <w:tr w:rsidR="00EB1134" w14:paraId="37A36F40" w14:textId="77777777">
        <w:trPr>
          <w:tblHeader/>
        </w:trPr>
        <w:tc>
          <w:tcPr>
            <w:tcW w:w="1124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0B288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208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DBE49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Norma</w:t>
            </w:r>
          </w:p>
        </w:tc>
        <w:tc>
          <w:tcPr>
            <w:tcW w:w="257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9B6D0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1606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6F733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225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0465" w14:textId="77777777" w:rsidR="00EB1134" w:rsidRDefault="00770B8E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 w:rsidR="00EB1134" w14:paraId="551EF173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A94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CC01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D63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D2E1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Política de contraseñas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DD2B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9BD5" w14:textId="77777777" w:rsidR="00EB1134" w:rsidRDefault="00EB1134">
            <w:pPr>
              <w:spacing w:after="40"/>
            </w:pPr>
          </w:p>
        </w:tc>
      </w:tr>
      <w:tr w:rsidR="00EB1134" w14:paraId="47C53A32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B60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CC02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D79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B029D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Bloqueo por intentos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FFD3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18843" w14:textId="77777777" w:rsidR="00EB1134" w:rsidRDefault="00EB1134">
            <w:pPr>
              <w:spacing w:after="40"/>
            </w:pPr>
          </w:p>
        </w:tc>
      </w:tr>
      <w:tr w:rsidR="00EB1134" w14:paraId="57BB03DF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671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CC03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A0D3C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ISO/IEC 25010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A77E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Expiración de sesión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6F990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0F3F0" w14:textId="77777777" w:rsidR="00EB1134" w:rsidRDefault="00EB1134">
            <w:pPr>
              <w:spacing w:after="40"/>
            </w:pPr>
          </w:p>
        </w:tc>
      </w:tr>
      <w:tr w:rsidR="00EB1134" w14:paraId="7B732760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0590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CC04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350C9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Ley N.° 29733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E531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Consentimiento de datos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B6F27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409A8" w14:textId="77777777" w:rsidR="00EB1134" w:rsidRDefault="00EB1134">
            <w:pPr>
              <w:spacing w:after="40"/>
            </w:pPr>
          </w:p>
        </w:tc>
      </w:tr>
      <w:tr w:rsidR="00EB1134" w14:paraId="68BCED2B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A9AA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CC05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514A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PCI DSS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73C1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Datos de tarjeta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ADF2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FF38" w14:textId="77777777" w:rsidR="00EB1134" w:rsidRDefault="00EB1134">
            <w:pPr>
              <w:spacing w:after="40"/>
            </w:pPr>
          </w:p>
        </w:tc>
      </w:tr>
      <w:tr w:rsidR="00EB1134" w14:paraId="3B9E4EB3" w14:textId="77777777">
        <w:tc>
          <w:tcPr>
            <w:tcW w:w="1124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3850E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CC06</w:t>
            </w:r>
          </w:p>
        </w:tc>
        <w:tc>
          <w:tcPr>
            <w:tcW w:w="2088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43C4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WCAG 2.1 AA</w:t>
            </w:r>
          </w:p>
        </w:tc>
        <w:tc>
          <w:tcPr>
            <w:tcW w:w="257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79F6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Accesibilidad</w:t>
            </w:r>
          </w:p>
        </w:tc>
        <w:tc>
          <w:tcPr>
            <w:tcW w:w="1606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AA1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2C28C" w14:textId="77777777" w:rsidR="00EB1134" w:rsidRDefault="00EB1134">
            <w:pPr>
              <w:spacing w:after="40"/>
            </w:pPr>
          </w:p>
        </w:tc>
      </w:tr>
      <w:tr w:rsidR="00EB1134" w14:paraId="253C07AC" w14:textId="77777777">
        <w:tc>
          <w:tcPr>
            <w:tcW w:w="11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DFAB3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CC07</w:t>
            </w:r>
          </w:p>
        </w:tc>
        <w:tc>
          <w:tcPr>
            <w:tcW w:w="20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77E6B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IGV / Ley N.° 29571</w:t>
            </w:r>
          </w:p>
        </w:tc>
        <w:tc>
          <w:tcPr>
            <w:tcW w:w="25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99D18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Precios transparentes</w:t>
            </w:r>
          </w:p>
        </w:tc>
        <w:tc>
          <w:tcPr>
            <w:tcW w:w="16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93D5" w14:textId="77777777" w:rsidR="00EB1134" w:rsidRDefault="00770B8E">
            <w:pPr>
              <w:spacing w:after="40"/>
            </w:pPr>
            <w:r>
              <w:rPr>
                <w:sz w:val="19"/>
                <w:szCs w:val="19"/>
              </w:rPr>
              <w:t>Por ejecutar</w:t>
            </w:r>
          </w:p>
        </w:tc>
        <w:tc>
          <w:tcPr>
            <w:tcW w:w="22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44CB" w14:textId="77777777" w:rsidR="00EB1134" w:rsidRDefault="00EB1134">
            <w:pPr>
              <w:spacing w:after="40"/>
            </w:pPr>
          </w:p>
        </w:tc>
      </w:tr>
    </w:tbl>
    <w:p w14:paraId="0AFF28DB" w14:textId="77777777" w:rsidR="00EB1134" w:rsidRDefault="00EB1134">
      <w:pPr>
        <w:spacing w:after="100"/>
      </w:pPr>
    </w:p>
    <w:p w14:paraId="79CF0517" w14:textId="77777777" w:rsidR="00EB1134" w:rsidRDefault="00770B8E">
      <w:pPr>
        <w:spacing w:after="100"/>
      </w:pPr>
      <w:r>
        <w:rPr>
          <w:b/>
          <w:bCs/>
        </w:rPr>
        <w:t xml:space="preserve">Próximos pasos: </w:t>
      </w:r>
      <w:r>
        <w:t>este esquema sirve de base para los entregables completos del Plan de Calidad, el Plan de Pruebas y la Prueba de Conformidad, donde se ejecutarán los casos, se registrarán los resultados y evidencias (capturas), se completará la prueba de usabilidad en Maze y se consolidarán las métricas en el informe final.</w:t>
      </w:r>
    </w:p>
    <w:sectPr w:rsidR="00EB1134" w:rsidSect="0085125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356DE" w14:textId="77777777" w:rsidR="00BB3872" w:rsidRDefault="00BB3872">
      <w:r>
        <w:separator/>
      </w:r>
    </w:p>
  </w:endnote>
  <w:endnote w:type="continuationSeparator" w:id="0">
    <w:p w14:paraId="5BFB94B0" w14:textId="77777777" w:rsidR="00BB3872" w:rsidRDefault="00BB3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C5AD2" w14:textId="77777777" w:rsidR="00851258" w:rsidRDefault="0085125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453E0" w14:textId="77777777" w:rsidR="00EB1134" w:rsidRDefault="00770B8E">
    <w:pPr>
      <w:jc w:val="right"/>
    </w:pPr>
    <w:r>
      <w:rPr>
        <w:color w:val="777777"/>
        <w:sz w:val="16"/>
        <w:szCs w:val="16"/>
      </w:rPr>
      <w:t xml:space="preserve">TechStore – Esquema de calidad y pruebas · Pág.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9420C9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3ED3D" w14:textId="77777777" w:rsidR="00851258" w:rsidRDefault="0085125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3B1C9" w14:textId="77777777" w:rsidR="00BB3872" w:rsidRDefault="00BB3872">
      <w:r>
        <w:separator/>
      </w:r>
    </w:p>
  </w:footnote>
  <w:footnote w:type="continuationSeparator" w:id="0">
    <w:p w14:paraId="5E701BE3" w14:textId="77777777" w:rsidR="00BB3872" w:rsidRDefault="00BB3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77120" w14:textId="77777777" w:rsidR="00851258" w:rsidRDefault="0085125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C4891" w14:textId="77777777" w:rsidR="00851258" w:rsidRDefault="0085125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7BD4C" w14:textId="77777777" w:rsidR="00851258" w:rsidRDefault="0085125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1212E"/>
    <w:multiLevelType w:val="hybridMultilevel"/>
    <w:tmpl w:val="49141180"/>
    <w:lvl w:ilvl="0" w:tplc="DBD04A3C">
      <w:start w:val="1"/>
      <w:numFmt w:val="bullet"/>
      <w:lvlText w:val="•"/>
      <w:lvlJc w:val="left"/>
      <w:pPr>
        <w:ind w:left="540" w:hanging="270"/>
      </w:pPr>
    </w:lvl>
    <w:lvl w:ilvl="1" w:tplc="7548C8B0">
      <w:numFmt w:val="decimal"/>
      <w:lvlText w:val=""/>
      <w:lvlJc w:val="left"/>
    </w:lvl>
    <w:lvl w:ilvl="2" w:tplc="7DA6A832">
      <w:numFmt w:val="decimal"/>
      <w:lvlText w:val=""/>
      <w:lvlJc w:val="left"/>
    </w:lvl>
    <w:lvl w:ilvl="3" w:tplc="00A63EE8">
      <w:numFmt w:val="decimal"/>
      <w:lvlText w:val=""/>
      <w:lvlJc w:val="left"/>
    </w:lvl>
    <w:lvl w:ilvl="4" w:tplc="D2102668">
      <w:numFmt w:val="decimal"/>
      <w:lvlText w:val=""/>
      <w:lvlJc w:val="left"/>
    </w:lvl>
    <w:lvl w:ilvl="5" w:tplc="CE98568E">
      <w:numFmt w:val="decimal"/>
      <w:lvlText w:val=""/>
      <w:lvlJc w:val="left"/>
    </w:lvl>
    <w:lvl w:ilvl="6" w:tplc="FE70DBAC">
      <w:numFmt w:val="decimal"/>
      <w:lvlText w:val=""/>
      <w:lvlJc w:val="left"/>
    </w:lvl>
    <w:lvl w:ilvl="7" w:tplc="039E2B9C">
      <w:numFmt w:val="decimal"/>
      <w:lvlText w:val=""/>
      <w:lvlJc w:val="left"/>
    </w:lvl>
    <w:lvl w:ilvl="8" w:tplc="4E0A5568">
      <w:numFmt w:val="decimal"/>
      <w:lvlText w:val=""/>
      <w:lvlJc w:val="left"/>
    </w:lvl>
  </w:abstractNum>
  <w:abstractNum w:abstractNumId="1" w15:restartNumberingAfterBreak="0">
    <w:nsid w:val="3DFB142E"/>
    <w:multiLevelType w:val="hybridMultilevel"/>
    <w:tmpl w:val="0868E782"/>
    <w:lvl w:ilvl="0" w:tplc="0E9E3FAE" w:tentative="1">
      <w:start w:val="1"/>
      <w:numFmt w:val="bullet"/>
      <w:lvlText w:val="●"/>
      <w:lvlJc w:val="left"/>
      <w:pPr>
        <w:ind w:left="720" w:hanging="360"/>
      </w:pPr>
    </w:lvl>
    <w:lvl w:ilvl="1" w:tplc="4524CDCE" w:tentative="1">
      <w:start w:val="1"/>
      <w:numFmt w:val="bullet"/>
      <w:lvlText w:val="○"/>
      <w:lvlJc w:val="left"/>
      <w:pPr>
        <w:ind w:left="1440" w:hanging="360"/>
      </w:pPr>
    </w:lvl>
    <w:lvl w:ilvl="2" w:tplc="EF3A2C82" w:tentative="1">
      <w:start w:val="1"/>
      <w:numFmt w:val="bullet"/>
      <w:lvlText w:val="■"/>
      <w:lvlJc w:val="left"/>
      <w:pPr>
        <w:ind w:left="2160" w:hanging="360"/>
      </w:pPr>
    </w:lvl>
    <w:lvl w:ilvl="3" w:tplc="DB0E35E0" w:tentative="1">
      <w:start w:val="1"/>
      <w:numFmt w:val="bullet"/>
      <w:lvlText w:val="●"/>
      <w:lvlJc w:val="left"/>
      <w:pPr>
        <w:ind w:left="2880" w:hanging="360"/>
      </w:pPr>
    </w:lvl>
    <w:lvl w:ilvl="4" w:tplc="265E668C" w:tentative="1">
      <w:start w:val="1"/>
      <w:numFmt w:val="bullet"/>
      <w:lvlText w:val="○"/>
      <w:lvlJc w:val="left"/>
      <w:pPr>
        <w:ind w:left="3600" w:hanging="360"/>
      </w:pPr>
    </w:lvl>
    <w:lvl w:ilvl="5" w:tplc="779AEFF0" w:tentative="1">
      <w:start w:val="1"/>
      <w:numFmt w:val="bullet"/>
      <w:lvlText w:val="■"/>
      <w:lvlJc w:val="left"/>
      <w:pPr>
        <w:ind w:left="4320" w:hanging="360"/>
      </w:pPr>
    </w:lvl>
    <w:lvl w:ilvl="6" w:tplc="4C689E2A" w:tentative="1">
      <w:start w:val="1"/>
      <w:numFmt w:val="bullet"/>
      <w:lvlText w:val="●"/>
      <w:lvlJc w:val="left"/>
      <w:pPr>
        <w:ind w:left="5040" w:hanging="360"/>
      </w:pPr>
    </w:lvl>
    <w:lvl w:ilvl="7" w:tplc="3594FC26" w:tentative="1">
      <w:start w:val="1"/>
      <w:numFmt w:val="bullet"/>
      <w:lvlText w:val="●"/>
      <w:lvlJc w:val="left"/>
      <w:pPr>
        <w:ind w:left="5760" w:hanging="360"/>
      </w:pPr>
    </w:lvl>
    <w:lvl w:ilvl="8" w:tplc="C90091B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55976293">
    <w:abstractNumId w:val="1"/>
    <w:lvlOverride w:ilvl="0">
      <w:startOverride w:val="1"/>
    </w:lvlOverride>
  </w:num>
  <w:num w:numId="2" w16cid:durableId="3024686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134"/>
    <w:rsid w:val="00034386"/>
    <w:rsid w:val="00064360"/>
    <w:rsid w:val="002D473C"/>
    <w:rsid w:val="00770B8E"/>
    <w:rsid w:val="008208B3"/>
    <w:rsid w:val="00851258"/>
    <w:rsid w:val="00913C9D"/>
    <w:rsid w:val="009420C9"/>
    <w:rsid w:val="00952C0E"/>
    <w:rsid w:val="00AC6AAE"/>
    <w:rsid w:val="00BA66E8"/>
    <w:rsid w:val="00BB3872"/>
    <w:rsid w:val="00C927DF"/>
    <w:rsid w:val="00D105F3"/>
    <w:rsid w:val="00DD168C"/>
    <w:rsid w:val="00DD396F"/>
    <w:rsid w:val="00DE6490"/>
    <w:rsid w:val="00E635F6"/>
    <w:rsid w:val="00EB1134"/>
    <w:rsid w:val="00F90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8962F50"/>
  <w15:docId w15:val="{C495D766-411E-4EA3-976C-3FC0BA16D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 w:after="10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160" w:after="80"/>
      <w:outlineLvl w:val="2"/>
    </w:pPr>
    <w:rPr>
      <w:b/>
      <w:bCs/>
      <w:color w:val="333333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420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420C9"/>
    <w:pPr>
      <w:spacing w:after="100"/>
      <w:ind w:left="210"/>
    </w:pPr>
  </w:style>
  <w:style w:type="paragraph" w:styleId="Encabezado">
    <w:name w:val="header"/>
    <w:basedOn w:val="Normal"/>
    <w:link w:val="EncabezadoCar"/>
    <w:uiPriority w:val="99"/>
    <w:unhideWhenUsed/>
    <w:rsid w:val="0085125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51258"/>
  </w:style>
  <w:style w:type="paragraph" w:styleId="Piedepgina">
    <w:name w:val="footer"/>
    <w:basedOn w:val="Normal"/>
    <w:link w:val="PiedepginaCar"/>
    <w:uiPriority w:val="99"/>
    <w:unhideWhenUsed/>
    <w:rsid w:val="0085125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12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3507</Words>
  <Characters>18974</Characters>
  <Application>Microsoft Office Word</Application>
  <DocSecurity>0</DocSecurity>
  <Lines>758</Lines>
  <Paragraphs>624</Paragraphs>
  <ScaleCrop>false</ScaleCrop>
  <Company/>
  <LinksUpToDate>false</LinksUpToDate>
  <CharactersWithSpaces>21857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Esquema de Plan de Calidad, Plan de Pruebas y Pruebas de Conformidad – TechStore</dc:title>
  <dc:creator>[Estudiante]</dc:creator>
  <cp:lastModifiedBy>ALUMNO - Diego Aaron DAMIAN VALDIVIA</cp:lastModifiedBy>
  <cp:revision>2</cp:revision>
  <dcterms:created xsi:type="dcterms:W3CDTF">2026-10-09T23:10:00Z</dcterms:created>
  <dcterms:modified xsi:type="dcterms:W3CDTF">2026-10-09T23:10:00Z</dcterms:modified>
</cp:coreProperties>
</file>