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37a8139fd5d6fb86a6f33f871eafd159d568c37"/>
    <w:p>
      <w:pPr>
        <w:pStyle w:val="Heading1"/>
      </w:pPr>
      <w:r>
        <w:t xml:space="preserve">Plantilla 1: Validación del Instrumento de Medición</w:t>
      </w:r>
    </w:p>
    <w:p>
      <w:pPr>
        <w:pStyle w:val="FirstParagraph"/>
      </w:pPr>
      <w:r>
        <w:rPr>
          <w:b/>
          <w:bCs/>
        </w:rPr>
        <w:t xml:space="preserve">Curso:</w:t>
      </w:r>
      <w:r>
        <w:t xml:space="preserve"> </w:t>
      </w:r>
      <w:r>
        <w:t xml:space="preserve">Evalúa el impacto de tu proyecto de innovación educativa</w:t>
      </w:r>
      <w:r>
        <w:t xml:space="preserve"> </w:t>
      </w:r>
      <w:r>
        <w:rPr>
          <w:b/>
          <w:bCs/>
        </w:rPr>
        <w:t xml:space="preserve">Participante:</w:t>
      </w:r>
      <w:r>
        <w:t xml:space="preserve"> </w:t>
      </w:r>
      <w:r>
        <w:t xml:space="preserve">_______________________________________________</w:t>
      </w:r>
      <w:r>
        <w:t xml:space="preserve"> </w:t>
      </w:r>
      <w:r>
        <w:rPr>
          <w:b/>
          <w:bCs/>
        </w:rPr>
        <w:t xml:space="preserve">Fecha:</w:t>
      </w:r>
      <w:r>
        <w:t xml:space="preserve"> </w:t>
      </w:r>
      <w:r>
        <w:t xml:space="preserve">24 de junio de 2026</w:t>
      </w:r>
    </w:p>
    <w:p>
      <w:pPr>
        <w:pStyle w:val="BlockText"/>
      </w:pPr>
      <w:r>
        <w:t xml:space="preserve">Esta plantilla te ayuda a verificar si el instrumento que ya tienes sirve para demostrar impacto, y a identificar el ajuste mínimo que necesita.</w:t>
      </w:r>
    </w:p>
    <w:p>
      <w:r>
        <w:pict>
          <v:rect style="width:0;height:1.5pt" o:hralign="center" o:hrstd="t" o:hr="t"/>
        </w:pict>
      </w:r>
    </w:p>
    <w:bookmarkStart w:id="9" w:name="sección-1-descripción-del-instrumento"/>
    <w:p>
      <w:pPr>
        <w:pStyle w:val="Heading2"/>
      </w:pPr>
      <w:r>
        <w:t xml:space="preserve">Sección 1: Descripción del instrumento</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Campo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Tipo de instrumento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Rúbrica / Encuesta Likert / Pre-post test / Lista de cotejo / Otro: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¿Qué habilidad o competencia mide?</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¿Ya lo has aplicado con estudiantes?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¿Tienes datos de antes de la intervención (línea base)?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 / Voy a construirla así:</w:t>
            </w:r>
          </w:p>
        </w:tc>
      </w:tr>
    </w:tbl>
    <w:p>
      <w:pPr>
        <w:pStyle w:val="BodyText"/>
      </w:pPr>
      <w:r>
        <w:rPr>
          <w:b/>
          <w:bCs/>
        </w:rPr>
        <w:t xml:space="preserve">Definición operacional de la variable</w:t>
      </w:r>
      <w:r>
        <w:t xml:space="preserve"> </w:t>
      </w:r>
      <w:r>
        <w:rPr>
          <w:i/>
          <w:iCs/>
        </w:rPr>
        <w:t xml:space="preserve">(¿cómo defines exactamente lo que mides? Una oración precisa, no solo el nombre de la competencia.)</w:t>
      </w:r>
    </w:p>
    <w:p>
      <w:pPr>
        <w:pStyle w:val="BlockText"/>
      </w:pPr>
      <w:r>
        <w:t xml:space="preserve">Ejemplo:</w:t>
      </w:r>
      <w:r>
        <w:t xml:space="preserve"> </w:t>
      </w:r>
      <w:r>
        <w:t xml:space="preserve">“Engagement académico, entendido como la combinación de absorción, vigor y dedicación del estudiante hacia su clase (Schaufeli et al., 2002).”</w:t>
      </w:r>
    </w:p>
    <w:p>
      <w:pPr>
        <w:pStyle w:val="FirstParagraph"/>
      </w:pPr>
      <w:r>
        <w:rPr>
          <w:i/>
          <w:iCs/>
        </w:rPr>
        <w:t xml:space="preserve">Necesitarás esta definición en la Sección 5 para verificar si tus adaptaciones siguen midiendo lo mismo.</w:t>
      </w:r>
    </w:p>
    <w:p>
      <w:r>
        <w:pict>
          <v:rect style="width:0;height:1.5pt" o:hralign="center" o:hrstd="t" o:hr="t"/>
        </w:pict>
      </w:r>
    </w:p>
    <w:bookmarkEnd w:id="9"/>
    <w:bookmarkStart w:id="10" w:name="sección-2-prueba-de-alineación"/>
    <w:p>
      <w:pPr>
        <w:pStyle w:val="Heading2"/>
      </w:pPr>
      <w:r>
        <w:t xml:space="preserve">Sección 2: Prueba de alineación</w:t>
      </w:r>
    </w:p>
    <w:p>
      <w:pPr>
        <w:pStyle w:val="FirstParagraph"/>
      </w:pPr>
      <w:r>
        <w:rPr>
          <w:i/>
          <w:iCs/>
        </w:rPr>
        <w:t xml:space="preserve">Un instrumento está alineado si mide el aprendizaje que tu intervención busca producir, no las actividades que la componen.</w:t>
      </w:r>
    </w:p>
    <w:p>
      <w:pPr>
        <w:pStyle w:val="BodyText"/>
      </w:pPr>
      <w:r>
        <w:rPr>
          <w:b/>
          <w:bCs/>
        </w:rPr>
        <w:t xml:space="preserve">Pregunta 1 — ¿Qué mide tu instrumento: aprendizaje o actividad?</w:t>
      </w:r>
    </w:p>
    <w:p>
      <w:pPr>
        <w:pStyle w:val="BlockText"/>
      </w:pPr>
      <w:r>
        <w:t xml:space="preserve">Si un estudiante obtuviera la puntuación más alta posible en este instrumento, ¿eso demostraría que logró el aprendizaje que tu intervención busca producir? ¿O solo demostraría que participó en las actividades?</w:t>
      </w:r>
    </w:p>
    <w:p>
      <w:pPr>
        <w:pStyle w:val="Compact"/>
        <w:numPr>
          <w:ilvl w:val="0"/>
          <w:numId w:val="1001"/>
        </w:numPr>
      </w:pPr>
      <w:r>
        <w:t xml:space="preserve">Demuestra el aprendizaje.</w:t>
      </w:r>
      <w:r>
        <w:t xml:space="preserve"> </w:t>
      </w:r>
      <w:r>
        <w:rPr>
          <w:i/>
          <w:iCs/>
        </w:rPr>
        <w:t xml:space="preserve">(Bien alineado.)</w:t>
      </w:r>
    </w:p>
    <w:p>
      <w:pPr>
        <w:pStyle w:val="Compact"/>
        <w:numPr>
          <w:ilvl w:val="0"/>
          <w:numId w:val="1002"/>
        </w:numPr>
      </w:pPr>
      <w:r>
        <w:t xml:space="preserve">Demuestra participación en las actividades, no el aprendizaje resultante.</w:t>
      </w:r>
      <w:r>
        <w:t xml:space="preserve"> </w:t>
      </w:r>
      <w:r>
        <w:rPr>
          <w:i/>
          <w:iCs/>
        </w:rPr>
        <w:t xml:space="preserve">(Problema de alineación: estás midiendo proceso, no resultado.)</w:t>
      </w:r>
    </w:p>
    <w:p>
      <w:pPr>
        <w:pStyle w:val="FirstParagraph"/>
      </w:pPr>
      <w:r>
        <w:rPr>
          <w:i/>
          <w:iCs/>
        </w:rPr>
        <w:t xml:space="preserve">Ejemplo problemático: una lista de cotejo que verifica si el estudiante completó los videos del aula invertida mide si participó, no si aprendió.</w:t>
      </w:r>
    </w:p>
    <w:p>
      <w:r>
        <w:pict>
          <v:rect style="width:0;height:1.5pt" o:hralign="center" o:hrstd="t" o:hr="t"/>
        </w:pict>
      </w:r>
    </w:p>
    <w:p>
      <w:pPr>
        <w:pStyle w:val="FirstParagraph"/>
      </w:pPr>
      <w:r>
        <w:rPr>
          <w:b/>
          <w:bCs/>
        </w:rPr>
        <w:t xml:space="preserve">Pregunta 2 — ¿El aprendizaje que mide es exactamente el que tu intervención busca cambiar?</w:t>
      </w:r>
    </w:p>
    <w:p>
      <w:pPr>
        <w:pStyle w:val="BlockText"/>
      </w:pPr>
      <w:r>
        <w:t xml:space="preserve">Escribe en una oración qué competencia o habilidad mide tu instrumento y qué competencia o habilidad busca desarrollar tu intervención. ¿Coinciden?</w:t>
      </w:r>
    </w:p>
    <w:tbl>
      <w:tblPr>
        <w:tblStyle w:val="Table"/>
        <w:tblW w:type="auto" w:w="0"/>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Mi instrumento mide:</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Mi intervención busca desarrollar:</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¿Coinciden?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Parcialmente — la diferencia es: / No</w:t>
            </w:r>
          </w:p>
        </w:tc>
      </w:tr>
    </w:tbl>
    <w:p>
      <w:pPr>
        <w:pStyle w:val="BodyText"/>
      </w:pPr>
      <w:r>
        <w:rPr>
          <w:b/>
          <w:bCs/>
        </w:rPr>
        <w:t xml:space="preserve">Si hay problema de alineación en cualquiera de las dos preguntas, ¿qué criterio o ítem necesitas modificar?</w:t>
      </w:r>
    </w:p>
    <w:p>
      <w:r>
        <w:pict>
          <v:rect style="width:0;height:1.5pt" o:hralign="center" o:hrstd="t" o:hr="t"/>
        </w:pict>
      </w:r>
    </w:p>
    <w:bookmarkEnd w:id="10"/>
    <w:bookmarkStart w:id="11" w:name="sección-3-línea-base"/>
    <w:p>
      <w:pPr>
        <w:pStyle w:val="Heading2"/>
      </w:pPr>
      <w:r>
        <w:t xml:space="preserve">Sección 3: Línea base</w:t>
      </w:r>
    </w:p>
    <w:p>
      <w:pPr>
        <w:pStyle w:val="BlockText"/>
      </w:pPr>
      <w:r>
        <w:t xml:space="preserve">El plan de línea base se trabaja en detalle en la</w:t>
      </w:r>
      <w:r>
        <w:t xml:space="preserve"> </w:t>
      </w:r>
      <w:r>
        <w:rPr>
          <w:b/>
          <w:bCs/>
        </w:rPr>
        <w:t xml:space="preserve">Plantilla 2, Sección 0</w:t>
      </w:r>
      <w:r>
        <w:t xml:space="preserve"> </w:t>
      </w:r>
      <w:r>
        <w:t xml:space="preserve">(bloque asincrónico de hoy). Responde aquí solo las dos preguntas de verificación rápida.</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Campo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¿Ya tienes datos de antes de la intervención (línea base)?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 / Voy a construirla así:</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¿El instrumento que validaste en esta plantilla es el mismo que usarás para la pre-medición?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 — diferencia:</w:t>
            </w:r>
          </w:p>
        </w:tc>
      </w:tr>
    </w:tbl>
    <w:p>
      <w:r>
        <w:pict>
          <v:rect style="width:0;height:1.5pt" o:hralign="center" o:hrstd="t" o:hr="t"/>
        </w:pict>
      </w:r>
    </w:p>
    <w:bookmarkEnd w:id="11"/>
    <w:bookmarkStart w:id="12" w:name="Xb100d28e395900ffd3682b61eb23bcc0b00b681"/>
    <w:p>
      <w:pPr>
        <w:pStyle w:val="Heading2"/>
      </w:pPr>
      <w:r>
        <w:t xml:space="preserve">Sección 4: Alpha de Cronbach</w:t>
      </w:r>
      <w:r>
        <w:t xml:space="preserve"> </w:t>
      </w:r>
      <w:r>
        <w:rPr>
          <w:i/>
          <w:iCs/>
        </w:rPr>
        <w:t xml:space="preserve">(solo si tu instrumento es una encuesta Likert)</w:t>
      </w:r>
    </w:p>
    <w:p>
      <w:pPr>
        <w:pStyle w:val="FirstParagraph"/>
      </w:pPr>
      <w:r>
        <w:rPr>
          <w:i/>
          <w:iCs/>
        </w:rPr>
        <w:t xml:space="preserve">Si tu instrumento es una rúbrica o un pre/post-test, pasa a la Sección 5.</w:t>
      </w:r>
    </w:p>
    <w:p>
      <w:pPr>
        <w:pStyle w:val="BodyText"/>
      </w:pPr>
      <w:r>
        <w:rPr>
          <w:b/>
          <w:bCs/>
        </w:rPr>
        <w:t xml:space="preserve">¿Cuántos ítems tiene tu escala?</w:t>
      </w:r>
      <w:r>
        <w:t xml:space="preserve"> </w:t>
      </w:r>
      <w:r>
        <w:t xml:space="preserve">___</w:t>
      </w:r>
    </w:p>
    <w:p>
      <w:pPr>
        <w:pStyle w:val="BodyText"/>
      </w:pPr>
      <w:r>
        <w:rPr>
          <w:b/>
          <w:bCs/>
        </w:rPr>
        <w:t xml:space="preserve">¿Todos los ítems están midiendo el mismo constructo?</w:t>
      </w:r>
      <w:r>
        <w:t xml:space="preserve"> </w:t>
      </w:r>
      <w:r>
        <w:t xml:space="preserve">Sí / No</w:t>
      </w:r>
    </w:p>
    <w:p>
      <w:pPr>
        <w:pStyle w:val="BodyText"/>
      </w:pPr>
      <w:r>
        <w:rPr>
          <w:b/>
          <w:bCs/>
        </w:rPr>
        <w:t xml:space="preserve">Resultado del alpha</w:t>
      </w:r>
      <w:r>
        <w:t xml:space="preserve"> </w:t>
      </w:r>
      <w:r>
        <w:rPr>
          <w:i/>
          <w:iCs/>
        </w:rPr>
        <w:t xml:space="preserve">(calcúlalo con Claude Code usando tus datos piloto):</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Campo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Valor del alpha obtenido</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Interpretación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&lt; 0.6: escala no confiable, revisar ítems / 0.6–0.69: marginal, aceptable solo con justificación / 0.7–0.9: aceptable / &gt; 0.9: ítems posiblemente redundantes, considera eliminar algunos</w:t>
            </w:r>
          </w:p>
        </w:tc>
      </w:tr>
    </w:tbl>
    <w:p>
      <w:pPr>
        <w:pStyle w:val="BodyText"/>
      </w:pPr>
      <w:r>
        <w:rPr>
          <w:b/>
          <w:bCs/>
        </w:rPr>
        <w:t xml:space="preserve">Si el alpha es &lt; 0.7: ¿qué ítem eliminarías o reescribirías para mejorar la consistencia?</w:t>
      </w:r>
      <w:r>
        <w:t xml:space="preserve"> </w:t>
      </w:r>
      <w:r>
        <w:rPr>
          <w:i/>
          <w:iCs/>
        </w:rPr>
        <w:t xml:space="preserve">(Si alpha ≥ 0.7, omite esta pregunta.)</w:t>
      </w:r>
    </w:p>
    <w:p>
      <w:r>
        <w:pict>
          <v:rect style="width:0;height:1.5pt" o:hralign="center" o:hrstd="t" o:hr="t"/>
        </w:pict>
      </w:r>
    </w:p>
    <w:bookmarkEnd w:id="12"/>
    <w:bookmarkStart w:id="13" w:name="X6eb5407842b8bf9b6f6dd071e219d66cdb94253"/>
    <w:p>
      <w:pPr>
        <w:pStyle w:val="Heading2"/>
      </w:pPr>
      <w:r>
        <w:t xml:space="preserve">Recurso: Catálogo Novus de instrumentos validados</w:t>
      </w:r>
    </w:p>
    <w:p>
      <w:pPr>
        <w:pStyle w:val="FirstParagraph"/>
      </w:pPr>
      <w:r>
        <w:t xml:space="preserve">Si tu instrumento actual no está bien alineado o quieres compararlo con uno ya validado, consulta el catálogo antes de decidir rediseñar desde cero:</w:t>
      </w:r>
    </w:p>
    <w:p>
      <w:pPr>
        <w:pStyle w:val="BodyText"/>
      </w:pPr>
      <w:r>
        <w:rPr>
          <w:b/>
          <w:bCs/>
        </w:rPr>
        <w:t xml:space="preserve">bit.ly/InstrumentosNovus2023</w:t>
      </w:r>
    </w:p>
    <w:p>
      <w:pPr>
        <w:pStyle w:val="BodyText"/>
      </w:pPr>
      <w:r>
        <w:t xml:space="preserve">Más de 100 instrumentos organizados en 6 categorías: Conocimiento, Habilidades Blandas, Habilidades Duras, Habilidades Cognitivas, Valores y Actitudes. Cada entrada incluye Alpha de Cronbach y número de ítems.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¿Encontraste un instrumento en el catálogo que se ajuste mejor?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Nombre del instrumento alternativo (si aplica)</w:t>
            </w:r>
          </w:p>
        </w:tc>
        <w:tc>
          <w:tcPr>
            <w:tcBorders>
              <w:top w:val="single" w:sz="4" w:space="0" w:color="000000"/>
              <w:left w:val="single" w:sz="4" w:space="0" w:color="000000"/>
              <w:bottom w:val="single" w:sz="4" w:space="0" w:color="000000"/>
              <w:right w:val="single" w:sz="4" w:space="0" w:color="000000"/>
            </w:tcBorders>
          </w:tcPr>
          <w:p>
            <w:pPr>
              <w:pStyle w:val="Compact"/>
            </w:pPr>
          </w:p>
        </w:tc>
      </w:tr>
    </w:tbl>
    <w:p>
      <w:r>
        <w:pict>
          <v:rect style="width:0;height:1.5pt" o:hralign="center" o:hrstd="t" o:hr="t"/>
        </w:pict>
      </w:r>
    </w:p>
    <w:bookmarkEnd w:id="13"/>
    <w:bookmarkStart w:id="14" w:name="X4481073e3cf0c1fe3b2438c2ffabed51e12d2e6"/>
    <w:p>
      <w:pPr>
        <w:pStyle w:val="Heading2"/>
      </w:pPr>
      <w:r>
        <w:t xml:space="preserve">Sección 5: Adaptación del instrumento</w:t>
      </w:r>
      <w:r>
        <w:t xml:space="preserve"> </w:t>
      </w:r>
      <w:r>
        <w:rPr>
          <w:i/>
          <w:iCs/>
        </w:rPr>
        <w:t xml:space="preserve">(si aplica)</w:t>
      </w:r>
    </w:p>
    <w:p>
      <w:pPr>
        <w:pStyle w:val="FirstParagraph"/>
      </w:pPr>
      <w:r>
        <w:rPr>
          <w:i/>
          <w:iCs/>
        </w:rPr>
        <w:t xml:space="preserve">Omite esta sección si usas el instrumento exactamente como fue validado.</w:t>
      </w:r>
    </w:p>
    <w:p>
      <w:pPr>
        <w:pStyle w:val="BodyText"/>
      </w:pPr>
      <w:r>
        <w:rPr>
          <w:b/>
          <w:bCs/>
        </w:rPr>
        <w:t xml:space="preserve">¿Qué tipo de adaptación necesitas?</w:t>
      </w:r>
    </w:p>
    <w:p>
      <w:pPr>
        <w:pStyle w:val="Compact"/>
        <w:numPr>
          <w:ilvl w:val="0"/>
          <w:numId w:val="1003"/>
        </w:numPr>
      </w:pPr>
      <w:r>
        <w:t xml:space="preserve">Localización al español</w:t>
      </w:r>
      <w:r>
        <w:t xml:space="preserve"> </w:t>
      </w:r>
      <w:r>
        <w:rPr>
          <w:i/>
          <w:iCs/>
        </w:rPr>
        <w:t xml:space="preserve">(instrumento originalmente en inglés)</w:t>
      </w:r>
    </w:p>
    <w:p>
      <w:pPr>
        <w:pStyle w:val="Compact"/>
        <w:numPr>
          <w:ilvl w:val="0"/>
          <w:numId w:val="1004"/>
        </w:numPr>
      </w:pPr>
      <w:r>
        <w:t xml:space="preserve">Contextualización al entorno de mi clase o disciplina</w:t>
      </w:r>
    </w:p>
    <w:p>
      <w:pPr>
        <w:pStyle w:val="Compact"/>
        <w:numPr>
          <w:ilvl w:val="0"/>
          <w:numId w:val="1005"/>
        </w:numPr>
      </w:pPr>
      <w:r>
        <w:t xml:space="preserve">Cambio de población</w:t>
      </w:r>
      <w:r>
        <w:t xml:space="preserve"> </w:t>
      </w:r>
      <w:r>
        <w:rPr>
          <w:i/>
          <w:iCs/>
        </w:rPr>
        <w:t xml:space="preserve">(el instrumento fue validado con una muestra distinta a la tuya)</w:t>
      </w:r>
    </w:p>
    <w:p>
      <w:pPr>
        <w:pStyle w:val="Compact"/>
        <w:numPr>
          <w:ilvl w:val="0"/>
          <w:numId w:val="1006"/>
        </w:numPr>
      </w:pPr>
      <w:r>
        <w:t xml:space="preserve">Búsqueda de versión corta</w:t>
      </w:r>
      <w:r>
        <w:t xml:space="preserve"> </w:t>
      </w:r>
      <w:r>
        <w:rPr>
          <w:i/>
          <w:iCs/>
        </w:rPr>
        <w:t xml:space="preserve">(short form)</w:t>
      </w:r>
    </w:p>
    <w:p>
      <w:pPr>
        <w:pStyle w:val="FirstParagraph"/>
      </w:pPr>
      <w:r>
        <w:rPr>
          <w:b/>
          <w:bCs/>
        </w:rPr>
        <w:t xml:space="preserve">Si localizas o adaptas ítems: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Campo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Respuesta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¿Los ítems modificados siguen respondiendo a la definición de la variable que escribiste en la Sección 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Sí / No — el desfase es:</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¿Cuándo recalcularás el Alpha de Cronbach con tu población?</w:t>
            </w:r>
            <w:r>
              <w:t xml:space="preserve"> </w:t>
            </w:r>
            <w:r>
              <w:rPr>
                <w:i/>
                <w:iCs/>
              </w:rPr>
              <w:t xml:space="preserve">(obligatorio si modificaste ítems)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Semana ___ del semestre, con n = ___ estudiantes</w:t>
            </w:r>
          </w:p>
        </w:tc>
      </w:tr>
    </w:tbl>
    <w:p>
      <w:pPr>
        <w:pStyle w:val="BodyText"/>
      </w:pPr>
      <w:r>
        <w:rPr>
          <w:b/>
          <w:bCs/>
        </w:rPr>
        <w:t xml:space="preserve">Si cambiaste de población respecto a la validación original:</w:t>
      </w:r>
    </w:p>
    <w:p>
      <w:pPr>
        <w:pStyle w:val="BodyText"/>
      </w:pPr>
      <w:r>
        <w:t xml:space="preserve">Debes reportar el Alpha de Cronbach obtenido con tu muestra. Un Alpha ≥ 0.7 similar al del autor confirma que el instrumento es confiable en tu contexto. Anota aquí el plan: ¿cuándo y con cuántos estudiantes lo calcularás?</w:t>
      </w:r>
    </w:p>
    <w:p>
      <w:r>
        <w:pict>
          <v:rect style="width:0;height:1.5pt" o:hralign="center" o:hrstd="t" o:hr="t"/>
        </w:pict>
      </w:r>
    </w:p>
    <w:bookmarkEnd w:id="14"/>
    <w:bookmarkStart w:id="15" w:name="sección-6-decisión"/>
    <w:p>
      <w:pPr>
        <w:pStyle w:val="Heading2"/>
      </w:pPr>
      <w:r>
        <w:t xml:space="preserve">Sección 6: Decisión</w:t>
      </w:r>
    </w:p>
    <w:p>
      <w:pPr>
        <w:pStyle w:val="FirstParagraph"/>
      </w:pPr>
      <w:r>
        <w:rPr>
          <w:b/>
          <w:bCs/>
        </w:rPr>
        <w:t xml:space="preserve">¿Qué ajuste necesita tu instrumento?</w:t>
      </w:r>
    </w:p>
    <w:p>
      <w:pPr>
        <w:pStyle w:val="Compact"/>
        <w:numPr>
          <w:ilvl w:val="0"/>
          <w:numId w:val="1007"/>
        </w:numPr>
      </w:pPr>
      <w:r>
        <w:t xml:space="preserve">Ninguno — está alineado y tengo línea base</w:t>
      </w:r>
    </w:p>
    <w:p>
      <w:pPr>
        <w:pStyle w:val="Compact"/>
        <w:numPr>
          <w:ilvl w:val="0"/>
          <w:numId w:val="1008"/>
        </w:numPr>
      </w:pPr>
      <w:r>
        <w:t xml:space="preserve">Afinar 1-2 criterios o ítems (especifica cuáles abajo)</w:t>
      </w:r>
    </w:p>
    <w:p>
      <w:pPr>
        <w:pStyle w:val="Compact"/>
        <w:numPr>
          <w:ilvl w:val="0"/>
          <w:numId w:val="1009"/>
        </w:numPr>
      </w:pPr>
      <w:r>
        <w:t xml:space="preserve">Sustituir por instrumento del catálogo Novus (especifica cuál abajo)</w:t>
      </w:r>
    </w:p>
    <w:p>
      <w:pPr>
        <w:pStyle w:val="Compact"/>
        <w:numPr>
          <w:ilvl w:val="0"/>
          <w:numId w:val="1010"/>
        </w:numPr>
      </w:pPr>
      <w:r>
        <w:t xml:space="preserve">Rediseñar desde cero (especifica el problema principal abajo)</w:t>
      </w:r>
    </w:p>
    <w:p>
      <w:pPr>
        <w:pStyle w:val="FirstParagraph"/>
      </w:pPr>
      <w:r>
        <w:rPr>
          <w:b/>
          <w:bCs/>
        </w:rPr>
        <w:t xml:space="preserve">Ajuste concreto que haré:</w:t>
      </w:r>
    </w:p>
    <w:p>
      <w:r>
        <w:pict>
          <v:rect style="width:0;height:1.5pt" o:hralign="center" o:hrstd="t" o:hr="t"/>
        </w:pict>
      </w:r>
    </w:p>
    <w:bookmarkEnd w:id="15"/>
    <w:bookmarkStart w:id="16" w:name="Xb91bc9044d08bbbb5846484c70301bb2bf9dd80"/>
    <w:p>
      <w:pPr>
        <w:pStyle w:val="Heading2"/>
      </w:pPr>
      <w:r>
        <w:t xml:space="preserve">Sección 7: Borrador de justificación del instrumento</w:t>
      </w:r>
    </w:p>
    <w:p>
      <w:pPr>
        <w:pStyle w:val="FirstParagraph"/>
      </w:pPr>
      <w:r>
        <w:rPr>
          <w:i/>
          <w:iCs/>
        </w:rPr>
        <w:t xml:space="preserve">Esta justificación es la que irá en tu protocolo Novus. Debe tener tres partes.</w:t>
      </w:r>
    </w:p>
    <w:p>
      <w:pPr>
        <w:pStyle w:val="BodyText"/>
      </w:pPr>
      <w:r>
        <w:rPr>
          <w:b/>
          <w:bCs/>
        </w:rPr>
        <w:t xml:space="preserve">Parte 1 — La variable y su definición operacional</w:t>
      </w:r>
      <w:r>
        <w:t xml:space="preserve"> </w:t>
      </w:r>
      <w:r>
        <w:rPr>
          <w:i/>
          <w:iCs/>
        </w:rPr>
        <w:t xml:space="preserve">(¿qué quieres medir y cómo lo defines?)</w:t>
      </w:r>
    </w:p>
    <w:p>
      <w:pPr>
        <w:pStyle w:val="BodyText"/>
      </w:pPr>
      <w:r>
        <w:rPr>
          <w:b/>
          <w:bCs/>
        </w:rPr>
        <w:t xml:space="preserve">Parte 2 — El instrumento, sus autores y sus dimensiones</w:t>
      </w:r>
      <w:r>
        <w:t xml:space="preserve"> </w:t>
      </w:r>
      <w:r>
        <w:rPr>
          <w:i/>
          <w:iCs/>
        </w:rPr>
        <w:t xml:space="preserve">(nombre, referencia, qué mide exactamente)</w:t>
      </w:r>
    </w:p>
    <w:p>
      <w:pPr>
        <w:pStyle w:val="BodyText"/>
      </w:pPr>
      <w:r>
        <w:rPr>
          <w:b/>
          <w:bCs/>
        </w:rPr>
        <w:t xml:space="preserve">Parte 3a — Evidencia de confiabilidad</w:t>
      </w:r>
      <w:r>
        <w:t xml:space="preserve"> </w:t>
      </w:r>
      <w:r>
        <w:rPr>
          <w:i/>
          <w:iCs/>
        </w:rPr>
        <w:t xml:space="preserve">(Alpha de Cronbach del autor; si adaptaste ítems, añade el Alpha obtenido con tu muestra)</w:t>
      </w:r>
    </w:p>
    <w:p>
      <w:pPr>
        <w:pStyle w:val="BodyText"/>
      </w:pPr>
      <w:r>
        <w:rPr>
          <w:b/>
          <w:bCs/>
        </w:rPr>
        <w:t xml:space="preserve">Parte 3b — Evidencia de validez</w:t>
      </w:r>
      <w:r>
        <w:t xml:space="preserve"> </w:t>
      </w:r>
      <w:r>
        <w:rPr>
          <w:i/>
          <w:iCs/>
        </w:rPr>
        <w:t xml:space="preserve">(revisión de expertos, validez de contenido o de constructo reportada por el autor; el Alpha solo acredita confiabilidad, no validez)</w:t>
      </w:r>
    </w:p>
    <w:p>
      <w:pPr>
        <w:pStyle w:val="BodyText"/>
      </w:pPr>
      <w:r>
        <w:rPr>
          <w:b/>
          <w:bCs/>
        </w:rPr>
        <w:t xml:space="preserve">Parte 3c — Por qué este instrumento y no otro</w:t>
      </w:r>
      <w:r>
        <w:t xml:space="preserve"> </w:t>
      </w:r>
      <w:r>
        <w:rPr>
          <w:i/>
          <w:iCs/>
        </w:rPr>
        <w:t xml:space="preserve">(qué dimensiones específicas lo hacen adecuado para tu proyecto frente a las alternativas que revisaste)</w:t>
      </w:r>
    </w:p>
    <w:p>
      <w:pPr>
        <w:pStyle w:val="BlockText"/>
      </w:pPr>
      <w:r>
        <w:rPr>
          <w:b/>
          <w:bCs/>
        </w:rPr>
        <w:t xml:space="preserve">Ejemplo de párrafo integrado:</w:t>
      </w:r>
      <w:r>
        <w:t xml:space="preserve"> </w:t>
      </w:r>
      <w:r>
        <w:rPr>
          <w:i/>
          <w:iCs/>
        </w:rPr>
        <w:t xml:space="preserve">“Para evaluar el engagement, entendido como la combinación de absorción, vigor y dedicación del estudiante hacia su clase (Schaufeli et al., 2002), se utilizará el UWES-S-9. Este instrumento mide las tres dimensiones en nueve ítems y reporta un Alpha de Cronbach de 0.88. Fue seleccionado porque es el único de los instrumentos de engagement revisados que incluye explícitamente la dimensión de dedicación, alineada directamente con la necesidad detectada en el proyecto.”</w:t>
      </w:r>
    </w:p>
    <w:p>
      <w:r>
        <w:pict>
          <v:rect style="width:0;height:1.5pt" o:hralign="center" o:hrstd="t" o:hr="t"/>
        </w:pict>
      </w:r>
    </w:p>
    <w:bookmarkEnd w:id="16"/>
    <w:bookmarkStart w:id="17" w:name="X2b77451a8b89220e12d51582b9dfd0c32b5d583"/>
    <w:p>
      <w:pPr>
        <w:pStyle w:val="Heading2"/>
      </w:pPr>
      <w:r>
        <w:t xml:space="preserve">Notas de retroalimentación entre pares (12:15–12:45)</w:t>
      </w:r>
    </w:p>
    <w:p>
      <w:pPr>
        <w:pStyle w:val="FirstParagraph"/>
      </w:pPr>
      <w:r>
        <w:rPr>
          <w:b/>
          <w:bCs/>
        </w:rPr>
        <w:t xml:space="preserve">Nombre de mi par:</w:t>
      </w:r>
      <w:r>
        <w:t xml:space="preserve"> </w:t>
      </w:r>
      <w:r>
        <w:t xml:space="preserve">_______________________________________________</w:t>
      </w:r>
    </w:p>
    <w:p>
      <w:pPr>
        <w:pStyle w:val="BodyText"/>
      </w:pPr>
      <w:r>
        <w:rPr>
          <w:b/>
          <w:bCs/>
        </w:rPr>
        <w:t xml:space="preserve">¿El instrumento puede usarse sin explicación adicional?</w:t>
      </w:r>
    </w:p>
    <w:p>
      <w:pPr>
        <w:pStyle w:val="BodyText"/>
      </w:pPr>
      <w:r>
        <w:rPr>
          <w:b/>
          <w:bCs/>
        </w:rPr>
        <w:t xml:space="preserve">¿Los niveles o ítems son distinguibles sin ambigüedad?</w:t>
      </w:r>
    </w:p>
    <w:p>
      <w:pPr>
        <w:pStyle w:val="BodyText"/>
      </w:pPr>
      <w:r>
        <w:rPr>
          <w:b/>
          <w:bCs/>
        </w:rPr>
        <w:t xml:space="preserve">¿Este instrumento mediría lo mismo si la intervención fuera diferente?</w:t>
      </w:r>
      <w:r>
        <w:t xml:space="preserve"> </w:t>
      </w:r>
      <w:r>
        <w:rPr>
          <w:i/>
          <w:iCs/>
        </w:rPr>
        <w:t xml:space="preserve">(Si la respuesta es</w:t>
      </w:r>
      <w:r>
        <w:rPr>
          <w:i/>
          <w:iCs/>
        </w:rPr>
        <w:t xml:space="preserve"> </w:t>
      </w:r>
      <w:r>
        <w:rPr>
          <w:i/>
          <w:iCs/>
        </w:rPr>
        <w:t xml:space="preserve">“sí sin duda”</w:t>
      </w:r>
      <w:r>
        <w:rPr>
          <w:i/>
          <w:iCs/>
        </w:rPr>
        <w:t xml:space="preserve">, puede haber un problema de alineación — discútelo con tu par.)</w:t>
      </w:r>
    </w:p>
    <w:p>
      <w:pPr>
        <w:pStyle w:val="BodyText"/>
      </w:pPr>
      <w:r>
        <w:rPr>
          <w:b/>
          <w:bCs/>
        </w:rPr>
        <w:t xml:space="preserve">Cambio que haré con base en esta retroalimentación: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2026-06-24T12:56:05Z</dcterms:created>
  <dcterms:modified xsi:type="dcterms:W3CDTF">2026-06-24T12:56:05Z</dcterms:modified>
</cp:coreProperties>
</file>

<file path=docProps/custom.xml><?xml version="1.0" encoding="utf-8"?>
<Properties xmlns="http://schemas.openxmlformats.org/officeDocument/2006/custom-properties" xmlns:vt="http://schemas.openxmlformats.org/officeDocument/2006/docPropsVTypes"/>
</file>