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ES-004</w:t>
        <w:br/>
        <w:t>LAYOUT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Layout Engine calcula la geometría del Documento Universal. Es responsable de distribuir contenedores y elementos respetando reglas de Flex, Grid, posicionamiento, restricciones y comportamiento responsive. No modifica contenido ni estilos visuales que no afecten la disposición.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Resolver distribución Flex y Grid.</w:t>
      </w:r>
    </w:p>
    <w:p>
      <w:pPr>
        <w:pStyle w:val="ListBullet"/>
      </w:pPr>
      <w:r>
        <w:t>Calcular posiciones y dimensiones.</w:t>
      </w:r>
    </w:p>
    <w:p>
      <w:pPr>
        <w:pStyle w:val="ListBullet"/>
      </w:pPr>
      <w:r>
        <w:t>Aplicar restricciones mínimas y máximas.</w:t>
      </w:r>
    </w:p>
    <w:p>
      <w:pPr>
        <w:pStyle w:val="ListBullet"/>
      </w:pPr>
      <w:r>
        <w:t>Soportar contenedores anidados.</w:t>
      </w:r>
    </w:p>
    <w:p>
      <w:pPr>
        <w:pStyle w:val="ListBullet"/>
      </w:pPr>
      <w:r>
        <w:t>Proporcionar información geométrica al Renderer.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Editar contenido.</w:t>
      </w:r>
    </w:p>
    <w:p>
      <w:pPr>
        <w:pStyle w:val="ListBullet"/>
      </w:pPr>
      <w:r>
        <w:t>Gestionar selección.</w:t>
      </w:r>
    </w:p>
    <w:p>
      <w:pPr>
        <w:pStyle w:val="ListBullet"/>
      </w:pPr>
      <w:r>
        <w:t>Persistir cambios.</w:t>
      </w:r>
    </w:p>
    <w:p>
      <w:pPr>
        <w:pStyle w:val="ListBullet"/>
      </w:pPr>
      <w:r>
        <w:t>Administrar Assets.</w:t>
      </w:r>
    </w:p>
    <w:p>
      <w:pPr>
        <w:pStyle w:val="ListBullet"/>
      </w:pPr>
      <w:r>
        <w:t>Publicar documentos.</w:t>
      </w:r>
    </w:p>
    <w:p>
      <w:pPr>
        <w:pStyle w:val="Heading1"/>
      </w:pPr>
      <w:r>
        <w:t>4. Modelo de Layout</w:t>
      </w:r>
    </w:p>
    <w:p>
      <w:r>
        <w:rPr>
          <w:sz w:val="21"/>
        </w:rPr>
        <w:t>Documento</w:t>
        <w:br/>
        <w:t>└── Sección</w:t>
        <w:br/>
        <w:t xml:space="preserve">    └── Contenedor</w:t>
        <w:br/>
        <w:t xml:space="preserve">        ├── Layout (Flex/Grid/Libre)</w:t>
        <w:br/>
        <w:t xml:space="preserve">        ├── Restricciones</w:t>
        <w:br/>
        <w:t xml:space="preserve">        └── Elementos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resolve(container)</w:t>
            </w:r>
          </w:p>
        </w:tc>
        <w:tc>
          <w:tcPr>
            <w:tcW w:type="dxa" w:w="2160"/>
          </w:tcPr>
          <w:p>
            <w:r>
              <w:t>Contenedor</w:t>
            </w:r>
          </w:p>
        </w:tc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Calcula layout</w:t>
            </w:r>
          </w:p>
        </w:tc>
      </w:tr>
      <w:tr>
        <w:tc>
          <w:tcPr>
            <w:tcW w:type="dxa" w:w="2160"/>
          </w:tcPr>
          <w:p>
            <w:r>
              <w:t>measure(element)</w:t>
            </w:r>
          </w:p>
        </w:tc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Rect</w:t>
            </w:r>
          </w:p>
        </w:tc>
        <w:tc>
          <w:tcPr>
            <w:tcW w:type="dxa" w:w="2160"/>
          </w:tcPr>
          <w:p>
            <w:r>
              <w:t>Obtiene dimensiones</w:t>
            </w:r>
          </w:p>
        </w:tc>
      </w:tr>
      <w:tr>
        <w:tc>
          <w:tcPr>
            <w:tcW w:type="dxa" w:w="2160"/>
          </w:tcPr>
          <w:p>
            <w:r>
              <w:t>relayout(scope)</w:t>
            </w:r>
          </w:p>
        </w:tc>
        <w:tc>
          <w:tcPr>
            <w:tcW w:type="dxa" w:w="2160"/>
          </w:tcPr>
          <w:p>
            <w:r>
              <w:t>Ámbito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Recalcula geometría</w:t>
            </w:r>
          </w:p>
        </w:tc>
      </w:tr>
      <w:tr>
        <w:tc>
          <w:tcPr>
            <w:tcW w:type="dxa" w:w="2160"/>
          </w:tcPr>
          <w:p>
            <w:r>
              <w:t>constraints(node)</w:t>
            </w:r>
          </w:p>
        </w:tc>
        <w:tc>
          <w:tcPr>
            <w:tcW w:type="dxa" w:w="2160"/>
          </w:tcPr>
          <w:p>
            <w:r>
              <w:t>Nodo</w:t>
            </w:r>
          </w:p>
        </w:tc>
        <w:tc>
          <w:tcPr>
            <w:tcW w:type="dxa" w:w="2160"/>
          </w:tcPr>
          <w:p>
            <w:r>
              <w:t>Rules</w:t>
            </w:r>
          </w:p>
        </w:tc>
        <w:tc>
          <w:tcPr>
            <w:tcW w:type="dxa" w:w="2160"/>
          </w:tcPr>
          <w:p>
            <w:r>
              <w:t>Evalúa restricciones</w:t>
            </w:r>
          </w:p>
        </w:tc>
      </w:tr>
      <w:tr>
        <w:tc>
          <w:tcPr>
            <w:tcW w:type="dxa" w:w="2160"/>
          </w:tcPr>
          <w:p>
            <w:r>
              <w:t>invalidate(node)</w:t>
            </w:r>
          </w:p>
        </w:tc>
        <w:tc>
          <w:tcPr>
            <w:tcW w:type="dxa" w:w="2160"/>
          </w:tcPr>
          <w:p>
            <w:r>
              <w:t>Nodo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Marca para recalcular</w:t>
            </w:r>
          </w:p>
        </w:tc>
      </w:tr>
    </w:tbl>
    <w:p>
      <w:pPr>
        <w:pStyle w:val="Heading1"/>
      </w:pPr>
      <w:r>
        <w:t>6. Algoritmo de resolución</w:t>
      </w:r>
    </w:p>
    <w:p>
      <w:r>
        <w:rPr>
          <w:sz w:val="21"/>
        </w:rPr>
        <w:t>Cambio detectado</w:t>
        <w:br/>
        <w:t>↓</w:t>
        <w:br/>
        <w:t>Invalidar nodo</w:t>
        <w:br/>
        <w:t>↓</w:t>
        <w:br/>
        <w:t>Resolver restricciones</w:t>
        <w:br/>
        <w:t>↓</w:t>
        <w:br/>
        <w:t>Calcular Flex/Grid</w:t>
        <w:br/>
        <w:t>↓</w:t>
        <w:br/>
        <w:t>Actualizar geometría</w:t>
        <w:br/>
        <w:t>↓</w:t>
        <w:br/>
        <w:t>Notificar Renderer</w:t>
        <w:br/>
        <w:t>↓</w:t>
        <w:br/>
        <w:t>Actualizar overlays</w:t>
      </w:r>
    </w:p>
    <w:p>
      <w:pPr>
        <w:pStyle w:val="Heading1"/>
      </w:pPr>
      <w:r>
        <w:t>7. Restricciones soportadas</w:t>
      </w:r>
    </w:p>
    <w:p>
      <w:pPr>
        <w:pStyle w:val="ListBullet"/>
      </w:pPr>
      <w:r>
        <w:t>width / height</w:t>
      </w:r>
    </w:p>
    <w:p>
      <w:pPr>
        <w:pStyle w:val="ListBullet"/>
      </w:pPr>
      <w:r>
        <w:t>min-width / max-width</w:t>
      </w:r>
    </w:p>
    <w:p>
      <w:pPr>
        <w:pStyle w:val="ListBullet"/>
      </w:pPr>
      <w:r>
        <w:t>min-height / max-height</w:t>
      </w:r>
    </w:p>
    <w:p>
      <w:pPr>
        <w:pStyle w:val="ListBullet"/>
      </w:pPr>
      <w:r>
        <w:t>margin / padding</w:t>
      </w:r>
    </w:p>
    <w:p>
      <w:pPr>
        <w:pStyle w:val="ListBullet"/>
      </w:pPr>
      <w:r>
        <w:t>gap</w:t>
      </w:r>
    </w:p>
    <w:p>
      <w:pPr>
        <w:pStyle w:val="ListBullet"/>
      </w:pPr>
      <w:r>
        <w:t>align-items</w:t>
      </w:r>
    </w:p>
    <w:p>
      <w:pPr>
        <w:pStyle w:val="ListBullet"/>
      </w:pPr>
      <w:r>
        <w:t>justify-content</w:t>
      </w:r>
    </w:p>
    <w:p>
      <w:pPr>
        <w:pStyle w:val="ListBullet"/>
      </w:pPr>
      <w:r>
        <w:t>position (relative, absolute cuando aplique)</w:t>
      </w:r>
    </w:p>
    <w:p>
      <w:pPr>
        <w:pStyle w:val="ListBullet"/>
      </w:pPr>
      <w:r>
        <w:t>overflow</w:t>
      </w:r>
    </w:p>
    <w:p>
      <w:pPr>
        <w:pStyle w:val="ListBullet"/>
      </w:pPr>
      <w:r>
        <w:t>z-index lógico</w:t>
      </w:r>
    </w:p>
    <w:p>
      <w:pPr>
        <w:pStyle w:val="Heading1"/>
      </w:pPr>
      <w:r>
        <w:t>8. Objetivos de rendimiento</w:t>
      </w:r>
    </w:p>
    <w:p>
      <w:r>
        <w:rPr>
          <w:sz w:val="21"/>
        </w:rPr>
        <w:t>• Recalcular únicamente el subárbol afectado.</w:t>
        <w:br/>
        <w:t>• Evitar relayout global cuando no sea necesario.</w:t>
        <w:br/>
        <w:t>• Cachear geometrías válidas.</w:t>
        <w:br/>
        <w:t>• Objetivo: &lt;16 ms para cambios simples.</w:t>
      </w:r>
    </w:p>
    <w:p>
      <w:pPr>
        <w:pStyle w:val="Heading1"/>
      </w:pPr>
      <w:r>
        <w:t>9. Casos límite</w:t>
      </w:r>
    </w:p>
    <w:p>
      <w:pPr>
        <w:pStyle w:val="ListBullet"/>
      </w:pPr>
      <w:r>
        <w:t>Contenedores vacíos.</w:t>
      </w:r>
    </w:p>
    <w:p>
      <w:pPr>
        <w:pStyle w:val="ListBullet"/>
      </w:pPr>
      <w:r>
        <w:t>Elementos ocultos.</w:t>
      </w:r>
    </w:p>
    <w:p>
      <w:pPr>
        <w:pStyle w:val="ListBullet"/>
      </w:pPr>
      <w:r>
        <w:t>Restricciones incompatibles.</w:t>
      </w:r>
    </w:p>
    <w:p>
      <w:pPr>
        <w:pStyle w:val="ListBullet"/>
      </w:pPr>
      <w:r>
        <w:t>Recálculo tras cambio responsive.</w:t>
      </w:r>
    </w:p>
    <w:p>
      <w:pPr>
        <w:pStyle w:val="ListBullet"/>
      </w:pPr>
      <w:r>
        <w:t>Importación de plantillas antiguas.</w:t>
      </w:r>
    </w:p>
    <w:p>
      <w:pPr>
        <w:pStyle w:val="Heading1"/>
      </w:pPr>
      <w:r>
        <w:t>10. Pseudocódigo</w:t>
      </w:r>
    </w:p>
    <w:p>
      <w:r>
        <w:rPr>
          <w:sz w:val="21"/>
        </w:rPr>
        <w:t>onLayoutChange(node):</w:t>
        <w:br/>
        <w:t xml:space="preserve">    invalidate(node)</w:t>
        <w:br/>
        <w:t xml:space="preserve">    geometry = resolve(node.parent)</w:t>
        <w:br/>
        <w:t xml:space="preserve">    renderer.patch(geometry)</w:t>
        <w:br/>
        <w:t xml:space="preserve">    overlays.refresh()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Flex correcto.</w:t>
      </w:r>
    </w:p>
    <w:p>
      <w:pPr>
        <w:pStyle w:val="ListNumber"/>
      </w:pPr>
      <w:r>
        <w:t>Grid correcto.</w:t>
      </w:r>
    </w:p>
    <w:p>
      <w:pPr>
        <w:pStyle w:val="ListNumber"/>
      </w:pPr>
      <w:r>
        <w:t>Contenedores anidados.</w:t>
      </w:r>
    </w:p>
    <w:p>
      <w:pPr>
        <w:pStyle w:val="ListNumber"/>
      </w:pPr>
      <w:r>
        <w:t>Responsive consistente.</w:t>
      </w:r>
    </w:p>
    <w:p>
      <w:pPr>
        <w:pStyle w:val="ListNumber"/>
      </w:pPr>
      <w:r>
        <w:t>Sin relayout completo innecesario.</w:t>
      </w:r>
    </w:p>
    <w:p>
      <w:pPr>
        <w:pStyle w:val="ListNumber"/>
      </w:pPr>
      <w:r>
        <w:t>Compatibilidad con Renderer.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