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DIRTEC VISUAL STUDIO</w:t>
        <w:br/>
        <w:t>TOMO V – INGENIERÍA DEL PROYECTO REAL</w:t>
        <w:br/>
        <w:t>PARTE 1</w:t>
        <w:br/>
        <w:t>MAPA DEL SISTEMA ACTUAL</w:t>
      </w:r>
    </w:p>
    <w:p>
      <w:pPr>
        <w:pStyle w:val="Heading1"/>
      </w:pPr>
      <w:r>
        <w:t>Objetivo</w:t>
      </w:r>
    </w:p>
    <w:p>
      <w:r>
        <w:rPr>
          <w:sz w:val="22"/>
        </w:rPr>
        <w:t>Este tomo documenta la arquitectura real del proyecto auditado. A diferencia de los tomos anteriores, aquí se describe el sistema existente, identificando responsabilidades, dependencias y la ruta de migración hacia la arquitectura objetivo.</w:t>
      </w:r>
    </w:p>
    <w:p>
      <w:pPr>
        <w:pStyle w:val="Heading1"/>
      </w:pPr>
      <w:r>
        <w:t>1. Panorama del sistema</w:t>
      </w:r>
    </w:p>
    <w:p>
      <w:r>
        <w:rPr>
          <w:sz w:val="22"/>
        </w:rPr>
        <w:t>El proyecto actual se compone de cuatro dominios principales:</w:t>
        <w:br/>
        <w:br/>
        <w:t>• Backend Django</w:t>
        <w:br/>
        <w:t>• Editor Visual</w:t>
        <w:br/>
        <w:t>• Vista Pública</w:t>
        <w:br/>
        <w:t>• Motor de Persistencia y Publicación</w:t>
        <w:br/>
        <w:br/>
        <w:t>Estos dominios ya trabajan de forma integrada, aunque todavía existen áreas donde la lógica puede simplificarse y desacoplarse.</w:t>
      </w:r>
    </w:p>
    <w:p>
      <w:pPr>
        <w:pStyle w:val="Heading1"/>
      </w:pPr>
      <w:r>
        <w:t>2. Mapa de módulos</w:t>
      </w:r>
    </w:p>
    <w:p>
      <w:pPr>
        <w:pStyle w:val="Heading2"/>
      </w:pPr>
      <w:r>
        <w:t>Backend</w:t>
      </w:r>
    </w:p>
    <w:p>
      <w:r>
        <w:rPr>
          <w:sz w:val="22"/>
        </w:rPr>
        <w:t>Modelos, vistas, permisos, rutas, publicación, versiones y persistencia.</w:t>
      </w:r>
    </w:p>
    <w:p>
      <w:pPr>
        <w:pStyle w:val="Heading2"/>
      </w:pPr>
      <w:r>
        <w:t>Editor</w:t>
      </w:r>
    </w:p>
    <w:p>
      <w:r>
        <w:rPr>
          <w:sz w:val="22"/>
        </w:rPr>
        <w:t>Interfaz principal, árbol, inspector, assets, historial y herramientas.</w:t>
      </w:r>
    </w:p>
    <w:p>
      <w:pPr>
        <w:pStyle w:val="Heading2"/>
      </w:pPr>
      <w:r>
        <w:t>Vista Pública</w:t>
      </w:r>
    </w:p>
    <w:p>
      <w:r>
        <w:rPr>
          <w:sz w:val="22"/>
        </w:rPr>
        <w:t>Render de la invitación utilizando templates y partials.</w:t>
      </w:r>
    </w:p>
    <w:p>
      <w:pPr>
        <w:pStyle w:val="Heading2"/>
      </w:pPr>
      <w:r>
        <w:t>Persistencia</w:t>
      </w:r>
    </w:p>
    <w:p>
      <w:r>
        <w:rPr>
          <w:sz w:val="22"/>
        </w:rPr>
        <w:t>Diseños, secciones, componentes, assets y versiones.</w:t>
      </w:r>
    </w:p>
    <w:p>
      <w:pPr>
        <w:pStyle w:val="Heading1"/>
      </w:pPr>
      <w:r>
        <w:t>3. Flujo real del proyecto</w:t>
      </w:r>
    </w:p>
    <w:p>
      <w:r>
        <w:rPr>
          <w:sz w:val="22"/>
        </w:rPr>
        <w:t>Usuario</w:t>
        <w:br/>
        <w:t>↓</w:t>
        <w:br/>
        <w:t>Editor Visual</w:t>
        <w:br/>
        <w:t>↓</w:t>
        <w:br/>
        <w:t>Acciones del Inspector</w:t>
        <w:br/>
        <w:t>↓</w:t>
        <w:br/>
        <w:t>Persistencia</w:t>
        <w:br/>
        <w:t>↓</w:t>
        <w:br/>
        <w:t>Versiones</w:t>
        <w:br/>
        <w:t>↓</w:t>
        <w:br/>
        <w:t>Vista Real</w:t>
        <w:br/>
        <w:t>↓</w:t>
        <w:br/>
        <w:t>Publicación</w:t>
        <w:br/>
        <w:t>↓</w:t>
        <w:br/>
        <w:t>Invitado</w:t>
      </w:r>
    </w:p>
    <w:p>
      <w:pPr>
        <w:pStyle w:val="Heading1"/>
      </w:pPr>
      <w:r>
        <w:t>4. Dependencias principales</w:t>
      </w:r>
    </w:p>
    <w:p>
      <w:r>
        <w:rPr>
          <w:sz w:val="22"/>
        </w:rPr>
        <w:t>HTML del editor</w:t>
        <w:br/>
        <w:t>↓</w:t>
        <w:br/>
        <w:t>JavaScript del editor</w:t>
        <w:br/>
        <w:t>↓</w:t>
        <w:br/>
        <w:t>Views Django</w:t>
        <w:br/>
        <w:t>↓</w:t>
        <w:br/>
        <w:t>Modelos</w:t>
        <w:br/>
        <w:t>↓</w:t>
        <w:br/>
        <w:t>Templates públicos</w:t>
        <w:br/>
        <w:t>↓</w:t>
        <w:br/>
        <w:t>CSS y Runtime</w:t>
        <w:br/>
        <w:br/>
        <w:t>La Vista Real debe convertirse en el punto central de todas las operaciones visuales.</w:t>
      </w:r>
    </w:p>
    <w:p>
      <w:pPr>
        <w:pStyle w:val="Heading1"/>
      </w:pPr>
      <w:r>
        <w:t>5. Hallazgos de la auditoría</w:t>
      </w:r>
    </w:p>
    <w:p>
      <w:pPr>
        <w:pStyle w:val="ListBullet"/>
      </w:pPr>
      <w:r>
        <w:t>El editor ya posee la mayoría de los módulos necesarios para evolucionar.</w:t>
      </w:r>
    </w:p>
    <w:p>
      <w:pPr>
        <w:pStyle w:val="ListBullet"/>
      </w:pPr>
      <w:r>
        <w:t>El sistema de publicación y versiones constituye una base sólida.</w:t>
      </w:r>
    </w:p>
    <w:p>
      <w:pPr>
        <w:pStyle w:val="ListBullet"/>
      </w:pPr>
      <w:r>
        <w:t>El Diseño Rápido es el principal candidato a eliminación.</w:t>
      </w:r>
    </w:p>
    <w:p>
      <w:pPr>
        <w:pStyle w:val="ListBullet"/>
      </w:pPr>
      <w:r>
        <w:t>Las secciones evolucionan hacia un modelo más configurable.</w:t>
      </w:r>
    </w:p>
    <w:p>
      <w:pPr>
        <w:pStyle w:val="ListBullet"/>
      </w:pPr>
      <w:r>
        <w:t>El árbol universal debe representar el documento y no únicamente la estructura HTML.</w:t>
      </w:r>
    </w:p>
    <w:p>
      <w:pPr>
        <w:pStyle w:val="Heading1"/>
      </w:pPr>
      <w:r>
        <w:t>6. Plan de migración</w:t>
      </w:r>
    </w:p>
    <w:p>
      <w:pPr>
        <w:pStyle w:val="ListNumber"/>
      </w:pPr>
      <w:r>
        <w:t>Consolidar Fase 3.5.</w:t>
      </w:r>
    </w:p>
    <w:p>
      <w:pPr>
        <w:pStyle w:val="ListNumber"/>
      </w:pPr>
      <w:r>
        <w:t>Eliminar Diseño Rápido.</w:t>
      </w:r>
    </w:p>
    <w:p>
      <w:pPr>
        <w:pStyle w:val="ListNumber"/>
      </w:pPr>
      <w:r>
        <w:t>Unificar el modelo universal de elementos.</w:t>
      </w:r>
    </w:p>
    <w:p>
      <w:pPr>
        <w:pStyle w:val="ListNumber"/>
      </w:pPr>
      <w:r>
        <w:t>Modularizar el editor.</w:t>
      </w:r>
    </w:p>
    <w:p>
      <w:pPr>
        <w:pStyle w:val="ListNumber"/>
      </w:pPr>
      <w:r>
        <w:t>Implementar Component Engine.</w:t>
      </w:r>
    </w:p>
    <w:p>
      <w:pPr>
        <w:pStyle w:val="ListNumber"/>
      </w:pPr>
      <w:r>
        <w:t>Actualizar la documentación y crear un nuevo checkpoint.</w:t>
      </w:r>
    </w:p>
    <w:p>
      <w:pPr>
        <w:pStyle w:val="Heading1"/>
      </w:pPr>
      <w:r>
        <w:t>7. Resultado esperado</w:t>
      </w:r>
    </w:p>
    <w:p>
      <w:r>
        <w:rPr>
          <w:sz w:val="22"/>
        </w:rPr>
        <w:t>Tras la migración, DIRTEC Visual Studio conservará la funcionalidad existente, reducirá deuda técnica y dispondrá de una arquitectura preparada para nuevos tipos de documentos, componentes reutilizables y futuras capacidades colaborativas.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