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IV – COMPONENT ENGINE</w:t>
        <w:br/>
        <w:t>PARTE 1</w:t>
        <w:br/>
        <w:t>ESPECIFICACIÓN FUNCIONAL</w:t>
      </w:r>
    </w:p>
    <w:p>
      <w:pPr>
        <w:pStyle w:val="Heading1"/>
      </w:pPr>
      <w:r>
        <w:t>Objetivo</w:t>
      </w:r>
    </w:p>
    <w:p>
      <w:r>
        <w:rPr>
          <w:sz w:val="22"/>
        </w:rPr>
        <w:t>Definir la especificación funcional del DIRTEC Component Engine, el núcleo que permitirá construir, editar y publicar documentos visuales reutilizando una única arquitectura.</w:t>
      </w:r>
    </w:p>
    <w:p>
      <w:pPr>
        <w:pStyle w:val="Heading1"/>
      </w:pPr>
      <w:r>
        <w:t>1. Visión</w:t>
      </w:r>
    </w:p>
    <w:p>
      <w:r>
        <w:rPr>
          <w:sz w:val="22"/>
        </w:rPr>
        <w:t>El Component Engine reemplaza la edición basada en plantillas rígidas por un modelo declarativo. Todo elemento visible del documento será un componente con identidad, propiedades, comportamiento y ciclo de vida propios.</w:t>
      </w:r>
    </w:p>
    <w:p>
      <w:pPr>
        <w:pStyle w:val="Heading1"/>
      </w:pPr>
      <w:r>
        <w:t>2. Modelo Universal</w:t>
      </w:r>
    </w:p>
    <w:p>
      <w:r>
        <w:rPr>
          <w:sz w:val="22"/>
        </w:rPr>
        <w:t>Documento</w:t>
        <w:br/>
        <w:t>└── Sección</w:t>
        <w:br/>
        <w:t xml:space="preserve">    └── Contenedor</w:t>
        <w:br/>
        <w:t xml:space="preserve">        └── Elemento</w:t>
        <w:br/>
        <w:br/>
        <w:t>Elemento</w:t>
        <w:br/>
        <w:t>├── Texto</w:t>
        <w:br/>
        <w:t>├── Imagen</w:t>
        <w:br/>
        <w:t>├── Video</w:t>
        <w:br/>
        <w:t>├── Botón</w:t>
        <w:br/>
        <w:t>├── Mapa</w:t>
        <w:br/>
        <w:t>├── Icono</w:t>
        <w:br/>
        <w:t>├── Separador</w:t>
        <w:br/>
        <w:t>├── Grupo</w:t>
        <w:br/>
        <w:t>└── Componente compuesto</w:t>
      </w:r>
    </w:p>
    <w:p>
      <w:pPr>
        <w:pStyle w:val="Heading1"/>
      </w:pPr>
      <w:r>
        <w:t>3. Component Registry</w:t>
      </w:r>
    </w:p>
    <w:p>
      <w:r>
        <w:rPr>
          <w:sz w:val="22"/>
        </w:rPr>
        <w:t>Cada componente registrado deberá definir:</w:t>
        <w:br/>
        <w:t>• id único</w:t>
        <w:br/>
        <w:t>• tipo</w:t>
        <w:br/>
        <w:t>• propiedades</w:t>
        <w:br/>
        <w:t>• eventos</w:t>
        <w:br/>
        <w:t>• estilos</w:t>
        <w:br/>
        <w:t>• comportamiento responsive</w:t>
        <w:br/>
        <w:t>• serialización</w:t>
        <w:br/>
        <w:t>• renderizador</w:t>
        <w:br/>
        <w:t>• inspector asociado</w:t>
      </w:r>
    </w:p>
    <w:p>
      <w:pPr>
        <w:pStyle w:val="Heading1"/>
      </w:pPr>
      <w:r>
        <w:t>4. Motores internos</w:t>
      </w:r>
    </w:p>
    <w:p>
      <w:pPr>
        <w:pStyle w:val="Heading2"/>
      </w:pPr>
      <w:r>
        <w:t>Selection Engine</w:t>
      </w:r>
    </w:p>
    <w:p>
      <w:r>
        <w:rPr>
          <w:sz w:val="22"/>
        </w:rPr>
        <w:t>Gestiona el elemento activo y la interacción.</w:t>
      </w:r>
    </w:p>
    <w:p>
      <w:pPr>
        <w:pStyle w:val="Heading2"/>
      </w:pPr>
      <w:r>
        <w:t>Inspector Engine</w:t>
      </w:r>
    </w:p>
    <w:p>
      <w:r>
        <w:rPr>
          <w:sz w:val="22"/>
        </w:rPr>
        <w:t>Muestra propiedades según el tipo de elemento.</w:t>
      </w:r>
    </w:p>
    <w:p>
      <w:pPr>
        <w:pStyle w:val="Heading2"/>
      </w:pPr>
      <w:r>
        <w:t>Renderer</w:t>
      </w:r>
    </w:p>
    <w:p>
      <w:r>
        <w:rPr>
          <w:sz w:val="22"/>
        </w:rPr>
        <w:t>Sincroniza cambios con la Vista Real.</w:t>
      </w:r>
    </w:p>
    <w:p>
      <w:pPr>
        <w:pStyle w:val="Heading2"/>
      </w:pPr>
      <w:r>
        <w:t>Layout Engine</w:t>
      </w:r>
    </w:p>
    <w:p>
      <w:r>
        <w:rPr>
          <w:sz w:val="22"/>
        </w:rPr>
        <w:t>Flex, Grid y posicionamiento.</w:t>
      </w:r>
    </w:p>
    <w:p>
      <w:pPr>
        <w:pStyle w:val="Heading2"/>
      </w:pPr>
      <w:r>
        <w:t>Responsive Engine</w:t>
      </w:r>
    </w:p>
    <w:p>
      <w:r>
        <w:rPr>
          <w:sz w:val="22"/>
        </w:rPr>
        <w:t>Propiedades específicas por dispositivo.</w:t>
      </w:r>
    </w:p>
    <w:p>
      <w:pPr>
        <w:pStyle w:val="Heading2"/>
      </w:pPr>
      <w:r>
        <w:t>History Engine</w:t>
      </w:r>
    </w:p>
    <w:p>
      <w:r>
        <w:rPr>
          <w:sz w:val="22"/>
        </w:rPr>
        <w:t>Undo, Redo y checkpoints.</w:t>
      </w:r>
    </w:p>
    <w:p>
      <w:pPr>
        <w:pStyle w:val="Heading2"/>
      </w:pPr>
      <w:r>
        <w:t>Asset Engine</w:t>
      </w:r>
    </w:p>
    <w:p>
      <w:r>
        <w:rPr>
          <w:sz w:val="22"/>
        </w:rPr>
        <w:t>Gestión de recursos reutilizables.</w:t>
      </w:r>
    </w:p>
    <w:p>
      <w:pPr>
        <w:pStyle w:val="Heading2"/>
      </w:pPr>
      <w:r>
        <w:t>Publish Engine</w:t>
      </w:r>
    </w:p>
    <w:p>
      <w:r>
        <w:rPr>
          <w:sz w:val="22"/>
        </w:rPr>
        <w:t>Persistencia y publicación del documento.</w:t>
      </w:r>
    </w:p>
    <w:p>
      <w:pPr>
        <w:pStyle w:val="Heading1"/>
      </w:pPr>
      <w:r>
        <w:t>5. Flujo de edición</w:t>
      </w:r>
    </w:p>
    <w:p>
      <w:r>
        <w:rPr>
          <w:sz w:val="22"/>
        </w:rPr>
        <w:t>Usuario</w:t>
        <w:br/>
        <w:t>↓</w:t>
        <w:br/>
        <w:t>Selecciona elemento</w:t>
        <w:br/>
        <w:t>↓</w:t>
        <w:br/>
        <w:t>Inspector</w:t>
        <w:br/>
        <w:t>↓</w:t>
        <w:br/>
        <w:t>Actualiza propiedades</w:t>
        <w:br/>
        <w:t>↓</w:t>
        <w:br/>
        <w:t>Component Registry</w:t>
        <w:br/>
        <w:t>↓</w:t>
        <w:br/>
        <w:t>Renderer</w:t>
        <w:br/>
        <w:t>↓</w:t>
        <w:br/>
        <w:t>Vista Real</w:t>
        <w:br/>
        <w:t>↓</w:t>
        <w:br/>
        <w:t>Persistencia</w:t>
      </w:r>
    </w:p>
    <w:p>
      <w:pPr>
        <w:pStyle w:val="Heading1"/>
      </w:pPr>
      <w:r>
        <w:t>6. Reglas</w:t>
      </w:r>
    </w:p>
    <w:p>
      <w:pPr>
        <w:pStyle w:val="ListBullet"/>
      </w:pPr>
      <w:r>
        <w:t>Todo elemento es editable.</w:t>
      </w:r>
    </w:p>
    <w:p>
      <w:pPr>
        <w:pStyle w:val="ListBullet"/>
      </w:pPr>
      <w:r>
        <w:t>No existen componentes especiales por sección.</w:t>
      </w:r>
    </w:p>
    <w:p>
      <w:pPr>
        <w:pStyle w:val="ListBullet"/>
      </w:pPr>
      <w:r>
        <w:t>El HTML deja de ser el punto de edición.</w:t>
      </w:r>
    </w:p>
    <w:p>
      <w:pPr>
        <w:pStyle w:val="ListBullet"/>
      </w:pPr>
      <w:r>
        <w:t>Las propiedades son serializables.</w:t>
      </w:r>
    </w:p>
    <w:p>
      <w:pPr>
        <w:pStyle w:val="ListBullet"/>
      </w:pPr>
      <w:r>
        <w:t>Los componentes son reutilizables entre proyectos.</w:t>
      </w:r>
    </w:p>
    <w:p>
      <w:pPr>
        <w:pStyle w:val="Heading1"/>
      </w:pPr>
      <w:r>
        <w:t>7. Integración con la Fase 3.5</w:t>
      </w:r>
    </w:p>
    <w:p>
      <w:r>
        <w:rPr>
          <w:sz w:val="22"/>
        </w:rPr>
        <w:t>La consolidación previa elimina el Diseño Rápido y convierte la Vista Real en el único lienzo. Sobre esa base el Component Engine podrá operar sin duplicar renderizadores ni estructuras paralelas.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