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 – PRODUCT VISION &amp; SOFTWARE ARCHITECTURE</w:t>
        <w:br/>
        <w:t>PARTE 2</w:t>
        <w:br/>
        <w:t>ARQUITECTURA GENERAL</w:t>
      </w:r>
    </w:p>
    <w:p>
      <w:pPr>
        <w:pStyle w:val="Heading1"/>
      </w:pPr>
      <w:r>
        <w:t>Objetivo</w:t>
      </w:r>
    </w:p>
    <w:p>
      <w:r>
        <w:rPr>
          <w:sz w:val="22"/>
        </w:rPr>
        <w:t>Esta segunda parte documenta la arquitectura general del sistema, el flujo entre el editor y la vista pública y las decisiones que guiarán la consolidación de la Fase 3.5.</w:t>
      </w:r>
    </w:p>
    <w:p>
      <w:pPr>
        <w:pStyle w:val="Heading1"/>
      </w:pPr>
      <w:r>
        <w:t>1. Arquitectura de alto nivel</w:t>
      </w:r>
    </w:p>
    <w:p>
      <w:r>
        <w:rPr>
          <w:sz w:val="22"/>
        </w:rPr>
        <w:t>DIRTEC Visual Studio se divide en cuatro dominios:</w:t>
        <w:br/>
        <w:br/>
        <w:t>1. Editor (Visual Studio)</w:t>
        <w:br/>
        <w:t>2. Backend Django</w:t>
        <w:br/>
        <w:t>3. Render Engine</w:t>
        <w:br/>
        <w:t>4. Runtime público</w:t>
        <w:br/>
        <w:br/>
        <w:t>El editor nunca debe generar una representación distinta de la invitación. Su responsabilidad es editar el mismo documento que posteriormente será publicado.</w:t>
      </w:r>
    </w:p>
    <w:p>
      <w:pPr>
        <w:pStyle w:val="Heading1"/>
      </w:pPr>
      <w:r>
        <w:t>2. Flujo general</w:t>
      </w:r>
    </w:p>
    <w:p>
      <w:r>
        <w:rPr>
          <w:sz w:val="22"/>
        </w:rPr>
        <w:t>Usuario</w:t>
        <w:br/>
        <w:t>↓</w:t>
        <w:br/>
        <w:t>DIRTEC Visual Studio</w:t>
        <w:br/>
        <w:t>↓</w:t>
        <w:br/>
        <w:t>Inspector / Árbol / Assets</w:t>
        <w:br/>
        <w:t>↓</w:t>
        <w:br/>
        <w:t>Persistencia (Diseño, Secciones, Componentes)</w:t>
        <w:br/>
        <w:t>↓</w:t>
        <w:br/>
        <w:t>Vista Real (iframe)</w:t>
        <w:br/>
        <w:t>↓</w:t>
        <w:br/>
        <w:t>Publicación</w:t>
        <w:br/>
        <w:t>↓</w:t>
        <w:br/>
        <w:t>Invitado</w:t>
      </w:r>
    </w:p>
    <w:p>
      <w:pPr>
        <w:pStyle w:val="Heading1"/>
      </w:pPr>
      <w:r>
        <w:t>3. Componentes principales</w:t>
      </w:r>
    </w:p>
    <w:p>
      <w:pPr>
        <w:pStyle w:val="Heading2"/>
      </w:pPr>
      <w:r>
        <w:t>Editor UI</w:t>
      </w:r>
    </w:p>
    <w:p>
      <w:r>
        <w:rPr>
          <w:sz w:val="22"/>
        </w:rPr>
        <w:t>Paneles, árbol, inspector, assets, historial y herramientas.</w:t>
      </w:r>
    </w:p>
    <w:p>
      <w:pPr>
        <w:pStyle w:val="Heading2"/>
      </w:pPr>
      <w:r>
        <w:t>Vista Real</w:t>
      </w:r>
    </w:p>
    <w:p>
      <w:r>
        <w:rPr>
          <w:sz w:val="22"/>
        </w:rPr>
        <w:t>Única fuente de verdad visual. Todo cambio debe verse aquí.</w:t>
      </w:r>
    </w:p>
    <w:p>
      <w:pPr>
        <w:pStyle w:val="Heading2"/>
      </w:pPr>
      <w:r>
        <w:t>Backend</w:t>
      </w:r>
    </w:p>
    <w:p>
      <w:r>
        <w:rPr>
          <w:sz w:val="22"/>
        </w:rPr>
        <w:t>Gestiona autenticación, permisos, persistencia y publicación.</w:t>
      </w:r>
    </w:p>
    <w:p>
      <w:pPr>
        <w:pStyle w:val="Heading2"/>
      </w:pPr>
      <w:r>
        <w:t>Render Engine</w:t>
      </w:r>
    </w:p>
    <w:p>
      <w:r>
        <w:rPr>
          <w:sz w:val="22"/>
        </w:rPr>
        <w:t>Convierte la configuración almacenada en HTML visible.</w:t>
      </w:r>
    </w:p>
    <w:p>
      <w:pPr>
        <w:pStyle w:val="Heading2"/>
      </w:pPr>
      <w:r>
        <w:t>Runtime</w:t>
      </w:r>
    </w:p>
    <w:p>
      <w:r>
        <w:rPr>
          <w:sz w:val="22"/>
        </w:rPr>
        <w:t>Experiencia del invitado final.</w:t>
      </w:r>
    </w:p>
    <w:p>
      <w:pPr>
        <w:pStyle w:val="Heading1"/>
      </w:pPr>
      <w:r>
        <w:t>4. Auditoría resumida</w:t>
      </w:r>
    </w:p>
    <w:p>
      <w:r>
        <w:rPr>
          <w:sz w:val="22"/>
        </w:rPr>
        <w:t>Fortalezas detectadas:</w:t>
        <w:br/>
        <w:t>• Arquitectura modular.</w:t>
        <w:br/>
        <w:t>• Separación entre datos y presentación en crecimiento.</w:t>
        <w:br/>
        <w:t>• Sistema de versiones y publicación.</w:t>
        <w:br/>
        <w:t>• Uso de partials reutilizables.</w:t>
        <w:br/>
        <w:t>• Base sólida para SaaS.</w:t>
        <w:br/>
        <w:br/>
        <w:t>Oportunidades de mejora:</w:t>
        <w:br/>
        <w:t>• Eliminar Diseño Rápido.</w:t>
        <w:br/>
        <w:t>• Reducir responsabilidades del editor.</w:t>
        <w:br/>
        <w:t>• Unificar Native Elements, Capas y Componentes.</w:t>
        <w:br/>
        <w:t>• Homogeneizar todas las secciones bajo un contrato común.</w:t>
      </w:r>
    </w:p>
    <w:p>
      <w:pPr>
        <w:pStyle w:val="Heading1"/>
      </w:pPr>
      <w:r>
        <w:t>5. Arquitectura objetivo Fase 3.5</w:t>
      </w:r>
    </w:p>
    <w:p>
      <w:r>
        <w:rPr>
          <w:sz w:val="22"/>
        </w:rPr>
        <w:t>Editor</w:t>
        <w:br/>
        <w:t>└── Vista Real (único lienzo)</w:t>
        <w:br/>
        <w:br/>
        <w:t>Árbol Universal</w:t>
        <w:br/>
        <w:t>└── Documento</w:t>
        <w:br/>
        <w:t xml:space="preserve">    └── Sección</w:t>
        <w:br/>
        <w:t xml:space="preserve">        └── Contenedor</w:t>
        <w:br/>
        <w:t xml:space="preserve">            └── Elemento</w:t>
        <w:br/>
        <w:br/>
        <w:t>Inspector Contextual</w:t>
        <w:br/>
        <w:t>└── Texto</w:t>
        <w:br/>
        <w:t>└── Imagen</w:t>
        <w:br/>
        <w:t>└── Video</w:t>
        <w:br/>
        <w:t>└── Botón</w:t>
        <w:br/>
        <w:t>└── Mapa</w:t>
        <w:br/>
        <w:t>└── Contenedor</w:t>
      </w:r>
    </w:p>
    <w:p>
      <w:pPr>
        <w:pStyle w:val="Heading1"/>
      </w:pPr>
      <w:r>
        <w:t>6. Principios</w:t>
      </w:r>
    </w:p>
    <w:p>
      <w:pPr>
        <w:pStyle w:val="ListBullet"/>
      </w:pPr>
      <w:r>
        <w:t>Una sola representación visual.</w:t>
      </w:r>
    </w:p>
    <w:p>
      <w:pPr>
        <w:pStyle w:val="ListBullet"/>
      </w:pPr>
      <w:r>
        <w:t>Todo elemento debe ser seleccionable.</w:t>
      </w:r>
    </w:p>
    <w:p>
      <w:pPr>
        <w:pStyle w:val="ListBullet"/>
      </w:pPr>
      <w:r>
        <w:t>El HTML no será el punto de edición; el elemento sí.</w:t>
      </w:r>
    </w:p>
    <w:p>
      <w:pPr>
        <w:pStyle w:val="ListBullet"/>
      </w:pPr>
      <w:r>
        <w:t>Los componentes deben ser reutilizables.</w:t>
      </w:r>
    </w:p>
    <w:p>
      <w:pPr>
        <w:pStyle w:val="ListBullet"/>
      </w:pPr>
      <w:r>
        <w:t>Cada fase termina con documentación y pruebas.</w:t>
      </w:r>
    </w:p>
    <w:p>
      <w:pPr>
        <w:pStyle w:val="Heading1"/>
      </w:pPr>
      <w:r>
        <w:t>7. Riesgos identificados</w:t>
      </w:r>
    </w:p>
    <w:p>
      <w:r>
        <w:rPr>
          <w:sz w:val="22"/>
        </w:rPr>
        <w:t>Riesgo Alto:</w:t>
        <w:br/>
        <w:t>- Mantener dos motores de render.</w:t>
        <w:br/>
        <w:br/>
        <w:t>Riesgo Medio:</w:t>
        <w:br/>
        <w:t>- Crecimiento del archivo editor_invitacion.js.</w:t>
        <w:br/>
        <w:t>- Duplicación de reglas CSS.</w:t>
        <w:br/>
        <w:br/>
        <w:t>Riesgo Bajo:</w:t>
        <w:br/>
        <w:t>- Dependencias residuales entre Evento y presentación visual.</w:t>
      </w:r>
    </w:p>
    <w:p>
      <w:pPr>
        <w:pStyle w:val="Heading1"/>
      </w:pPr>
      <w:r>
        <w:t>8. Preparación para Fase 4</w:t>
      </w:r>
    </w:p>
    <w:p>
      <w:r>
        <w:rPr>
          <w:sz w:val="22"/>
        </w:rPr>
        <w:t>Una vez consolidada la Fase 3.5, el sistema estará listo para implementar el DIRTEC Component Engine V1 sobre una arquitectura limpia, utilizando la Vista Real como documento único de edición.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