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8E0" w:rsidRDefault="00E96561" w:rsidP="00E96561">
      <w:pPr>
        <w:jc w:val="center"/>
      </w:pPr>
      <w:r>
        <w:rPr>
          <w:noProof/>
        </w:rPr>
        <w:drawing>
          <wp:inline distT="0" distB="0" distL="0" distR="0">
            <wp:extent cx="515876" cy="81723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6078" cy="833391"/>
                    </a:xfrm>
                    <a:prstGeom prst="rect">
                      <a:avLst/>
                    </a:prstGeom>
                  </pic:spPr>
                </pic:pic>
              </a:graphicData>
            </a:graphic>
          </wp:inline>
        </w:drawing>
      </w:r>
    </w:p>
    <w:p w:rsidR="00E96561" w:rsidRDefault="00675C72" w:rsidP="00E96561">
      <w:pPr>
        <w:jc w:val="center"/>
        <w:rPr>
          <w:b/>
          <w:bCs/>
          <w:sz w:val="32"/>
          <w:szCs w:val="32"/>
        </w:rPr>
      </w:pPr>
      <w:r w:rsidRPr="00675C72">
        <w:rPr>
          <w:b/>
          <w:bCs/>
          <w:sz w:val="32"/>
          <w:szCs w:val="32"/>
        </w:rPr>
        <w:t>Parque el Colombiano</w:t>
      </w:r>
    </w:p>
    <w:p w:rsidR="00675C72" w:rsidRDefault="00675C72" w:rsidP="00E96561">
      <w:pPr>
        <w:jc w:val="center"/>
        <w:rPr>
          <w:sz w:val="20"/>
          <w:szCs w:val="20"/>
        </w:rPr>
      </w:pPr>
      <w:r>
        <w:rPr>
          <w:sz w:val="20"/>
          <w:szCs w:val="20"/>
        </w:rPr>
        <w:t>Cel: 3128094269</w:t>
      </w:r>
    </w:p>
    <w:p w:rsidR="00675C72" w:rsidRDefault="00675C72" w:rsidP="00675C72">
      <w:pPr>
        <w:spacing w:line="480" w:lineRule="auto"/>
        <w:jc w:val="center"/>
        <w:rPr>
          <w:sz w:val="20"/>
          <w:szCs w:val="20"/>
        </w:rPr>
      </w:pPr>
      <w:r>
        <w:rPr>
          <w:sz w:val="20"/>
          <w:szCs w:val="20"/>
        </w:rPr>
        <w:t xml:space="preserve">E-mail: </w:t>
      </w:r>
      <w:hyperlink r:id="rId5" w:history="1">
        <w:r w:rsidRPr="003A3591">
          <w:rPr>
            <w:rStyle w:val="Hipervnculo"/>
            <w:sz w:val="20"/>
            <w:szCs w:val="20"/>
          </w:rPr>
          <w:t>parquelElColocho</w:t>
        </w:r>
        <w:r w:rsidRPr="003A3591">
          <w:rPr>
            <w:rStyle w:val="Hipervnculo"/>
            <w:rFonts w:ascii="Arial" w:hAnsi="Arial" w:cs="Arial"/>
            <w:sz w:val="21"/>
            <w:szCs w:val="21"/>
            <w:shd w:val="clear" w:color="auto" w:fill="FFFFFF"/>
          </w:rPr>
          <w:t>@</w:t>
        </w:r>
        <w:r w:rsidRPr="003A3591">
          <w:rPr>
            <w:rStyle w:val="Hipervnculo"/>
            <w:rFonts w:ascii="Arial" w:hAnsi="Arial" w:cs="Arial"/>
            <w:sz w:val="21"/>
            <w:szCs w:val="21"/>
            <w:shd w:val="clear" w:color="auto" w:fill="FFFFFF"/>
          </w:rPr>
          <w:t>gmail.com</w:t>
        </w:r>
      </w:hyperlink>
    </w:p>
    <w:p w:rsidR="00675C72" w:rsidRDefault="00675C72" w:rsidP="00675C72">
      <w:pPr>
        <w:spacing w:line="480" w:lineRule="auto"/>
        <w:rPr>
          <w:sz w:val="24"/>
          <w:szCs w:val="24"/>
        </w:rPr>
      </w:pPr>
      <w:r>
        <w:rPr>
          <w:sz w:val="24"/>
          <w:szCs w:val="24"/>
        </w:rPr>
        <w:t>Fecha: 22/03/2024</w:t>
      </w:r>
    </w:p>
    <w:p w:rsidR="00675C72" w:rsidRDefault="00675C72" w:rsidP="00675C72">
      <w:pPr>
        <w:spacing w:line="480" w:lineRule="auto"/>
        <w:rPr>
          <w:sz w:val="24"/>
          <w:szCs w:val="24"/>
        </w:rPr>
      </w:pPr>
      <w:r>
        <w:rPr>
          <w:sz w:val="24"/>
          <w:szCs w:val="24"/>
        </w:rPr>
        <w:t>Dirigido a: Johanna Palo</w:t>
      </w:r>
    </w:p>
    <w:p w:rsidR="0060376C" w:rsidRPr="0060376C" w:rsidRDefault="0060376C" w:rsidP="00675C72">
      <w:pPr>
        <w:spacing w:line="480" w:lineRule="auto"/>
        <w:rPr>
          <w:b/>
          <w:bCs/>
          <w:sz w:val="28"/>
          <w:szCs w:val="28"/>
        </w:rPr>
      </w:pPr>
      <w:r>
        <w:rPr>
          <w:b/>
          <w:bCs/>
          <w:sz w:val="28"/>
          <w:szCs w:val="28"/>
        </w:rPr>
        <w:t>presupuesto</w:t>
      </w:r>
    </w:p>
    <w:tbl>
      <w:tblPr>
        <w:tblStyle w:val="Tablaconcuadrcula"/>
        <w:tblW w:w="0" w:type="auto"/>
        <w:tblLook w:val="04A0" w:firstRow="1" w:lastRow="0" w:firstColumn="1" w:lastColumn="0" w:noHBand="0" w:noVBand="1"/>
      </w:tblPr>
      <w:tblGrid>
        <w:gridCol w:w="562"/>
        <w:gridCol w:w="2835"/>
        <w:gridCol w:w="1276"/>
        <w:gridCol w:w="1134"/>
        <w:gridCol w:w="1843"/>
      </w:tblGrid>
      <w:tr w:rsidR="00EB39D9" w:rsidTr="0060376C">
        <w:tc>
          <w:tcPr>
            <w:tcW w:w="562" w:type="dxa"/>
          </w:tcPr>
          <w:p w:rsidR="00EB39D9" w:rsidRDefault="00EB39D9" w:rsidP="00675C72">
            <w:pPr>
              <w:spacing w:line="480" w:lineRule="auto"/>
              <w:rPr>
                <w:rFonts w:ascii="Arial" w:hAnsi="Arial" w:cs="Arial"/>
                <w:color w:val="4D5156"/>
                <w:sz w:val="24"/>
                <w:szCs w:val="24"/>
                <w:shd w:val="clear" w:color="auto" w:fill="FFFFFF"/>
              </w:rPr>
            </w:pPr>
          </w:p>
        </w:tc>
        <w:tc>
          <w:tcPr>
            <w:tcW w:w="2835" w:type="dxa"/>
          </w:tcPr>
          <w:p w:rsidR="00EB39D9" w:rsidRPr="00EB39D9" w:rsidRDefault="00EB39D9" w:rsidP="00675C72">
            <w:pPr>
              <w:spacing w:line="48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Descripción</w:t>
            </w:r>
          </w:p>
        </w:tc>
        <w:tc>
          <w:tcPr>
            <w:tcW w:w="1276" w:type="dxa"/>
          </w:tcPr>
          <w:p w:rsidR="00EB39D9" w:rsidRPr="00EB39D9" w:rsidRDefault="00EB39D9" w:rsidP="00675C72">
            <w:pPr>
              <w:spacing w:line="48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Cantidad</w:t>
            </w:r>
          </w:p>
        </w:tc>
        <w:tc>
          <w:tcPr>
            <w:tcW w:w="1134" w:type="dxa"/>
          </w:tcPr>
          <w:p w:rsidR="00EB39D9" w:rsidRPr="00EB39D9" w:rsidRDefault="00EB39D9" w:rsidP="00675C72">
            <w:pPr>
              <w:spacing w:line="48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unidad</w:t>
            </w:r>
          </w:p>
        </w:tc>
        <w:tc>
          <w:tcPr>
            <w:tcW w:w="1843" w:type="dxa"/>
          </w:tcPr>
          <w:p w:rsidR="00EB39D9" w:rsidRPr="00EB39D9" w:rsidRDefault="00EB39D9" w:rsidP="00675C72">
            <w:pPr>
              <w:spacing w:line="480" w:lineRule="auto"/>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Precio/ud</w:t>
            </w:r>
          </w:p>
        </w:tc>
      </w:tr>
      <w:tr w:rsidR="00EB39D9" w:rsidTr="0060376C">
        <w:tc>
          <w:tcPr>
            <w:tcW w:w="562" w:type="dxa"/>
          </w:tcPr>
          <w:p w:rsidR="00EB39D9" w:rsidRDefault="00EB39D9" w:rsidP="00EB39D9">
            <w:pPr>
              <w:spacing w:line="480" w:lineRule="auto"/>
              <w:jc w:val="center"/>
              <w:rPr>
                <w:rFonts w:ascii="Arial" w:hAnsi="Arial" w:cs="Arial"/>
                <w:color w:val="4D5156"/>
                <w:sz w:val="24"/>
                <w:szCs w:val="24"/>
                <w:shd w:val="clear" w:color="auto" w:fill="FFFFFF"/>
              </w:rPr>
            </w:pPr>
            <w:r>
              <w:rPr>
                <w:rFonts w:ascii="Arial" w:hAnsi="Arial" w:cs="Arial"/>
                <w:color w:val="4D5156"/>
                <w:sz w:val="24"/>
                <w:szCs w:val="24"/>
                <w:shd w:val="clear" w:color="auto" w:fill="FFFFFF"/>
              </w:rPr>
              <w:t>1</w:t>
            </w:r>
          </w:p>
        </w:tc>
        <w:tc>
          <w:tcPr>
            <w:tcW w:w="2835"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Desarrollo de la pagina</w:t>
            </w:r>
          </w:p>
        </w:tc>
        <w:tc>
          <w:tcPr>
            <w:tcW w:w="1276"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 xml:space="preserve"> 200</w:t>
            </w:r>
          </w:p>
        </w:tc>
        <w:tc>
          <w:tcPr>
            <w:tcW w:w="1134"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hs</w:t>
            </w:r>
          </w:p>
        </w:tc>
        <w:tc>
          <w:tcPr>
            <w:tcW w:w="1843" w:type="dxa"/>
          </w:tcPr>
          <w:p w:rsidR="0060376C" w:rsidRDefault="0060376C"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$300.000(col)</w:t>
            </w:r>
          </w:p>
        </w:tc>
      </w:tr>
      <w:tr w:rsidR="00EB39D9" w:rsidTr="0060376C">
        <w:tc>
          <w:tcPr>
            <w:tcW w:w="562" w:type="dxa"/>
          </w:tcPr>
          <w:p w:rsidR="00EB39D9" w:rsidRDefault="00EB39D9" w:rsidP="00EB39D9">
            <w:pPr>
              <w:jc w:val="center"/>
              <w:rPr>
                <w:rFonts w:ascii="Arial" w:hAnsi="Arial" w:cs="Arial"/>
                <w:color w:val="4D5156"/>
                <w:sz w:val="24"/>
                <w:szCs w:val="24"/>
                <w:shd w:val="clear" w:color="auto" w:fill="FFFFFF"/>
              </w:rPr>
            </w:pPr>
            <w:r>
              <w:rPr>
                <w:rFonts w:ascii="Arial" w:hAnsi="Arial" w:cs="Arial"/>
                <w:color w:val="4D5156"/>
                <w:sz w:val="24"/>
                <w:szCs w:val="24"/>
                <w:shd w:val="clear" w:color="auto" w:fill="FFFFFF"/>
              </w:rPr>
              <w:t>2</w:t>
            </w:r>
          </w:p>
        </w:tc>
        <w:tc>
          <w:tcPr>
            <w:tcW w:w="2835"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Implementación</w:t>
            </w:r>
          </w:p>
        </w:tc>
        <w:tc>
          <w:tcPr>
            <w:tcW w:w="1276"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 xml:space="preserve"> 10</w:t>
            </w:r>
          </w:p>
        </w:tc>
        <w:tc>
          <w:tcPr>
            <w:tcW w:w="1134" w:type="dxa"/>
          </w:tcPr>
          <w:p w:rsidR="00EB39D9" w:rsidRDefault="00EB39D9"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hs</w:t>
            </w:r>
          </w:p>
        </w:tc>
        <w:tc>
          <w:tcPr>
            <w:tcW w:w="1843" w:type="dxa"/>
          </w:tcPr>
          <w:p w:rsidR="00EB39D9" w:rsidRDefault="0060376C"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w:t>
            </w:r>
            <w:r>
              <w:rPr>
                <w:rFonts w:ascii="Arial" w:hAnsi="Arial" w:cs="Arial"/>
                <w:color w:val="4D5156"/>
                <w:sz w:val="24"/>
                <w:szCs w:val="24"/>
                <w:shd w:val="clear" w:color="auto" w:fill="FFFFFF"/>
              </w:rPr>
              <w:t>140</w:t>
            </w:r>
            <w:r>
              <w:rPr>
                <w:rFonts w:ascii="Arial" w:hAnsi="Arial" w:cs="Arial"/>
                <w:color w:val="4D5156"/>
                <w:sz w:val="24"/>
                <w:szCs w:val="24"/>
                <w:shd w:val="clear" w:color="auto" w:fill="FFFFFF"/>
              </w:rPr>
              <w:t>.000(col)</w:t>
            </w:r>
          </w:p>
        </w:tc>
      </w:tr>
      <w:tr w:rsidR="0060376C" w:rsidTr="0060376C">
        <w:tc>
          <w:tcPr>
            <w:tcW w:w="5807" w:type="dxa"/>
            <w:gridSpan w:val="4"/>
          </w:tcPr>
          <w:p w:rsidR="0060376C" w:rsidRPr="0060376C" w:rsidRDefault="0060376C" w:rsidP="0060376C">
            <w:pPr>
              <w:spacing w:line="480" w:lineRule="auto"/>
              <w:jc w:val="both"/>
              <w:rPr>
                <w:rFonts w:ascii="Arial" w:hAnsi="Arial" w:cs="Arial"/>
                <w:b/>
                <w:bCs/>
                <w:color w:val="4D5156"/>
                <w:sz w:val="24"/>
                <w:szCs w:val="24"/>
                <w:shd w:val="clear" w:color="auto" w:fill="FFFFFF"/>
              </w:rPr>
            </w:pPr>
            <w:r>
              <w:rPr>
                <w:rFonts w:ascii="Arial" w:hAnsi="Arial" w:cs="Arial"/>
                <w:b/>
                <w:bCs/>
                <w:color w:val="4D5156"/>
                <w:sz w:val="24"/>
                <w:szCs w:val="24"/>
                <w:shd w:val="clear" w:color="auto" w:fill="FFFFFF"/>
              </w:rPr>
              <w:t xml:space="preserve">                                                                     Total:</w:t>
            </w:r>
          </w:p>
        </w:tc>
        <w:tc>
          <w:tcPr>
            <w:tcW w:w="1843" w:type="dxa"/>
          </w:tcPr>
          <w:p w:rsidR="0060376C" w:rsidRDefault="0060376C" w:rsidP="00675C72">
            <w:pPr>
              <w:spacing w:line="480" w:lineRule="auto"/>
              <w:rPr>
                <w:rFonts w:ascii="Arial" w:hAnsi="Arial" w:cs="Arial"/>
                <w:color w:val="4D5156"/>
                <w:sz w:val="24"/>
                <w:szCs w:val="24"/>
                <w:shd w:val="clear" w:color="auto" w:fill="FFFFFF"/>
              </w:rPr>
            </w:pPr>
            <w:r>
              <w:rPr>
                <w:rFonts w:ascii="Arial" w:hAnsi="Arial" w:cs="Arial"/>
                <w:color w:val="4D5156"/>
                <w:sz w:val="24"/>
                <w:szCs w:val="24"/>
                <w:shd w:val="clear" w:color="auto" w:fill="FFFFFF"/>
              </w:rPr>
              <w:t>$440.000(col)</w:t>
            </w:r>
          </w:p>
        </w:tc>
      </w:tr>
    </w:tbl>
    <w:p w:rsidR="00675C72" w:rsidRDefault="00675C72" w:rsidP="00675C72">
      <w:pPr>
        <w:spacing w:line="480" w:lineRule="auto"/>
        <w:rPr>
          <w:rFonts w:ascii="Arial" w:hAnsi="Arial" w:cs="Arial"/>
          <w:color w:val="4D5156"/>
          <w:sz w:val="24"/>
          <w:szCs w:val="24"/>
          <w:shd w:val="clear" w:color="auto" w:fill="FFFFFF"/>
        </w:rPr>
      </w:pPr>
    </w:p>
    <w:p w:rsidR="0060376C" w:rsidRPr="002C6F30" w:rsidRDefault="006002AE" w:rsidP="00675C72">
      <w:pPr>
        <w:spacing w:line="480" w:lineRule="auto"/>
        <w:rPr>
          <w:rFonts w:ascii="Arial" w:hAnsi="Arial" w:cs="Arial"/>
          <w:color w:val="4D5156"/>
          <w:sz w:val="24"/>
          <w:szCs w:val="24"/>
          <w:u w:val="single"/>
          <w:shd w:val="clear" w:color="auto" w:fill="FFFFFF"/>
        </w:rPr>
      </w:pPr>
      <w:r w:rsidRPr="006002AE">
        <w:rPr>
          <w:rFonts w:cstheme="minorHAnsi"/>
          <w:noProof/>
          <w:color w:val="4D5156"/>
          <w:sz w:val="24"/>
          <w:szCs w:val="24"/>
          <w:shd w:val="clear" w:color="auto" w:fill="FFFFFF"/>
        </w:rPr>
        <w:drawing>
          <wp:anchor distT="0" distB="0" distL="114300" distR="114300" simplePos="0" relativeHeight="251658240" behindDoc="0" locked="0" layoutInCell="1" allowOverlap="1">
            <wp:simplePos x="0" y="0"/>
            <wp:positionH relativeFrom="margin">
              <wp:align>left</wp:align>
            </wp:positionH>
            <wp:positionV relativeFrom="paragraph">
              <wp:posOffset>451485</wp:posOffset>
            </wp:positionV>
            <wp:extent cx="702945" cy="1113155"/>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2099" cy="1159151"/>
                    </a:xfrm>
                    <a:prstGeom prst="rect">
                      <a:avLst/>
                    </a:prstGeom>
                  </pic:spPr>
                </pic:pic>
              </a:graphicData>
            </a:graphic>
            <wp14:sizeRelH relativeFrom="margin">
              <wp14:pctWidth>0</wp14:pctWidth>
            </wp14:sizeRelH>
            <wp14:sizeRelV relativeFrom="margin">
              <wp14:pctHeight>0</wp14:pctHeight>
            </wp14:sizeRelV>
          </wp:anchor>
        </w:drawing>
      </w:r>
      <w:r w:rsidR="0060376C">
        <w:rPr>
          <w:rFonts w:ascii="Arial" w:hAnsi="Arial" w:cs="Arial"/>
          <w:color w:val="4D5156"/>
          <w:sz w:val="24"/>
          <w:szCs w:val="24"/>
          <w:shd w:val="clear" w:color="auto" w:fill="FFFFFF"/>
        </w:rPr>
        <w:t>Subtotal sin IVA (</w:t>
      </w:r>
      <w:r w:rsidR="0060376C">
        <w:rPr>
          <w:rFonts w:ascii="Arial" w:hAnsi="Arial" w:cs="Arial"/>
          <w:b/>
          <w:bCs/>
          <w:color w:val="4D5156"/>
          <w:sz w:val="24"/>
          <w:szCs w:val="24"/>
          <w:shd w:val="clear" w:color="auto" w:fill="FFFFFF"/>
        </w:rPr>
        <w:t>IVA del 19%</w:t>
      </w:r>
      <w:r w:rsidR="0060376C">
        <w:rPr>
          <w:rFonts w:ascii="Arial" w:hAnsi="Arial" w:cs="Arial"/>
          <w:color w:val="4D5156"/>
          <w:sz w:val="24"/>
          <w:szCs w:val="24"/>
          <w:shd w:val="clear" w:color="auto" w:fill="FFFFFF"/>
        </w:rPr>
        <w:t>)</w:t>
      </w:r>
    </w:p>
    <w:p w:rsidR="007F7966" w:rsidRPr="006002AE" w:rsidRDefault="006002AE" w:rsidP="007F7966">
      <w:pPr>
        <w:spacing w:line="480" w:lineRule="auto"/>
        <w:jc w:val="center"/>
        <w:rPr>
          <w:rFonts w:cstheme="minorHAnsi"/>
          <w:color w:val="4D5156"/>
          <w:sz w:val="24"/>
          <w:szCs w:val="24"/>
          <w:shd w:val="clear" w:color="auto" w:fill="FFFFFF"/>
        </w:rPr>
      </w:pPr>
      <w:r>
        <w:rPr>
          <w:noProof/>
        </w:rPr>
        <mc:AlternateContent>
          <mc:Choice Requires="wps">
            <w:drawing>
              <wp:anchor distT="45720" distB="45720" distL="114300" distR="114300" simplePos="0" relativeHeight="251660288" behindDoc="0" locked="0" layoutInCell="1" allowOverlap="1">
                <wp:simplePos x="0" y="0"/>
                <wp:positionH relativeFrom="column">
                  <wp:posOffset>1205865</wp:posOffset>
                </wp:positionH>
                <wp:positionV relativeFrom="paragraph">
                  <wp:posOffset>8255</wp:posOffset>
                </wp:positionV>
                <wp:extent cx="4782820" cy="1740535"/>
                <wp:effectExtent l="0" t="0" r="1778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1740535"/>
                        </a:xfrm>
                        <a:prstGeom prst="rect">
                          <a:avLst/>
                        </a:prstGeom>
                        <a:solidFill>
                          <a:srgbClr val="FFFFFF"/>
                        </a:solidFill>
                        <a:ln w="9525">
                          <a:solidFill>
                            <a:srgbClr val="000000"/>
                          </a:solidFill>
                          <a:miter lim="800000"/>
                          <a:headEnd/>
                          <a:tailEnd/>
                        </a:ln>
                      </wps:spPr>
                      <wps:txbx>
                        <w:txbxContent>
                          <w:p w:rsidR="006002AE" w:rsidRDefault="006002AE">
                            <w:pPr>
                              <w:rPr>
                                <w:rFonts w:cstheme="minorHAnsi"/>
                                <w:color w:val="0D0D0D"/>
                                <w:shd w:val="clear" w:color="auto" w:fill="FFFFFF"/>
                              </w:rPr>
                            </w:pPr>
                            <w:r w:rsidRPr="006002AE">
                              <w:rPr>
                                <w:rFonts w:cstheme="minorHAnsi"/>
                                <w:color w:val="0D0D0D"/>
                                <w:shd w:val="clear" w:color="auto" w:fill="FFFFFF"/>
                              </w:rPr>
                              <w:t xml:space="preserve">Este presupuesto es válido hasta el </w:t>
                            </w:r>
                            <w:r w:rsidR="002C6F30">
                              <w:rPr>
                                <w:rFonts w:cstheme="minorHAnsi"/>
                                <w:color w:val="0D0D0D"/>
                                <w:shd w:val="clear" w:color="auto" w:fill="FFFFFF"/>
                              </w:rPr>
                              <w:t>22/03/2024</w:t>
                            </w:r>
                            <w:r w:rsidRPr="006002AE">
                              <w:rPr>
                                <w:rFonts w:cstheme="minorHAnsi"/>
                                <w:color w:val="0D0D0D"/>
                                <w:shd w:val="clear" w:color="auto" w:fill="FFFFFF"/>
                              </w:rPr>
                              <w:t>. La cantidad de horas necesarias para la implementación dependerá de los resultados obtenidos en el diseño. Una vez aceptado el presupuesto por el diseño, se elaborará un plan Gantt detallado que refleje las fechas de entrega parcial y final, permitiendo al cliente proporcionar retroalimentación para posibles modificaciones. Una vez validado el diseño final, se presentará un nuevo presupuesto con el valor acordado hasta la fecha.</w:t>
                            </w:r>
                          </w:p>
                          <w:p w:rsidR="006002AE" w:rsidRDefault="006002AE">
                            <w:r>
                              <w:rPr>
                                <w:rFonts w:cstheme="minorHAnsi"/>
                                <w:color w:val="0D0D0D"/>
                                <w:shd w:val="clear" w:color="auto" w:fill="FFFFFF"/>
                              </w:rPr>
                              <w:t>Cel: 3128094269     E-mail:parqueElColocho</w:t>
                            </w:r>
                            <w:r w:rsidR="007F7966" w:rsidRPr="007F7966">
                              <w:rPr>
                                <w:rFonts w:cstheme="minorHAnsi"/>
                                <w:color w:val="0D0D0D"/>
                                <w:shd w:val="clear" w:color="auto" w:fill="FFFFFF"/>
                              </w:rPr>
                              <w:t>@</w:t>
                            </w:r>
                            <w:r w:rsidR="007F7966">
                              <w:rPr>
                                <w:rFonts w:cstheme="minorHAnsi"/>
                                <w:color w:val="0D0D0D"/>
                                <w:shd w:val="clear" w:color="auto" w:fill="FFFFFF"/>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4.95pt;margin-top:.65pt;width:376.6pt;height:137.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">
                <v:textbox>
                  <w:txbxContent>
                    <w:p w:rsidR="006002AE" w:rsidRDefault="006002AE">
                      <w:pPr>
                        <w:rPr>
                          <w:rFonts w:cstheme="minorHAnsi"/>
                          <w:color w:val="0D0D0D"/>
                          <w:shd w:val="clear" w:color="auto" w:fill="FFFFFF"/>
                        </w:rPr>
                      </w:pPr>
                      <w:r w:rsidRPr="006002AE">
                        <w:rPr>
                          <w:rFonts w:cstheme="minorHAnsi"/>
                          <w:color w:val="0D0D0D"/>
                          <w:shd w:val="clear" w:color="auto" w:fill="FFFFFF"/>
                        </w:rPr>
                        <w:t xml:space="preserve">Este presupuesto es válido hasta el </w:t>
                      </w:r>
                      <w:r w:rsidR="002C6F30">
                        <w:rPr>
                          <w:rFonts w:cstheme="minorHAnsi"/>
                          <w:color w:val="0D0D0D"/>
                          <w:shd w:val="clear" w:color="auto" w:fill="FFFFFF"/>
                        </w:rPr>
                        <w:t>22/03/2024</w:t>
                      </w:r>
                      <w:r w:rsidRPr="006002AE">
                        <w:rPr>
                          <w:rFonts w:cstheme="minorHAnsi"/>
                          <w:color w:val="0D0D0D"/>
                          <w:shd w:val="clear" w:color="auto" w:fill="FFFFFF"/>
                        </w:rPr>
                        <w:t>. La cantidad de horas necesarias para la implementación dependerá de los resultados obtenidos en el diseño. Una vez aceptado el presupuesto por el diseño, se elaborará un plan Gantt detallado que refleje las fechas de entrega parcial y final, permitiendo al cliente proporcionar retroalimentación para posibles modificaciones. Una vez validado el diseño final, se presentará un nuevo presupuesto con el valor acordado hasta la fecha.</w:t>
                      </w:r>
                    </w:p>
                    <w:p w:rsidR="006002AE" w:rsidRDefault="006002AE">
                      <w:r>
                        <w:rPr>
                          <w:rFonts w:cstheme="minorHAnsi"/>
                          <w:color w:val="0D0D0D"/>
                          <w:shd w:val="clear" w:color="auto" w:fill="FFFFFF"/>
                        </w:rPr>
                        <w:t>Cel: 3128094269     E-mail:parqueElColocho</w:t>
                      </w:r>
                      <w:r w:rsidR="007F7966" w:rsidRPr="007F7966">
                        <w:rPr>
                          <w:rFonts w:cstheme="minorHAnsi"/>
                          <w:color w:val="0D0D0D"/>
                          <w:shd w:val="clear" w:color="auto" w:fill="FFFFFF"/>
                        </w:rPr>
                        <w:t>@</w:t>
                      </w:r>
                      <w:r w:rsidR="007F7966">
                        <w:rPr>
                          <w:rFonts w:cstheme="minorHAnsi"/>
                          <w:color w:val="0D0D0D"/>
                          <w:shd w:val="clear" w:color="auto" w:fill="FFFFFF"/>
                        </w:rPr>
                        <w:t>gmail.com</w:t>
                      </w:r>
                    </w:p>
                  </w:txbxContent>
                </v:textbox>
                <w10:wrap type="square"/>
              </v:shape>
            </w:pict>
          </mc:Fallback>
        </mc:AlternateContent>
      </w:r>
      <w:r>
        <w:br/>
      </w:r>
      <w:r w:rsidRPr="006002AE">
        <w:rPr>
          <w:rFonts w:cstheme="minorHAnsi"/>
          <w:color w:val="4D5156"/>
          <w:sz w:val="24"/>
          <w:szCs w:val="24"/>
          <w:shd w:val="clear" w:color="auto" w:fill="FFFFFF"/>
        </w:rPr>
        <w:br w:type="textWrapping" w:clear="all"/>
      </w:r>
      <w:r w:rsidR="007F7966">
        <w:rPr>
          <w:rFonts w:cstheme="minorHAnsi"/>
          <w:color w:val="4D5156"/>
          <w:sz w:val="24"/>
          <w:szCs w:val="24"/>
          <w:shd w:val="clear" w:color="auto" w:fill="FFFFFF"/>
        </w:rPr>
        <w:t>cordial saludo Parque el Colombiano</w:t>
      </w:r>
    </w:p>
    <w:p w:rsidR="00675C72" w:rsidRPr="00675C72" w:rsidRDefault="00675C72" w:rsidP="00675C72">
      <w:pPr>
        <w:spacing w:line="480" w:lineRule="auto"/>
        <w:jc w:val="center"/>
        <w:rPr>
          <w:sz w:val="20"/>
          <w:szCs w:val="20"/>
        </w:rPr>
      </w:pPr>
    </w:p>
    <w:sectPr w:rsidR="00675C72" w:rsidRPr="00675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61"/>
    <w:rsid w:val="002C6F30"/>
    <w:rsid w:val="006002AE"/>
    <w:rsid w:val="0060376C"/>
    <w:rsid w:val="00675C72"/>
    <w:rsid w:val="007F7966"/>
    <w:rsid w:val="008E203E"/>
    <w:rsid w:val="00954A67"/>
    <w:rsid w:val="00C868E0"/>
    <w:rsid w:val="00E96561"/>
    <w:rsid w:val="00EB3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E23D"/>
  <w15:chartTrackingRefBased/>
  <w15:docId w15:val="{7EA596C4-1674-4367-882C-E6C38694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75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75C7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75C72"/>
    <w:rPr>
      <w:color w:val="0563C1" w:themeColor="hyperlink"/>
      <w:u w:val="single"/>
    </w:rPr>
  </w:style>
  <w:style w:type="character" w:styleId="Mencinsinresolver">
    <w:name w:val="Unresolved Mention"/>
    <w:basedOn w:val="Fuentedeprrafopredeter"/>
    <w:uiPriority w:val="99"/>
    <w:semiHidden/>
    <w:unhideWhenUsed/>
    <w:rsid w:val="00675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rquelElColocho@gmail.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72</Words>
  <Characters>399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2024-03-23T00:50:00Z</dcterms:created>
  <dcterms:modified xsi:type="dcterms:W3CDTF">2024-03-23T02:00:00Z</dcterms:modified>
</cp:coreProperties>
</file>