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957A4" w14:textId="7F6AEE8C" w:rsidR="00DB7B6B" w:rsidRPr="00DB7B6B" w:rsidRDefault="00DB7B6B" w:rsidP="00DB7B6B">
      <w:pPr>
        <w:jc w:val="center"/>
        <w:rPr>
          <w:b/>
          <w:bCs/>
          <w:sz w:val="44"/>
          <w:szCs w:val="44"/>
        </w:rPr>
      </w:pPr>
      <w:r w:rsidRPr="00DB7B6B">
        <w:rPr>
          <w:b/>
          <w:bCs/>
          <w:sz w:val="44"/>
          <w:szCs w:val="44"/>
        </w:rPr>
        <w:t>Análisis general del modelo ER</w:t>
      </w:r>
    </w:p>
    <w:p w14:paraId="55E1BAC1" w14:textId="0142A53A" w:rsidR="00DB7B6B" w:rsidRPr="00DB7B6B" w:rsidRDefault="00DB7B6B" w:rsidP="00DB7B6B">
      <w:pPr>
        <w:rPr>
          <w:b/>
          <w:bCs/>
        </w:rPr>
      </w:pPr>
      <w:r w:rsidRPr="00DB7B6B">
        <w:rPr>
          <w:b/>
          <w:bCs/>
        </w:rPr>
        <w:t>Dominio y entidades (qué tablas habrá y para qué)</w:t>
      </w:r>
    </w:p>
    <w:p w14:paraId="4FC66A75" w14:textId="77777777" w:rsidR="00DB7B6B" w:rsidRPr="00DB7B6B" w:rsidRDefault="00DB7B6B" w:rsidP="00DB7B6B">
      <w:pPr>
        <w:numPr>
          <w:ilvl w:val="0"/>
          <w:numId w:val="1"/>
        </w:numPr>
      </w:pPr>
      <w:r w:rsidRPr="00DB7B6B">
        <w:rPr>
          <w:b/>
          <w:bCs/>
        </w:rPr>
        <w:t>Usuarios</w:t>
      </w:r>
    </w:p>
    <w:p w14:paraId="09EEFD5F" w14:textId="77777777" w:rsidR="00DB7B6B" w:rsidRPr="00DB7B6B" w:rsidRDefault="00DB7B6B" w:rsidP="00DB7B6B">
      <w:pPr>
        <w:numPr>
          <w:ilvl w:val="1"/>
          <w:numId w:val="1"/>
        </w:numPr>
      </w:pPr>
      <w:proofErr w:type="spellStart"/>
      <w:r w:rsidRPr="00DB7B6B">
        <w:rPr>
          <w:b/>
          <w:bCs/>
        </w:rPr>
        <w:t>User</w:t>
      </w:r>
      <w:proofErr w:type="spellEnd"/>
      <w:r w:rsidRPr="00DB7B6B">
        <w:t xml:space="preserve">: persona que usa la plataforma. Rol: </w:t>
      </w:r>
      <w:r w:rsidRPr="00DB7B6B">
        <w:rPr>
          <w:i/>
          <w:iCs/>
        </w:rPr>
        <w:t>artista</w:t>
      </w:r>
      <w:r w:rsidRPr="00DB7B6B">
        <w:t xml:space="preserve">, </w:t>
      </w:r>
      <w:r w:rsidRPr="00DB7B6B">
        <w:rPr>
          <w:i/>
          <w:iCs/>
        </w:rPr>
        <w:t>curador</w:t>
      </w:r>
      <w:r w:rsidRPr="00DB7B6B">
        <w:t xml:space="preserve">, </w:t>
      </w:r>
      <w:r w:rsidRPr="00DB7B6B">
        <w:rPr>
          <w:i/>
          <w:iCs/>
        </w:rPr>
        <w:t>coleccionista</w:t>
      </w:r>
      <w:r w:rsidRPr="00DB7B6B">
        <w:t xml:space="preserve"> (y opcional </w:t>
      </w:r>
      <w:proofErr w:type="spellStart"/>
      <w:r w:rsidRPr="00DB7B6B">
        <w:rPr>
          <w:i/>
          <w:iCs/>
        </w:rPr>
        <w:t>admin</w:t>
      </w:r>
      <w:proofErr w:type="spellEnd"/>
      <w:r w:rsidRPr="00DB7B6B">
        <w:t>). Necesario para todas las acciones (subir NFT, revisar, ofertar).</w:t>
      </w:r>
    </w:p>
    <w:p w14:paraId="307AEA72" w14:textId="77777777" w:rsidR="00DB7B6B" w:rsidRPr="00DB7B6B" w:rsidRDefault="00DB7B6B" w:rsidP="00DB7B6B">
      <w:pPr>
        <w:numPr>
          <w:ilvl w:val="1"/>
          <w:numId w:val="1"/>
        </w:numPr>
      </w:pPr>
      <w:proofErr w:type="spellStart"/>
      <w:r w:rsidRPr="00DB7B6B">
        <w:rPr>
          <w:b/>
          <w:bCs/>
        </w:rPr>
        <w:t>Wallet</w:t>
      </w:r>
      <w:proofErr w:type="spellEnd"/>
      <w:r w:rsidRPr="00DB7B6B">
        <w:t xml:space="preserve">: “billetera” por usuario, con </w:t>
      </w:r>
      <w:r w:rsidRPr="00DB7B6B">
        <w:rPr>
          <w:b/>
          <w:bCs/>
        </w:rPr>
        <w:t>saldo disponible</w:t>
      </w:r>
      <w:r w:rsidRPr="00DB7B6B">
        <w:t xml:space="preserve"> y </w:t>
      </w:r>
      <w:r w:rsidRPr="00DB7B6B">
        <w:rPr>
          <w:b/>
          <w:bCs/>
        </w:rPr>
        <w:t>saldo reservado</w:t>
      </w:r>
      <w:r w:rsidRPr="00DB7B6B">
        <w:t xml:space="preserve"> (se reserva al hacer ofertas exitosas). El enunciado exige validar saldo antes de aceptar una oferta y reservar fondos al registrar la oferta. </w:t>
      </w:r>
    </w:p>
    <w:p w14:paraId="7680F572" w14:textId="77777777" w:rsidR="00DB7B6B" w:rsidRPr="00DB7B6B" w:rsidRDefault="00DB7B6B" w:rsidP="00DB7B6B">
      <w:pPr>
        <w:numPr>
          <w:ilvl w:val="0"/>
          <w:numId w:val="1"/>
        </w:numPr>
      </w:pPr>
      <w:r w:rsidRPr="00DB7B6B">
        <w:rPr>
          <w:b/>
          <w:bCs/>
        </w:rPr>
        <w:t xml:space="preserve">Obras / </w:t>
      </w:r>
      <w:proofErr w:type="spellStart"/>
      <w:r w:rsidRPr="00DB7B6B">
        <w:rPr>
          <w:b/>
          <w:bCs/>
        </w:rPr>
        <w:t>NFTs</w:t>
      </w:r>
      <w:proofErr w:type="spellEnd"/>
    </w:p>
    <w:p w14:paraId="4C55150B" w14:textId="77777777" w:rsidR="00DB7B6B" w:rsidRPr="00DB7B6B" w:rsidRDefault="00DB7B6B" w:rsidP="00DB7B6B">
      <w:pPr>
        <w:numPr>
          <w:ilvl w:val="1"/>
          <w:numId w:val="1"/>
        </w:numPr>
      </w:pPr>
      <w:r w:rsidRPr="00DB7B6B">
        <w:rPr>
          <w:b/>
          <w:bCs/>
        </w:rPr>
        <w:t>NFT</w:t>
      </w:r>
      <w:r w:rsidRPr="00DB7B6B">
        <w:t xml:space="preserve">: obra con metadatos (nombre, descripción, tipo de archivo), </w:t>
      </w:r>
      <w:r w:rsidRPr="00DB7B6B">
        <w:rPr>
          <w:b/>
          <w:bCs/>
        </w:rPr>
        <w:t>hash único</w:t>
      </w:r>
      <w:r w:rsidRPr="00DB7B6B">
        <w:t xml:space="preserve"> para identidad/autenticidad, </w:t>
      </w:r>
      <w:r w:rsidRPr="00DB7B6B">
        <w:rPr>
          <w:b/>
          <w:bCs/>
        </w:rPr>
        <w:t>estado</w:t>
      </w:r>
      <w:r w:rsidRPr="00DB7B6B">
        <w:t xml:space="preserve"> de ciclo de vida (</w:t>
      </w:r>
      <w:r w:rsidRPr="00DB7B6B">
        <w:rPr>
          <w:i/>
          <w:iCs/>
        </w:rPr>
        <w:t>pendiente/aprobado/rechazado/finalizado</w:t>
      </w:r>
      <w:r w:rsidRPr="00DB7B6B">
        <w:t xml:space="preserve">) y referencias a </w:t>
      </w:r>
      <w:r w:rsidRPr="00DB7B6B">
        <w:rPr>
          <w:b/>
          <w:bCs/>
        </w:rPr>
        <w:t>artista</w:t>
      </w:r>
      <w:r w:rsidRPr="00DB7B6B">
        <w:t xml:space="preserve"> y </w:t>
      </w:r>
      <w:r w:rsidRPr="00DB7B6B">
        <w:rPr>
          <w:b/>
          <w:bCs/>
        </w:rPr>
        <w:t>propietario actual</w:t>
      </w:r>
      <w:r w:rsidRPr="00DB7B6B">
        <w:t xml:space="preserve">. Al subir, se generan hash y correo de confirmación; pasa a “pendiente” mientras se valida. </w:t>
      </w:r>
    </w:p>
    <w:p w14:paraId="77151FEF" w14:textId="77777777" w:rsidR="00DB7B6B" w:rsidRPr="00DB7B6B" w:rsidRDefault="00DB7B6B" w:rsidP="00DB7B6B">
      <w:pPr>
        <w:numPr>
          <w:ilvl w:val="0"/>
          <w:numId w:val="1"/>
        </w:numPr>
      </w:pPr>
      <w:r w:rsidRPr="00DB7B6B">
        <w:rPr>
          <w:b/>
          <w:bCs/>
        </w:rPr>
        <w:t>Curaduría / Validación</w:t>
      </w:r>
    </w:p>
    <w:p w14:paraId="007704F8" w14:textId="77777777" w:rsidR="00DB7B6B" w:rsidRPr="00DB7B6B" w:rsidRDefault="00DB7B6B" w:rsidP="00DB7B6B">
      <w:pPr>
        <w:numPr>
          <w:ilvl w:val="1"/>
          <w:numId w:val="1"/>
        </w:numPr>
      </w:pPr>
      <w:proofErr w:type="spellStart"/>
      <w:r w:rsidRPr="00DB7B6B">
        <w:rPr>
          <w:b/>
          <w:bCs/>
        </w:rPr>
        <w:t>CurationReview</w:t>
      </w:r>
      <w:proofErr w:type="spellEnd"/>
      <w:r w:rsidRPr="00DB7B6B">
        <w:t xml:space="preserve">: revisiones realizadas por </w:t>
      </w:r>
      <w:r w:rsidRPr="00DB7B6B">
        <w:rPr>
          <w:b/>
          <w:bCs/>
        </w:rPr>
        <w:t>curadores</w:t>
      </w:r>
      <w:r w:rsidRPr="00DB7B6B">
        <w:t xml:space="preserve"> con decisión (</w:t>
      </w:r>
      <w:r w:rsidRPr="00DB7B6B">
        <w:rPr>
          <w:i/>
          <w:iCs/>
        </w:rPr>
        <w:t>aprobar/rechazar</w:t>
      </w:r>
      <w:r w:rsidRPr="00DB7B6B">
        <w:t xml:space="preserve">), comentarios y tiempos. Esto alimenta el reporte “Eficiencia de curadores” (volumen, tiempos, tasas). </w:t>
      </w:r>
    </w:p>
    <w:p w14:paraId="71065C5B" w14:textId="77777777" w:rsidR="00DB7B6B" w:rsidRPr="00DB7B6B" w:rsidRDefault="00DB7B6B" w:rsidP="00DB7B6B">
      <w:pPr>
        <w:numPr>
          <w:ilvl w:val="0"/>
          <w:numId w:val="1"/>
        </w:numPr>
      </w:pPr>
      <w:r w:rsidRPr="00DB7B6B">
        <w:rPr>
          <w:b/>
          <w:bCs/>
        </w:rPr>
        <w:t>Subastas</w:t>
      </w:r>
    </w:p>
    <w:p w14:paraId="1C120D17" w14:textId="77777777" w:rsidR="00DB7B6B" w:rsidRPr="00DB7B6B" w:rsidRDefault="00DB7B6B" w:rsidP="00DB7B6B">
      <w:pPr>
        <w:numPr>
          <w:ilvl w:val="1"/>
          <w:numId w:val="1"/>
        </w:numPr>
      </w:pPr>
      <w:proofErr w:type="spellStart"/>
      <w:r w:rsidRPr="00DB7B6B">
        <w:rPr>
          <w:b/>
          <w:bCs/>
        </w:rPr>
        <w:t>Auction</w:t>
      </w:r>
      <w:proofErr w:type="spellEnd"/>
      <w:r w:rsidRPr="00DB7B6B">
        <w:t xml:space="preserve">: se </w:t>
      </w:r>
      <w:r w:rsidRPr="00DB7B6B">
        <w:rPr>
          <w:b/>
          <w:bCs/>
        </w:rPr>
        <w:t>crea automáticamente</w:t>
      </w:r>
      <w:r w:rsidRPr="00DB7B6B">
        <w:t xml:space="preserve"> cuando un NFT pasa a aprobado; </w:t>
      </w:r>
      <w:r w:rsidRPr="00DB7B6B">
        <w:rPr>
          <w:b/>
          <w:bCs/>
        </w:rPr>
        <w:t>duración estándar 72h</w:t>
      </w:r>
      <w:r w:rsidRPr="00DB7B6B">
        <w:t xml:space="preserve">, </w:t>
      </w:r>
      <w:r w:rsidRPr="00DB7B6B">
        <w:rPr>
          <w:b/>
          <w:bCs/>
        </w:rPr>
        <w:t>precio inicial</w:t>
      </w:r>
      <w:r w:rsidRPr="00DB7B6B">
        <w:t xml:space="preserve"> (sugerido por artista si existe o </w:t>
      </w:r>
      <w:r w:rsidRPr="00DB7B6B">
        <w:rPr>
          <w:b/>
          <w:bCs/>
        </w:rPr>
        <w:t>precio base</w:t>
      </w:r>
      <w:r w:rsidRPr="00DB7B6B">
        <w:t xml:space="preserve"> de la plataforma), y estado (</w:t>
      </w:r>
      <w:r w:rsidRPr="00DB7B6B">
        <w:rPr>
          <w:i/>
          <w:iCs/>
        </w:rPr>
        <w:t>activa/finalizada</w:t>
      </w:r>
      <w:r w:rsidRPr="00DB7B6B">
        <w:t>). También se notifica por correo y aparece en la galería de subastas activas. Es configurable (</w:t>
      </w:r>
      <w:proofErr w:type="spellStart"/>
      <w:r w:rsidRPr="00DB7B6B">
        <w:t>admin</w:t>
      </w:r>
      <w:proofErr w:type="spellEnd"/>
      <w:r w:rsidRPr="00DB7B6B">
        <w:t xml:space="preserve"> puede cambiar duración y precio base). </w:t>
      </w:r>
    </w:p>
    <w:p w14:paraId="7B8CFE4C" w14:textId="77777777" w:rsidR="00DB7B6B" w:rsidRPr="00DB7B6B" w:rsidRDefault="00DB7B6B" w:rsidP="00DB7B6B">
      <w:pPr>
        <w:numPr>
          <w:ilvl w:val="1"/>
          <w:numId w:val="1"/>
        </w:numPr>
      </w:pPr>
      <w:r w:rsidRPr="00DB7B6B">
        <w:rPr>
          <w:b/>
          <w:bCs/>
        </w:rPr>
        <w:t>(Decisión de diseño clave)</w:t>
      </w:r>
      <w:r w:rsidRPr="00DB7B6B">
        <w:t xml:space="preserve">: ¿1 NFT = 1 subasta o permitir múltiples subastas históricas? El enunciado habla de “crear una subasta” al aprobar; si quieres </w:t>
      </w:r>
      <w:proofErr w:type="spellStart"/>
      <w:r w:rsidRPr="00DB7B6B">
        <w:t>re-subastar</w:t>
      </w:r>
      <w:proofErr w:type="spellEnd"/>
      <w:r w:rsidRPr="00DB7B6B">
        <w:t xml:space="preserve"> no vendidas, podríamos pasar a </w:t>
      </w:r>
      <w:proofErr w:type="gramStart"/>
      <w:r w:rsidRPr="00DB7B6B">
        <w:rPr>
          <w:b/>
          <w:bCs/>
        </w:rPr>
        <w:t>1:N</w:t>
      </w:r>
      <w:proofErr w:type="gramEnd"/>
      <w:r w:rsidRPr="00DB7B6B">
        <w:rPr>
          <w:b/>
          <w:bCs/>
        </w:rPr>
        <w:t xml:space="preserve"> (</w:t>
      </w:r>
      <w:proofErr w:type="spellStart"/>
      <w:r w:rsidRPr="00DB7B6B">
        <w:rPr>
          <w:b/>
          <w:bCs/>
        </w:rPr>
        <w:t>NFT→Subastas</w:t>
      </w:r>
      <w:proofErr w:type="spellEnd"/>
      <w:r w:rsidRPr="00DB7B6B">
        <w:rPr>
          <w:b/>
          <w:bCs/>
        </w:rPr>
        <w:t>)</w:t>
      </w:r>
      <w:r w:rsidRPr="00DB7B6B">
        <w:t xml:space="preserve"> con un campo “motivo/oleada”. Si lo mantienes simple para la rúbrica, </w:t>
      </w:r>
      <w:r w:rsidRPr="00DB7B6B">
        <w:rPr>
          <w:b/>
          <w:bCs/>
        </w:rPr>
        <w:t>1:1</w:t>
      </w:r>
      <w:r w:rsidRPr="00DB7B6B">
        <w:t xml:space="preserve"> funciona y cumple.</w:t>
      </w:r>
    </w:p>
    <w:p w14:paraId="6B04ACBB" w14:textId="77777777" w:rsidR="00DB7B6B" w:rsidRPr="00DB7B6B" w:rsidRDefault="00DB7B6B" w:rsidP="00DB7B6B">
      <w:pPr>
        <w:numPr>
          <w:ilvl w:val="0"/>
          <w:numId w:val="1"/>
        </w:numPr>
      </w:pPr>
      <w:r w:rsidRPr="00DB7B6B">
        <w:rPr>
          <w:b/>
          <w:bCs/>
        </w:rPr>
        <w:t>Ofertas</w:t>
      </w:r>
    </w:p>
    <w:p w14:paraId="2D637D58" w14:textId="77777777" w:rsidR="00DB7B6B" w:rsidRPr="00DB7B6B" w:rsidRDefault="00DB7B6B" w:rsidP="00DB7B6B">
      <w:pPr>
        <w:numPr>
          <w:ilvl w:val="1"/>
          <w:numId w:val="1"/>
        </w:numPr>
      </w:pPr>
      <w:proofErr w:type="spellStart"/>
      <w:r w:rsidRPr="00DB7B6B">
        <w:rPr>
          <w:b/>
          <w:bCs/>
        </w:rPr>
        <w:t>Bid</w:t>
      </w:r>
      <w:proofErr w:type="spellEnd"/>
      <w:r w:rsidRPr="00DB7B6B">
        <w:t xml:space="preserve">: oferta con </w:t>
      </w:r>
      <w:r w:rsidRPr="00DB7B6B">
        <w:rPr>
          <w:b/>
          <w:bCs/>
        </w:rPr>
        <w:t>monto</w:t>
      </w:r>
      <w:r w:rsidRPr="00DB7B6B">
        <w:t xml:space="preserve">, </w:t>
      </w:r>
      <w:r w:rsidRPr="00DB7B6B">
        <w:rPr>
          <w:b/>
          <w:bCs/>
        </w:rPr>
        <w:t>momento exacto</w:t>
      </w:r>
      <w:r w:rsidRPr="00DB7B6B">
        <w:t xml:space="preserve">, </w:t>
      </w:r>
      <w:r w:rsidRPr="00DB7B6B">
        <w:rPr>
          <w:b/>
          <w:bCs/>
        </w:rPr>
        <w:t>postor</w:t>
      </w:r>
      <w:r w:rsidRPr="00DB7B6B">
        <w:t xml:space="preserve"> y </w:t>
      </w:r>
      <w:r w:rsidRPr="00DB7B6B">
        <w:rPr>
          <w:b/>
          <w:bCs/>
        </w:rPr>
        <w:t>subasta</w:t>
      </w:r>
      <w:r w:rsidRPr="00DB7B6B">
        <w:t xml:space="preserve">. Debe pasar validaciones: saldo suficiente, subasta activa/no finalizada, y que la oferta sea </w:t>
      </w:r>
      <w:r w:rsidRPr="00DB7B6B">
        <w:rPr>
          <w:b/>
          <w:bCs/>
        </w:rPr>
        <w:t>mayor</w:t>
      </w:r>
      <w:r w:rsidRPr="00DB7B6B">
        <w:t xml:space="preserve"> a la actual (el ejemplo narra también una regla de incremento mínimo del 5%, pero el requisito formal pide al menos que sea mayor; si quieres, ese </w:t>
      </w:r>
      <w:r w:rsidRPr="00DB7B6B">
        <w:lastRenderedPageBreak/>
        <w:t xml:space="preserve">incremento puede quedar como </w:t>
      </w:r>
      <w:r w:rsidRPr="00DB7B6B">
        <w:rPr>
          <w:b/>
          <w:bCs/>
        </w:rPr>
        <w:t>parámetro</w:t>
      </w:r>
      <w:r w:rsidRPr="00DB7B6B">
        <w:t xml:space="preserve"> de configuración). Se debe </w:t>
      </w:r>
      <w:r w:rsidRPr="00DB7B6B">
        <w:rPr>
          <w:b/>
          <w:bCs/>
        </w:rPr>
        <w:t>registrar historial</w:t>
      </w:r>
      <w:r w:rsidRPr="00DB7B6B">
        <w:t xml:space="preserve"> y enviar confirmación por correo. </w:t>
      </w:r>
    </w:p>
    <w:p w14:paraId="5CCC52BD" w14:textId="77777777" w:rsidR="00DB7B6B" w:rsidRPr="00DB7B6B" w:rsidRDefault="00DB7B6B" w:rsidP="00DB7B6B">
      <w:pPr>
        <w:numPr>
          <w:ilvl w:val="0"/>
          <w:numId w:val="1"/>
        </w:numPr>
      </w:pPr>
      <w:r w:rsidRPr="00DB7B6B">
        <w:rPr>
          <w:b/>
          <w:bCs/>
        </w:rPr>
        <w:t>Reservas y contabilidad interna</w:t>
      </w:r>
    </w:p>
    <w:p w14:paraId="258EF839" w14:textId="77777777" w:rsidR="00DB7B6B" w:rsidRPr="00DB7B6B" w:rsidRDefault="00DB7B6B" w:rsidP="00DB7B6B">
      <w:pPr>
        <w:numPr>
          <w:ilvl w:val="1"/>
          <w:numId w:val="1"/>
        </w:numPr>
      </w:pPr>
      <w:proofErr w:type="spellStart"/>
      <w:r w:rsidRPr="00DB7B6B">
        <w:rPr>
          <w:b/>
          <w:bCs/>
        </w:rPr>
        <w:t>FundsReservation</w:t>
      </w:r>
      <w:proofErr w:type="spellEnd"/>
      <w:r w:rsidRPr="00DB7B6B">
        <w:t xml:space="preserve">: registra </w:t>
      </w:r>
      <w:r w:rsidRPr="00DB7B6B">
        <w:rPr>
          <w:b/>
          <w:bCs/>
        </w:rPr>
        <w:t>reservas</w:t>
      </w:r>
      <w:r w:rsidRPr="00DB7B6B">
        <w:t xml:space="preserve"> de fondos por oferta aceptada (activo/liberado/aplicado). Esto permite reembolsar a perdedores o aplicar al ganador al finalizar. Está implícito en “reservar temporalmente el saldo” y “reembolsar perdedores”. </w:t>
      </w:r>
    </w:p>
    <w:p w14:paraId="78D57B32" w14:textId="77777777" w:rsidR="00DB7B6B" w:rsidRPr="00DB7B6B" w:rsidRDefault="00DB7B6B" w:rsidP="00DB7B6B">
      <w:pPr>
        <w:numPr>
          <w:ilvl w:val="1"/>
          <w:numId w:val="1"/>
        </w:numPr>
      </w:pPr>
      <w:proofErr w:type="spellStart"/>
      <w:r w:rsidRPr="00DB7B6B">
        <w:rPr>
          <w:b/>
          <w:bCs/>
        </w:rPr>
        <w:t>Ledger</w:t>
      </w:r>
      <w:proofErr w:type="spellEnd"/>
      <w:r w:rsidRPr="00DB7B6B">
        <w:t xml:space="preserve"> (opcional pero recomendable): </w:t>
      </w:r>
      <w:r w:rsidRPr="00DB7B6B">
        <w:rPr>
          <w:b/>
          <w:bCs/>
        </w:rPr>
        <w:t>asiento contable</w:t>
      </w:r>
      <w:r w:rsidRPr="00DB7B6B">
        <w:t xml:space="preserve"> por débito/crédito (compra del ganador; pago al artista). Facilita auditoría y reportes financieros.</w:t>
      </w:r>
    </w:p>
    <w:p w14:paraId="30E41ADC" w14:textId="77777777" w:rsidR="00DB7B6B" w:rsidRPr="00DB7B6B" w:rsidRDefault="00DB7B6B" w:rsidP="00DB7B6B">
      <w:pPr>
        <w:numPr>
          <w:ilvl w:val="0"/>
          <w:numId w:val="1"/>
        </w:numPr>
      </w:pPr>
      <w:r w:rsidRPr="00DB7B6B">
        <w:rPr>
          <w:b/>
          <w:bCs/>
        </w:rPr>
        <w:t>Notificaciones</w:t>
      </w:r>
    </w:p>
    <w:p w14:paraId="39E740C4" w14:textId="77777777" w:rsidR="00DB7B6B" w:rsidRPr="00DB7B6B" w:rsidRDefault="00DB7B6B" w:rsidP="00DB7B6B">
      <w:pPr>
        <w:numPr>
          <w:ilvl w:val="1"/>
          <w:numId w:val="1"/>
        </w:numPr>
      </w:pPr>
      <w:proofErr w:type="spellStart"/>
      <w:r w:rsidRPr="00DB7B6B">
        <w:rPr>
          <w:b/>
          <w:bCs/>
        </w:rPr>
        <w:t>EmailOutbox</w:t>
      </w:r>
      <w:proofErr w:type="spellEnd"/>
      <w:r w:rsidRPr="00DB7B6B">
        <w:t xml:space="preserve">: bandeja de salida para correos del sistema (recepción de NFT, activación de subasta, confirmaciones de oferta, finalización a ganador/artista/perdedores). La finalización requiere expresamente esos correos. </w:t>
      </w:r>
    </w:p>
    <w:p w14:paraId="77AC66AF" w14:textId="77777777" w:rsidR="00DB7B6B" w:rsidRPr="00DB7B6B" w:rsidRDefault="00DB7B6B" w:rsidP="00DB7B6B">
      <w:pPr>
        <w:numPr>
          <w:ilvl w:val="0"/>
          <w:numId w:val="1"/>
        </w:numPr>
      </w:pPr>
      <w:r w:rsidRPr="00DB7B6B">
        <w:rPr>
          <w:b/>
          <w:bCs/>
        </w:rPr>
        <w:t>Parámetros / Configuración</w:t>
      </w:r>
    </w:p>
    <w:p w14:paraId="2BEC2C5B" w14:textId="77777777" w:rsidR="00DB7B6B" w:rsidRPr="00DB7B6B" w:rsidRDefault="00DB7B6B" w:rsidP="00DB7B6B">
      <w:pPr>
        <w:numPr>
          <w:ilvl w:val="1"/>
          <w:numId w:val="1"/>
        </w:numPr>
      </w:pPr>
      <w:proofErr w:type="spellStart"/>
      <w:r w:rsidRPr="00DB7B6B">
        <w:rPr>
          <w:b/>
          <w:bCs/>
        </w:rPr>
        <w:t>Settings</w:t>
      </w:r>
      <w:proofErr w:type="spellEnd"/>
      <w:r w:rsidRPr="00DB7B6B">
        <w:t xml:space="preserve">: claves como </w:t>
      </w:r>
      <w:r w:rsidRPr="00DB7B6B">
        <w:rPr>
          <w:b/>
          <w:bCs/>
        </w:rPr>
        <w:t>duración estándar (72h)</w:t>
      </w:r>
      <w:r w:rsidRPr="00DB7B6B">
        <w:t xml:space="preserve">, </w:t>
      </w:r>
      <w:r w:rsidRPr="00DB7B6B">
        <w:rPr>
          <w:b/>
          <w:bCs/>
        </w:rPr>
        <w:t>precio base (p. ej. 0.1 ETH)</w:t>
      </w:r>
      <w:r w:rsidRPr="00DB7B6B">
        <w:t xml:space="preserve"> y (si decides) </w:t>
      </w:r>
      <w:r w:rsidRPr="00DB7B6B">
        <w:rPr>
          <w:b/>
          <w:bCs/>
        </w:rPr>
        <w:t>% mínimo de incremento</w:t>
      </w:r>
      <w:r w:rsidRPr="00DB7B6B">
        <w:t xml:space="preserve">. El enunciado pide explícitamente que duración y precio base sean configurables por el administrador. </w:t>
      </w:r>
    </w:p>
    <w:p w14:paraId="1E6E5E60" w14:textId="77777777" w:rsidR="00DB7B6B" w:rsidRPr="00DB7B6B" w:rsidRDefault="00DB7B6B" w:rsidP="00DB7B6B">
      <w:pPr>
        <w:numPr>
          <w:ilvl w:val="0"/>
          <w:numId w:val="1"/>
        </w:numPr>
      </w:pPr>
      <w:r w:rsidRPr="00DB7B6B">
        <w:rPr>
          <w:b/>
          <w:bCs/>
        </w:rPr>
        <w:t>(Para reportes)</w:t>
      </w:r>
    </w:p>
    <w:p w14:paraId="0B274F03" w14:textId="77777777" w:rsidR="00DB7B6B" w:rsidRPr="00DB7B6B" w:rsidRDefault="00DB7B6B" w:rsidP="00DB7B6B">
      <w:pPr>
        <w:numPr>
          <w:ilvl w:val="1"/>
          <w:numId w:val="1"/>
        </w:numPr>
      </w:pPr>
      <w:r w:rsidRPr="00DB7B6B">
        <w:t>Con lo anterior, salen 4 vistas/consultas:</w:t>
      </w:r>
      <w:r w:rsidRPr="00DB7B6B">
        <w:br/>
      </w:r>
      <w:r w:rsidRPr="00DB7B6B">
        <w:rPr>
          <w:b/>
          <w:bCs/>
        </w:rPr>
        <w:t>Eficiencia curadores</w:t>
      </w:r>
      <w:r w:rsidRPr="00DB7B6B">
        <w:t xml:space="preserve">, </w:t>
      </w:r>
      <w:r w:rsidRPr="00DB7B6B">
        <w:rPr>
          <w:b/>
          <w:bCs/>
        </w:rPr>
        <w:t>Actividad de coleccionistas</w:t>
      </w:r>
      <w:r w:rsidRPr="00DB7B6B">
        <w:t xml:space="preserve">, </w:t>
      </w:r>
      <w:r w:rsidRPr="00DB7B6B">
        <w:rPr>
          <w:b/>
          <w:bCs/>
        </w:rPr>
        <w:t>Valorización de artistas en el tiempo</w:t>
      </w:r>
      <w:r w:rsidRPr="00DB7B6B">
        <w:t xml:space="preserve">, </w:t>
      </w:r>
      <w:r w:rsidRPr="00DB7B6B">
        <w:rPr>
          <w:b/>
          <w:bCs/>
        </w:rPr>
        <w:t>Métricas por período</w:t>
      </w:r>
      <w:r w:rsidRPr="00DB7B6B">
        <w:t xml:space="preserve">. Los campos (tiempos, conteos, montos, tasas) están descritos en el enunciado. </w:t>
      </w:r>
    </w:p>
    <w:p w14:paraId="7E0EDA29" w14:textId="77777777" w:rsidR="00DB7B6B" w:rsidRPr="00DB7B6B" w:rsidRDefault="00DB7B6B" w:rsidP="00DB7B6B">
      <w:r w:rsidRPr="00DB7B6B">
        <w:rPr>
          <w:b/>
          <w:bCs/>
        </w:rPr>
        <w:t>Alcance</w:t>
      </w:r>
      <w:r w:rsidRPr="00DB7B6B">
        <w:t xml:space="preserve">: todo en </w:t>
      </w:r>
      <w:r w:rsidRPr="00DB7B6B">
        <w:rPr>
          <w:b/>
          <w:bCs/>
        </w:rPr>
        <w:t>capa BD</w:t>
      </w:r>
      <w:r w:rsidRPr="00DB7B6B">
        <w:t xml:space="preserve"> (T-SQL, transacciones, </w:t>
      </w:r>
      <w:proofErr w:type="spellStart"/>
      <w:r w:rsidRPr="00DB7B6B">
        <w:t>SPs</w:t>
      </w:r>
      <w:proofErr w:type="spellEnd"/>
      <w:r w:rsidRPr="00DB7B6B">
        <w:t xml:space="preserve">, </w:t>
      </w:r>
      <w:proofErr w:type="spellStart"/>
      <w:r w:rsidRPr="00DB7B6B">
        <w:t>triggers</w:t>
      </w:r>
      <w:proofErr w:type="spellEnd"/>
      <w:r w:rsidRPr="00DB7B6B">
        <w:t xml:space="preserve">), sin </w:t>
      </w:r>
      <w:proofErr w:type="gramStart"/>
      <w:r w:rsidRPr="00DB7B6B">
        <w:t>app</w:t>
      </w:r>
      <w:proofErr w:type="gramEnd"/>
      <w:r w:rsidRPr="00DB7B6B">
        <w:t xml:space="preserve">. </w:t>
      </w:r>
    </w:p>
    <w:p w14:paraId="1AD46051" w14:textId="77777777" w:rsidR="00DB7B6B" w:rsidRPr="00DB7B6B" w:rsidRDefault="00DB7B6B" w:rsidP="00DB7B6B">
      <w:r w:rsidRPr="00DB7B6B">
        <w:pict w14:anchorId="068121E0">
          <v:rect id="_x0000_i1055" style="width:0;height:1.5pt" o:hralign="center" o:hrstd="t" o:hr="t" fillcolor="#a0a0a0" stroked="f"/>
        </w:pict>
      </w:r>
    </w:p>
    <w:p w14:paraId="607FBBFF" w14:textId="77777777" w:rsidR="00DB7B6B" w:rsidRPr="00DB7B6B" w:rsidRDefault="00DB7B6B" w:rsidP="00DB7B6B">
      <w:pPr>
        <w:rPr>
          <w:b/>
          <w:bCs/>
        </w:rPr>
      </w:pPr>
      <w:r w:rsidRPr="00DB7B6B">
        <w:rPr>
          <w:b/>
          <w:bCs/>
        </w:rPr>
        <w:t>Relaciones (cardinalidades en “modo hablado”)</w:t>
      </w:r>
    </w:p>
    <w:p w14:paraId="1F5C04CC" w14:textId="77777777" w:rsidR="00DB7B6B" w:rsidRPr="00DB7B6B" w:rsidRDefault="00DB7B6B" w:rsidP="00DB7B6B">
      <w:pPr>
        <w:numPr>
          <w:ilvl w:val="0"/>
          <w:numId w:val="2"/>
        </w:numPr>
      </w:pPr>
      <w:proofErr w:type="spellStart"/>
      <w:r w:rsidRPr="00DB7B6B">
        <w:rPr>
          <w:b/>
          <w:bCs/>
        </w:rPr>
        <w:t>User</w:t>
      </w:r>
      <w:proofErr w:type="spellEnd"/>
      <w:r w:rsidRPr="00DB7B6B">
        <w:rPr>
          <w:b/>
          <w:bCs/>
        </w:rPr>
        <w:t xml:space="preserve"> 1—1 </w:t>
      </w:r>
      <w:proofErr w:type="spellStart"/>
      <w:r w:rsidRPr="00DB7B6B">
        <w:rPr>
          <w:b/>
          <w:bCs/>
        </w:rPr>
        <w:t>Wallet</w:t>
      </w:r>
      <w:proofErr w:type="spellEnd"/>
      <w:r w:rsidRPr="00DB7B6B">
        <w:t xml:space="preserve"> (una billetera por usuario).</w:t>
      </w:r>
    </w:p>
    <w:p w14:paraId="2830D3D0" w14:textId="77777777" w:rsidR="00DB7B6B" w:rsidRPr="00DB7B6B" w:rsidRDefault="00DB7B6B" w:rsidP="00DB7B6B">
      <w:pPr>
        <w:numPr>
          <w:ilvl w:val="0"/>
          <w:numId w:val="2"/>
        </w:numPr>
      </w:pPr>
      <w:proofErr w:type="spellStart"/>
      <w:r w:rsidRPr="00DB7B6B">
        <w:rPr>
          <w:b/>
          <w:bCs/>
        </w:rPr>
        <w:t>User</w:t>
      </w:r>
      <w:proofErr w:type="spellEnd"/>
      <w:r w:rsidRPr="00DB7B6B">
        <w:rPr>
          <w:b/>
          <w:bCs/>
        </w:rPr>
        <w:t xml:space="preserve"> (artista) 1—N NFT</w:t>
      </w:r>
      <w:r w:rsidRPr="00DB7B6B">
        <w:t xml:space="preserve"> (un artista puede crear muchas obras).</w:t>
      </w:r>
    </w:p>
    <w:p w14:paraId="743A93E6" w14:textId="77777777" w:rsidR="00DB7B6B" w:rsidRPr="00DB7B6B" w:rsidRDefault="00DB7B6B" w:rsidP="00DB7B6B">
      <w:pPr>
        <w:numPr>
          <w:ilvl w:val="0"/>
          <w:numId w:val="2"/>
        </w:numPr>
      </w:pPr>
      <w:proofErr w:type="spellStart"/>
      <w:r w:rsidRPr="00DB7B6B">
        <w:rPr>
          <w:b/>
          <w:bCs/>
        </w:rPr>
        <w:t>User</w:t>
      </w:r>
      <w:proofErr w:type="spellEnd"/>
      <w:r w:rsidRPr="00DB7B6B">
        <w:rPr>
          <w:b/>
          <w:bCs/>
        </w:rPr>
        <w:t xml:space="preserve"> (propietario) 1—N NFT</w:t>
      </w:r>
      <w:r w:rsidRPr="00DB7B6B">
        <w:t xml:space="preserve"> (propiedad se transfiere al ganador al finalizar). </w:t>
      </w:r>
    </w:p>
    <w:p w14:paraId="0648C762" w14:textId="77777777" w:rsidR="00DB7B6B" w:rsidRPr="00DB7B6B" w:rsidRDefault="00DB7B6B" w:rsidP="00DB7B6B">
      <w:pPr>
        <w:numPr>
          <w:ilvl w:val="0"/>
          <w:numId w:val="2"/>
        </w:numPr>
      </w:pPr>
      <w:r w:rsidRPr="00DB7B6B">
        <w:rPr>
          <w:b/>
          <w:bCs/>
        </w:rPr>
        <w:t xml:space="preserve">NFT 1—N </w:t>
      </w:r>
      <w:proofErr w:type="spellStart"/>
      <w:r w:rsidRPr="00DB7B6B">
        <w:rPr>
          <w:b/>
          <w:bCs/>
        </w:rPr>
        <w:t>CurationReview</w:t>
      </w:r>
      <w:proofErr w:type="spellEnd"/>
      <w:r w:rsidRPr="00DB7B6B">
        <w:t xml:space="preserve"> (pueden existir varias revisiones; sólo la última decisión válida cambia el estado). </w:t>
      </w:r>
    </w:p>
    <w:p w14:paraId="3115B293" w14:textId="77777777" w:rsidR="00DB7B6B" w:rsidRPr="00DB7B6B" w:rsidRDefault="00DB7B6B" w:rsidP="00DB7B6B">
      <w:pPr>
        <w:numPr>
          <w:ilvl w:val="0"/>
          <w:numId w:val="2"/>
        </w:numPr>
      </w:pPr>
      <w:r w:rsidRPr="00DB7B6B">
        <w:rPr>
          <w:b/>
          <w:bCs/>
        </w:rPr>
        <w:t xml:space="preserve">NFT 1—1 </w:t>
      </w:r>
      <w:proofErr w:type="spellStart"/>
      <w:r w:rsidRPr="00DB7B6B">
        <w:rPr>
          <w:b/>
          <w:bCs/>
        </w:rPr>
        <w:t>Auction</w:t>
      </w:r>
      <w:proofErr w:type="spellEnd"/>
      <w:r w:rsidRPr="00DB7B6B">
        <w:t xml:space="preserve"> (simplificado) </w:t>
      </w:r>
      <w:r w:rsidRPr="00DB7B6B">
        <w:rPr>
          <w:b/>
          <w:bCs/>
        </w:rPr>
        <w:t>o</w:t>
      </w:r>
      <w:r w:rsidRPr="00DB7B6B">
        <w:t xml:space="preserve"> </w:t>
      </w:r>
      <w:r w:rsidRPr="00DB7B6B">
        <w:rPr>
          <w:b/>
          <w:bCs/>
        </w:rPr>
        <w:t xml:space="preserve">NFT 1—N </w:t>
      </w:r>
      <w:proofErr w:type="spellStart"/>
      <w:r w:rsidRPr="00DB7B6B">
        <w:rPr>
          <w:b/>
          <w:bCs/>
        </w:rPr>
        <w:t>Auction</w:t>
      </w:r>
      <w:proofErr w:type="spellEnd"/>
      <w:r w:rsidRPr="00DB7B6B">
        <w:t xml:space="preserve"> (si permites </w:t>
      </w:r>
      <w:proofErr w:type="spellStart"/>
      <w:r w:rsidRPr="00DB7B6B">
        <w:t>re-subastas</w:t>
      </w:r>
      <w:proofErr w:type="spellEnd"/>
      <w:r w:rsidRPr="00DB7B6B">
        <w:t xml:space="preserve">). </w:t>
      </w:r>
    </w:p>
    <w:p w14:paraId="28707F2E" w14:textId="77777777" w:rsidR="00DB7B6B" w:rsidRPr="00DB7B6B" w:rsidRDefault="00DB7B6B" w:rsidP="00DB7B6B">
      <w:pPr>
        <w:numPr>
          <w:ilvl w:val="0"/>
          <w:numId w:val="2"/>
        </w:numPr>
      </w:pPr>
      <w:proofErr w:type="spellStart"/>
      <w:r w:rsidRPr="00DB7B6B">
        <w:rPr>
          <w:b/>
          <w:bCs/>
        </w:rPr>
        <w:t>Auction</w:t>
      </w:r>
      <w:proofErr w:type="spellEnd"/>
      <w:r w:rsidRPr="00DB7B6B">
        <w:rPr>
          <w:b/>
          <w:bCs/>
        </w:rPr>
        <w:t xml:space="preserve"> 1—N </w:t>
      </w:r>
      <w:proofErr w:type="spellStart"/>
      <w:r w:rsidRPr="00DB7B6B">
        <w:rPr>
          <w:b/>
          <w:bCs/>
        </w:rPr>
        <w:t>Bid</w:t>
      </w:r>
      <w:proofErr w:type="spellEnd"/>
      <w:r w:rsidRPr="00DB7B6B">
        <w:t xml:space="preserve"> (múltiples ofertas por subasta).</w:t>
      </w:r>
    </w:p>
    <w:p w14:paraId="7ECBD003" w14:textId="77777777" w:rsidR="00DB7B6B" w:rsidRPr="00DB7B6B" w:rsidRDefault="00DB7B6B" w:rsidP="00DB7B6B">
      <w:pPr>
        <w:numPr>
          <w:ilvl w:val="0"/>
          <w:numId w:val="2"/>
        </w:numPr>
      </w:pPr>
      <w:proofErr w:type="spellStart"/>
      <w:r w:rsidRPr="00DB7B6B">
        <w:rPr>
          <w:b/>
          <w:bCs/>
        </w:rPr>
        <w:t>User</w:t>
      </w:r>
      <w:proofErr w:type="spellEnd"/>
      <w:r w:rsidRPr="00DB7B6B">
        <w:rPr>
          <w:b/>
          <w:bCs/>
        </w:rPr>
        <w:t xml:space="preserve"> (coleccionista) 1—N </w:t>
      </w:r>
      <w:proofErr w:type="spellStart"/>
      <w:r w:rsidRPr="00DB7B6B">
        <w:rPr>
          <w:b/>
          <w:bCs/>
        </w:rPr>
        <w:t>Bid</w:t>
      </w:r>
      <w:proofErr w:type="spellEnd"/>
      <w:r w:rsidRPr="00DB7B6B">
        <w:t xml:space="preserve"> (un usuario hace muchas ofertas).</w:t>
      </w:r>
    </w:p>
    <w:p w14:paraId="6BF80E28" w14:textId="77777777" w:rsidR="00DB7B6B" w:rsidRPr="00DB7B6B" w:rsidRDefault="00DB7B6B" w:rsidP="00DB7B6B">
      <w:pPr>
        <w:numPr>
          <w:ilvl w:val="0"/>
          <w:numId w:val="2"/>
        </w:numPr>
      </w:pPr>
      <w:proofErr w:type="spellStart"/>
      <w:r w:rsidRPr="00DB7B6B">
        <w:rPr>
          <w:b/>
          <w:bCs/>
        </w:rPr>
        <w:lastRenderedPageBreak/>
        <w:t>User</w:t>
      </w:r>
      <w:proofErr w:type="spellEnd"/>
      <w:r w:rsidRPr="00DB7B6B">
        <w:rPr>
          <w:b/>
          <w:bCs/>
        </w:rPr>
        <w:t xml:space="preserve"> 1—N </w:t>
      </w:r>
      <w:proofErr w:type="spellStart"/>
      <w:r w:rsidRPr="00DB7B6B">
        <w:rPr>
          <w:b/>
          <w:bCs/>
        </w:rPr>
        <w:t>FundsReservation</w:t>
      </w:r>
      <w:proofErr w:type="spellEnd"/>
      <w:r w:rsidRPr="00DB7B6B">
        <w:t xml:space="preserve"> y </w:t>
      </w:r>
      <w:proofErr w:type="spellStart"/>
      <w:r w:rsidRPr="00DB7B6B">
        <w:rPr>
          <w:b/>
          <w:bCs/>
        </w:rPr>
        <w:t>Auction</w:t>
      </w:r>
      <w:proofErr w:type="spellEnd"/>
      <w:r w:rsidRPr="00DB7B6B">
        <w:rPr>
          <w:b/>
          <w:bCs/>
        </w:rPr>
        <w:t xml:space="preserve"> 1—N </w:t>
      </w:r>
      <w:proofErr w:type="spellStart"/>
      <w:r w:rsidRPr="00DB7B6B">
        <w:rPr>
          <w:b/>
          <w:bCs/>
        </w:rPr>
        <w:t>FundsReservation</w:t>
      </w:r>
      <w:proofErr w:type="spellEnd"/>
      <w:r w:rsidRPr="00DB7B6B">
        <w:t xml:space="preserve"> (reservas ligadas a postor y subasta).</w:t>
      </w:r>
    </w:p>
    <w:p w14:paraId="2643F32B" w14:textId="77777777" w:rsidR="00DB7B6B" w:rsidRPr="00DB7B6B" w:rsidRDefault="00DB7B6B" w:rsidP="00DB7B6B">
      <w:pPr>
        <w:numPr>
          <w:ilvl w:val="0"/>
          <w:numId w:val="2"/>
        </w:numPr>
      </w:pPr>
      <w:proofErr w:type="spellStart"/>
      <w:r w:rsidRPr="00DB7B6B">
        <w:rPr>
          <w:b/>
          <w:bCs/>
        </w:rPr>
        <w:t>Auction</w:t>
      </w:r>
      <w:proofErr w:type="spellEnd"/>
      <w:r w:rsidRPr="00DB7B6B">
        <w:rPr>
          <w:b/>
          <w:bCs/>
        </w:rPr>
        <w:t xml:space="preserve"> 1—N </w:t>
      </w:r>
      <w:proofErr w:type="spellStart"/>
      <w:r w:rsidRPr="00DB7B6B">
        <w:rPr>
          <w:b/>
          <w:bCs/>
        </w:rPr>
        <w:t>Ledger</w:t>
      </w:r>
      <w:proofErr w:type="spellEnd"/>
      <w:r w:rsidRPr="00DB7B6B">
        <w:t xml:space="preserve">, </w:t>
      </w:r>
      <w:proofErr w:type="spellStart"/>
      <w:r w:rsidRPr="00DB7B6B">
        <w:rPr>
          <w:b/>
          <w:bCs/>
        </w:rPr>
        <w:t>User</w:t>
      </w:r>
      <w:proofErr w:type="spellEnd"/>
      <w:r w:rsidRPr="00DB7B6B">
        <w:rPr>
          <w:b/>
          <w:bCs/>
        </w:rPr>
        <w:t xml:space="preserve"> 1—N </w:t>
      </w:r>
      <w:proofErr w:type="spellStart"/>
      <w:r w:rsidRPr="00DB7B6B">
        <w:rPr>
          <w:b/>
          <w:bCs/>
        </w:rPr>
        <w:t>Ledger</w:t>
      </w:r>
      <w:proofErr w:type="spellEnd"/>
      <w:r w:rsidRPr="00DB7B6B">
        <w:t xml:space="preserve"> (asientos de débito/crédito en finalización).</w:t>
      </w:r>
    </w:p>
    <w:p w14:paraId="17D47BFC" w14:textId="77777777" w:rsidR="00DB7B6B" w:rsidRPr="00DB7B6B" w:rsidRDefault="00DB7B6B" w:rsidP="00DB7B6B">
      <w:pPr>
        <w:numPr>
          <w:ilvl w:val="0"/>
          <w:numId w:val="2"/>
        </w:numPr>
      </w:pPr>
      <w:proofErr w:type="spellStart"/>
      <w:r w:rsidRPr="00DB7B6B">
        <w:rPr>
          <w:b/>
          <w:bCs/>
        </w:rPr>
        <w:t>EmailOutbox</w:t>
      </w:r>
      <w:proofErr w:type="spellEnd"/>
      <w:r w:rsidRPr="00DB7B6B">
        <w:t xml:space="preserve"> se relaciona lógicamente con eventos (subida, aprobación, oferta, finalización).</w:t>
      </w:r>
    </w:p>
    <w:p w14:paraId="4DA53156" w14:textId="77777777" w:rsidR="00DB7B6B" w:rsidRPr="00DB7B6B" w:rsidRDefault="00DB7B6B" w:rsidP="00DB7B6B">
      <w:r w:rsidRPr="00DB7B6B">
        <w:pict w14:anchorId="22FD4B85">
          <v:rect id="_x0000_i1056" style="width:0;height:1.5pt" o:hralign="center" o:hrstd="t" o:hr="t" fillcolor="#a0a0a0" stroked="f"/>
        </w:pict>
      </w:r>
    </w:p>
    <w:p w14:paraId="55629253" w14:textId="77777777" w:rsidR="00DB7B6B" w:rsidRPr="00DB7B6B" w:rsidRDefault="00DB7B6B" w:rsidP="00DB7B6B">
      <w:pPr>
        <w:rPr>
          <w:b/>
          <w:bCs/>
        </w:rPr>
      </w:pPr>
      <w:r w:rsidRPr="00DB7B6B">
        <w:rPr>
          <w:b/>
          <w:bCs/>
        </w:rPr>
        <w:t>Ciclos de vida y reglas (para estados y procesos)</w:t>
      </w:r>
    </w:p>
    <w:p w14:paraId="41944B13" w14:textId="77777777" w:rsidR="00DB7B6B" w:rsidRPr="00DB7B6B" w:rsidRDefault="00DB7B6B" w:rsidP="00DB7B6B">
      <w:pPr>
        <w:numPr>
          <w:ilvl w:val="0"/>
          <w:numId w:val="3"/>
        </w:numPr>
      </w:pPr>
      <w:r w:rsidRPr="00DB7B6B">
        <w:rPr>
          <w:b/>
          <w:bCs/>
        </w:rPr>
        <w:t>Creación/validación de NFT</w:t>
      </w:r>
    </w:p>
    <w:p w14:paraId="7110F855" w14:textId="77777777" w:rsidR="00DB7B6B" w:rsidRPr="00DB7B6B" w:rsidRDefault="00DB7B6B" w:rsidP="00DB7B6B">
      <w:pPr>
        <w:numPr>
          <w:ilvl w:val="1"/>
          <w:numId w:val="3"/>
        </w:numPr>
      </w:pPr>
      <w:r w:rsidRPr="00DB7B6B">
        <w:rPr>
          <w:i/>
          <w:iCs/>
        </w:rPr>
        <w:t>Subir</w:t>
      </w:r>
      <w:r w:rsidRPr="00DB7B6B">
        <w:t xml:space="preserve"> → </w:t>
      </w:r>
      <w:r w:rsidRPr="00DB7B6B">
        <w:rPr>
          <w:b/>
          <w:bCs/>
        </w:rPr>
        <w:t>PENDIENTE</w:t>
      </w:r>
      <w:r w:rsidRPr="00DB7B6B">
        <w:t xml:space="preserve"> (hash + correo) → </w:t>
      </w:r>
      <w:r w:rsidRPr="00DB7B6B">
        <w:rPr>
          <w:i/>
          <w:iCs/>
        </w:rPr>
        <w:t>Curador aprueba/rechaza</w:t>
      </w:r>
      <w:r w:rsidRPr="00DB7B6B">
        <w:t xml:space="preserve"> → </w:t>
      </w:r>
      <w:r w:rsidRPr="00DB7B6B">
        <w:rPr>
          <w:b/>
          <w:bCs/>
        </w:rPr>
        <w:t>APROBADO</w:t>
      </w:r>
      <w:r w:rsidRPr="00DB7B6B">
        <w:t xml:space="preserve"> (si aprueba) </w:t>
      </w:r>
      <w:r w:rsidRPr="00DB7B6B">
        <w:rPr>
          <w:b/>
          <w:bCs/>
        </w:rPr>
        <w:t>o</w:t>
      </w:r>
      <w:r w:rsidRPr="00DB7B6B">
        <w:t xml:space="preserve"> </w:t>
      </w:r>
      <w:r w:rsidRPr="00DB7B6B">
        <w:rPr>
          <w:b/>
          <w:bCs/>
        </w:rPr>
        <w:t>RECHAZADO</w:t>
      </w:r>
      <w:r w:rsidRPr="00DB7B6B">
        <w:t xml:space="preserve"> (si no). Aprobado </w:t>
      </w:r>
      <w:r w:rsidRPr="00DB7B6B">
        <w:rPr>
          <w:b/>
          <w:bCs/>
        </w:rPr>
        <w:t>dispara subasta</w:t>
      </w:r>
      <w:r w:rsidRPr="00DB7B6B">
        <w:t xml:space="preserve">. </w:t>
      </w:r>
    </w:p>
    <w:p w14:paraId="3313CC51" w14:textId="77777777" w:rsidR="00DB7B6B" w:rsidRPr="00DB7B6B" w:rsidRDefault="00DB7B6B" w:rsidP="00DB7B6B">
      <w:pPr>
        <w:numPr>
          <w:ilvl w:val="0"/>
          <w:numId w:val="3"/>
        </w:numPr>
      </w:pPr>
      <w:r w:rsidRPr="00DB7B6B">
        <w:rPr>
          <w:b/>
          <w:bCs/>
        </w:rPr>
        <w:t>Subasta automática</w:t>
      </w:r>
    </w:p>
    <w:p w14:paraId="19920796" w14:textId="77777777" w:rsidR="00DB7B6B" w:rsidRPr="00DB7B6B" w:rsidRDefault="00DB7B6B" w:rsidP="00DB7B6B">
      <w:pPr>
        <w:numPr>
          <w:ilvl w:val="1"/>
          <w:numId w:val="3"/>
        </w:numPr>
      </w:pPr>
      <w:r w:rsidRPr="00DB7B6B">
        <w:t xml:space="preserve">Al pasar a </w:t>
      </w:r>
      <w:r w:rsidRPr="00DB7B6B">
        <w:rPr>
          <w:b/>
          <w:bCs/>
        </w:rPr>
        <w:t>APROBADO</w:t>
      </w:r>
      <w:r w:rsidRPr="00DB7B6B">
        <w:t xml:space="preserve">: crear subasta (72h, precio inicial sugerido o base), estado </w:t>
      </w:r>
      <w:r w:rsidRPr="00DB7B6B">
        <w:rPr>
          <w:b/>
          <w:bCs/>
        </w:rPr>
        <w:t>ACTIVA</w:t>
      </w:r>
      <w:r w:rsidRPr="00DB7B6B">
        <w:t xml:space="preserve">, notificar artista y coleccionistas, mostrar en galería. </w:t>
      </w:r>
    </w:p>
    <w:p w14:paraId="1239B5E6" w14:textId="77777777" w:rsidR="00DB7B6B" w:rsidRPr="00DB7B6B" w:rsidRDefault="00DB7B6B" w:rsidP="00DB7B6B">
      <w:pPr>
        <w:numPr>
          <w:ilvl w:val="0"/>
          <w:numId w:val="3"/>
        </w:numPr>
      </w:pPr>
      <w:r w:rsidRPr="00DB7B6B">
        <w:rPr>
          <w:b/>
          <w:bCs/>
        </w:rPr>
        <w:t>Ofertas</w:t>
      </w:r>
    </w:p>
    <w:p w14:paraId="4B03F911" w14:textId="77777777" w:rsidR="00DB7B6B" w:rsidRPr="00DB7B6B" w:rsidRDefault="00DB7B6B" w:rsidP="00DB7B6B">
      <w:pPr>
        <w:numPr>
          <w:ilvl w:val="1"/>
          <w:numId w:val="3"/>
        </w:numPr>
      </w:pPr>
      <w:r w:rsidRPr="00DB7B6B">
        <w:t xml:space="preserve">Validar: </w:t>
      </w:r>
      <w:r w:rsidRPr="00DB7B6B">
        <w:rPr>
          <w:b/>
          <w:bCs/>
        </w:rPr>
        <w:t>saldo suficiente</w:t>
      </w:r>
      <w:r w:rsidRPr="00DB7B6B">
        <w:t xml:space="preserve">, </w:t>
      </w:r>
      <w:r w:rsidRPr="00DB7B6B">
        <w:rPr>
          <w:b/>
          <w:bCs/>
        </w:rPr>
        <w:t>subasta activa y vigente</w:t>
      </w:r>
      <w:r w:rsidRPr="00DB7B6B">
        <w:t xml:space="preserve">, </w:t>
      </w:r>
      <w:r w:rsidRPr="00DB7B6B">
        <w:rPr>
          <w:b/>
          <w:bCs/>
        </w:rPr>
        <w:t>monto mayor</w:t>
      </w:r>
      <w:r w:rsidRPr="00DB7B6B">
        <w:t xml:space="preserve"> a precio actual (si decides, aplicar </w:t>
      </w:r>
      <w:r w:rsidRPr="00DB7B6B">
        <w:rPr>
          <w:b/>
          <w:bCs/>
        </w:rPr>
        <w:t>incremento mínimo configurable</w:t>
      </w:r>
      <w:r w:rsidRPr="00DB7B6B">
        <w:t xml:space="preserve">). Registrar </w:t>
      </w:r>
      <w:r w:rsidRPr="00DB7B6B">
        <w:rPr>
          <w:b/>
          <w:bCs/>
        </w:rPr>
        <w:t>historial</w:t>
      </w:r>
      <w:r w:rsidRPr="00DB7B6B">
        <w:t xml:space="preserve">, </w:t>
      </w:r>
      <w:r w:rsidRPr="00DB7B6B">
        <w:rPr>
          <w:b/>
          <w:bCs/>
        </w:rPr>
        <w:t>reservar fondos</w:t>
      </w:r>
      <w:r w:rsidRPr="00DB7B6B">
        <w:t xml:space="preserve"> y </w:t>
      </w:r>
      <w:r w:rsidRPr="00DB7B6B">
        <w:rPr>
          <w:b/>
          <w:bCs/>
        </w:rPr>
        <w:t>confirmar por correo</w:t>
      </w:r>
      <w:r w:rsidRPr="00DB7B6B">
        <w:t xml:space="preserve">. </w:t>
      </w:r>
    </w:p>
    <w:p w14:paraId="7276EA13" w14:textId="77777777" w:rsidR="00DB7B6B" w:rsidRPr="00DB7B6B" w:rsidRDefault="00DB7B6B" w:rsidP="00DB7B6B">
      <w:pPr>
        <w:numPr>
          <w:ilvl w:val="0"/>
          <w:numId w:val="3"/>
        </w:numPr>
      </w:pPr>
      <w:r w:rsidRPr="00DB7B6B">
        <w:rPr>
          <w:b/>
          <w:bCs/>
        </w:rPr>
        <w:t>Finalización (</w:t>
      </w:r>
      <w:proofErr w:type="spellStart"/>
      <w:r w:rsidRPr="00DB7B6B">
        <w:rPr>
          <w:b/>
          <w:bCs/>
        </w:rPr>
        <w:t>batch</w:t>
      </w:r>
      <w:proofErr w:type="spellEnd"/>
      <w:r w:rsidRPr="00DB7B6B">
        <w:rPr>
          <w:b/>
          <w:bCs/>
        </w:rPr>
        <w:t xml:space="preserve"> cada ~5 minutos)</w:t>
      </w:r>
    </w:p>
    <w:p w14:paraId="56FEC021" w14:textId="77777777" w:rsidR="00DB7B6B" w:rsidRPr="00DB7B6B" w:rsidRDefault="00DB7B6B" w:rsidP="00DB7B6B">
      <w:pPr>
        <w:numPr>
          <w:ilvl w:val="1"/>
          <w:numId w:val="3"/>
        </w:numPr>
      </w:pPr>
      <w:r w:rsidRPr="00DB7B6B">
        <w:t xml:space="preserve">Detectar vencidas, para cada subasta: </w:t>
      </w:r>
      <w:r w:rsidRPr="00DB7B6B">
        <w:rPr>
          <w:b/>
          <w:bCs/>
        </w:rPr>
        <w:t>ganador = mayor oferta</w:t>
      </w:r>
      <w:r w:rsidRPr="00DB7B6B">
        <w:t xml:space="preserve"> (primera en empate), </w:t>
      </w:r>
      <w:r w:rsidRPr="00DB7B6B">
        <w:rPr>
          <w:b/>
          <w:bCs/>
        </w:rPr>
        <w:t>transferir NFT</w:t>
      </w:r>
      <w:r w:rsidRPr="00DB7B6B">
        <w:t xml:space="preserve"> al ganador, </w:t>
      </w:r>
      <w:r w:rsidRPr="00DB7B6B">
        <w:rPr>
          <w:b/>
          <w:bCs/>
        </w:rPr>
        <w:t>pagar artista</w:t>
      </w:r>
      <w:r w:rsidRPr="00DB7B6B">
        <w:t xml:space="preserve">, </w:t>
      </w:r>
      <w:r w:rsidRPr="00DB7B6B">
        <w:rPr>
          <w:b/>
          <w:bCs/>
        </w:rPr>
        <w:t>reembolsar perdedores</w:t>
      </w:r>
      <w:r w:rsidRPr="00DB7B6B">
        <w:t xml:space="preserve">, </w:t>
      </w:r>
      <w:r w:rsidRPr="00DB7B6B">
        <w:rPr>
          <w:b/>
          <w:bCs/>
        </w:rPr>
        <w:t>marcar finalizada</w:t>
      </w:r>
      <w:r w:rsidRPr="00DB7B6B">
        <w:t xml:space="preserve">, </w:t>
      </w:r>
      <w:r w:rsidRPr="00DB7B6B">
        <w:rPr>
          <w:b/>
          <w:bCs/>
        </w:rPr>
        <w:t>enviar correos</w:t>
      </w:r>
      <w:r w:rsidRPr="00DB7B6B">
        <w:t xml:space="preserve"> (ganador/artista/perdedores). </w:t>
      </w:r>
    </w:p>
    <w:p w14:paraId="061D9B1E" w14:textId="77777777" w:rsidR="00DB7B6B" w:rsidRPr="00DB7B6B" w:rsidRDefault="00DB7B6B" w:rsidP="00DB7B6B">
      <w:r w:rsidRPr="00DB7B6B">
        <w:pict w14:anchorId="6A46E92F">
          <v:rect id="_x0000_i1057" style="width:0;height:1.5pt" o:hralign="center" o:hrstd="t" o:hr="t" fillcolor="#a0a0a0" stroked="f"/>
        </w:pict>
      </w:r>
    </w:p>
    <w:p w14:paraId="38D47B4E" w14:textId="77777777" w:rsidR="00DB7B6B" w:rsidRPr="00DB7B6B" w:rsidRDefault="00DB7B6B" w:rsidP="00DB7B6B">
      <w:pPr>
        <w:rPr>
          <w:b/>
          <w:bCs/>
        </w:rPr>
      </w:pPr>
      <w:r w:rsidRPr="00DB7B6B">
        <w:rPr>
          <w:b/>
          <w:bCs/>
        </w:rPr>
        <w:t>Claves, restricciones y trazabilidad (qué cuidar en el diseño)</w:t>
      </w:r>
    </w:p>
    <w:p w14:paraId="4A8B3C06" w14:textId="77777777" w:rsidR="00DB7B6B" w:rsidRPr="00DB7B6B" w:rsidRDefault="00DB7B6B" w:rsidP="00DB7B6B">
      <w:pPr>
        <w:numPr>
          <w:ilvl w:val="0"/>
          <w:numId w:val="4"/>
        </w:numPr>
      </w:pPr>
      <w:r w:rsidRPr="00DB7B6B">
        <w:rPr>
          <w:b/>
          <w:bCs/>
        </w:rPr>
        <w:t>Identidad única de obra</w:t>
      </w:r>
      <w:r w:rsidRPr="00DB7B6B">
        <w:t xml:space="preserve">: hash de contenido </w:t>
      </w:r>
      <w:r w:rsidRPr="00DB7B6B">
        <w:rPr>
          <w:b/>
          <w:bCs/>
        </w:rPr>
        <w:t>único</w:t>
      </w:r>
      <w:r w:rsidRPr="00DB7B6B">
        <w:t xml:space="preserve"> para detectar duplicados. </w:t>
      </w:r>
    </w:p>
    <w:p w14:paraId="5A8A801B" w14:textId="77777777" w:rsidR="00DB7B6B" w:rsidRPr="00DB7B6B" w:rsidRDefault="00DB7B6B" w:rsidP="00DB7B6B">
      <w:pPr>
        <w:numPr>
          <w:ilvl w:val="0"/>
          <w:numId w:val="4"/>
        </w:numPr>
      </w:pPr>
      <w:r w:rsidRPr="00DB7B6B">
        <w:rPr>
          <w:b/>
          <w:bCs/>
        </w:rPr>
        <w:t>Estados y fechas coherentes</w:t>
      </w:r>
      <w:r w:rsidRPr="00DB7B6B">
        <w:t xml:space="preserve">: subasta </w:t>
      </w:r>
      <w:proofErr w:type="spellStart"/>
      <w:r w:rsidRPr="00DB7B6B">
        <w:t>end</w:t>
      </w:r>
      <w:proofErr w:type="spellEnd"/>
      <w:r w:rsidRPr="00DB7B6B">
        <w:t xml:space="preserve"> &gt; </w:t>
      </w:r>
      <w:proofErr w:type="spellStart"/>
      <w:r w:rsidRPr="00DB7B6B">
        <w:t>start</w:t>
      </w:r>
      <w:proofErr w:type="spellEnd"/>
      <w:r w:rsidRPr="00DB7B6B">
        <w:t xml:space="preserve">; una subasta sólo puede estar </w:t>
      </w:r>
      <w:r w:rsidRPr="00DB7B6B">
        <w:rPr>
          <w:b/>
          <w:bCs/>
        </w:rPr>
        <w:t>ACTIVA</w:t>
      </w:r>
      <w:r w:rsidRPr="00DB7B6B">
        <w:t xml:space="preserve"> si el NFT está </w:t>
      </w:r>
      <w:r w:rsidRPr="00DB7B6B">
        <w:rPr>
          <w:b/>
          <w:bCs/>
        </w:rPr>
        <w:t>APROBADO</w:t>
      </w:r>
      <w:r w:rsidRPr="00DB7B6B">
        <w:t xml:space="preserve">. </w:t>
      </w:r>
    </w:p>
    <w:p w14:paraId="0E61620E" w14:textId="77777777" w:rsidR="00DB7B6B" w:rsidRPr="00DB7B6B" w:rsidRDefault="00DB7B6B" w:rsidP="00DB7B6B">
      <w:pPr>
        <w:numPr>
          <w:ilvl w:val="0"/>
          <w:numId w:val="4"/>
        </w:numPr>
      </w:pPr>
      <w:r w:rsidRPr="00DB7B6B">
        <w:rPr>
          <w:b/>
          <w:bCs/>
        </w:rPr>
        <w:t>Integridad financiera</w:t>
      </w:r>
      <w:r w:rsidRPr="00DB7B6B">
        <w:t xml:space="preserve">: saldo ≥ 0, reservado ≥ 0; </w:t>
      </w:r>
      <w:r w:rsidRPr="00DB7B6B">
        <w:rPr>
          <w:b/>
          <w:bCs/>
        </w:rPr>
        <w:t>oferta</w:t>
      </w:r>
      <w:r w:rsidRPr="00DB7B6B">
        <w:t xml:space="preserve"> sólo si hay </w:t>
      </w:r>
      <w:r w:rsidRPr="00DB7B6B">
        <w:rPr>
          <w:b/>
          <w:bCs/>
        </w:rPr>
        <w:t>saldo disponible</w:t>
      </w:r>
      <w:r w:rsidRPr="00DB7B6B">
        <w:t xml:space="preserve"> suficiente; reservas pasan a </w:t>
      </w:r>
      <w:r w:rsidRPr="00DB7B6B">
        <w:rPr>
          <w:b/>
          <w:bCs/>
        </w:rPr>
        <w:t>APLICADO</w:t>
      </w:r>
      <w:r w:rsidRPr="00DB7B6B">
        <w:t xml:space="preserve"> (ganador) o </w:t>
      </w:r>
      <w:r w:rsidRPr="00DB7B6B">
        <w:rPr>
          <w:b/>
          <w:bCs/>
        </w:rPr>
        <w:t>LIBERADO</w:t>
      </w:r>
      <w:r w:rsidRPr="00DB7B6B">
        <w:t xml:space="preserve"> (perdedores). </w:t>
      </w:r>
    </w:p>
    <w:p w14:paraId="48FB692F" w14:textId="77777777" w:rsidR="00DB7B6B" w:rsidRPr="00DB7B6B" w:rsidRDefault="00DB7B6B" w:rsidP="00DB7B6B">
      <w:pPr>
        <w:numPr>
          <w:ilvl w:val="0"/>
          <w:numId w:val="4"/>
        </w:numPr>
      </w:pPr>
      <w:r w:rsidRPr="00DB7B6B">
        <w:rPr>
          <w:b/>
          <w:bCs/>
        </w:rPr>
        <w:t>Historial público de ofertas</w:t>
      </w:r>
      <w:r w:rsidRPr="00DB7B6B">
        <w:t xml:space="preserve"> y </w:t>
      </w:r>
      <w:r w:rsidRPr="00DB7B6B">
        <w:rPr>
          <w:b/>
          <w:bCs/>
        </w:rPr>
        <w:t>auditoría</w:t>
      </w:r>
      <w:r w:rsidRPr="00DB7B6B">
        <w:t xml:space="preserve"> (reservas/</w:t>
      </w:r>
      <w:proofErr w:type="spellStart"/>
      <w:r w:rsidRPr="00DB7B6B">
        <w:t>ledger</w:t>
      </w:r>
      <w:proofErr w:type="spellEnd"/>
      <w:r w:rsidRPr="00DB7B6B">
        <w:t xml:space="preserve">) para soportar reportes. </w:t>
      </w:r>
    </w:p>
    <w:p w14:paraId="6FFF0F75" w14:textId="77777777" w:rsidR="00DB7B6B" w:rsidRPr="00DB7B6B" w:rsidRDefault="00DB7B6B" w:rsidP="00DB7B6B">
      <w:pPr>
        <w:numPr>
          <w:ilvl w:val="0"/>
          <w:numId w:val="4"/>
        </w:numPr>
      </w:pPr>
      <w:r w:rsidRPr="00DB7B6B">
        <w:rPr>
          <w:b/>
          <w:bCs/>
        </w:rPr>
        <w:t>Configuración flexible</w:t>
      </w:r>
      <w:r w:rsidRPr="00DB7B6B">
        <w:t xml:space="preserve">: </w:t>
      </w:r>
      <w:r w:rsidRPr="00DB7B6B">
        <w:rPr>
          <w:b/>
          <w:bCs/>
        </w:rPr>
        <w:t>duración estándar</w:t>
      </w:r>
      <w:r w:rsidRPr="00DB7B6B">
        <w:t xml:space="preserve"> y </w:t>
      </w:r>
      <w:r w:rsidRPr="00DB7B6B">
        <w:rPr>
          <w:b/>
          <w:bCs/>
        </w:rPr>
        <w:t>precio base</w:t>
      </w:r>
      <w:r w:rsidRPr="00DB7B6B">
        <w:t xml:space="preserve"> administrables (parámetros). </w:t>
      </w:r>
    </w:p>
    <w:p w14:paraId="2700DE1D" w14:textId="77777777" w:rsidR="00DB7B6B" w:rsidRPr="00DB7B6B" w:rsidRDefault="00DB7B6B" w:rsidP="00DB7B6B">
      <w:pPr>
        <w:numPr>
          <w:ilvl w:val="0"/>
          <w:numId w:val="4"/>
        </w:numPr>
      </w:pPr>
      <w:r w:rsidRPr="00DB7B6B">
        <w:rPr>
          <w:b/>
          <w:bCs/>
        </w:rPr>
        <w:t>Alcance técnico</w:t>
      </w:r>
      <w:r w:rsidRPr="00DB7B6B">
        <w:t xml:space="preserve">: todo se implementa con </w:t>
      </w:r>
      <w:r w:rsidRPr="00DB7B6B">
        <w:rPr>
          <w:b/>
          <w:bCs/>
        </w:rPr>
        <w:t>T-SQL</w:t>
      </w:r>
      <w:r w:rsidRPr="00DB7B6B">
        <w:t xml:space="preserve"> (</w:t>
      </w:r>
      <w:proofErr w:type="spellStart"/>
      <w:r w:rsidRPr="00DB7B6B">
        <w:t>SPs</w:t>
      </w:r>
      <w:proofErr w:type="spellEnd"/>
      <w:r w:rsidRPr="00DB7B6B">
        <w:t xml:space="preserve">, </w:t>
      </w:r>
      <w:proofErr w:type="spellStart"/>
      <w:r w:rsidRPr="00DB7B6B">
        <w:t>triggers</w:t>
      </w:r>
      <w:proofErr w:type="spellEnd"/>
      <w:r w:rsidRPr="00DB7B6B">
        <w:t xml:space="preserve">, transacciones, funciones), </w:t>
      </w:r>
      <w:r w:rsidRPr="00DB7B6B">
        <w:rPr>
          <w:b/>
          <w:bCs/>
        </w:rPr>
        <w:t xml:space="preserve">sin </w:t>
      </w:r>
      <w:proofErr w:type="gramStart"/>
      <w:r w:rsidRPr="00DB7B6B">
        <w:rPr>
          <w:b/>
          <w:bCs/>
        </w:rPr>
        <w:t>app</w:t>
      </w:r>
      <w:proofErr w:type="gramEnd"/>
      <w:r w:rsidRPr="00DB7B6B">
        <w:t xml:space="preserve">. </w:t>
      </w:r>
    </w:p>
    <w:p w14:paraId="6755B382" w14:textId="77777777" w:rsidR="00DB7B6B" w:rsidRPr="00DB7B6B" w:rsidRDefault="00DB7B6B" w:rsidP="00DB7B6B">
      <w:r w:rsidRPr="00DB7B6B">
        <w:lastRenderedPageBreak/>
        <w:pict w14:anchorId="3D6C8EEF">
          <v:rect id="_x0000_i1058" style="width:0;height:1.5pt" o:hralign="center" o:hrstd="t" o:hr="t" fillcolor="#a0a0a0" stroked="f"/>
        </w:pict>
      </w:r>
    </w:p>
    <w:p w14:paraId="5DD46C2C" w14:textId="77777777" w:rsidR="00DB7B6B" w:rsidRPr="00DB7B6B" w:rsidRDefault="00DB7B6B" w:rsidP="00DB7B6B">
      <w:pPr>
        <w:rPr>
          <w:b/>
          <w:bCs/>
        </w:rPr>
      </w:pPr>
      <w:r w:rsidRPr="00DB7B6B">
        <w:rPr>
          <w:b/>
          <w:bCs/>
        </w:rPr>
        <w:t>Decisiones abiertas (valen la pena acordarlas antes del DDL)</w:t>
      </w:r>
    </w:p>
    <w:p w14:paraId="3946CE0B" w14:textId="77777777" w:rsidR="00DB7B6B" w:rsidRPr="00DB7B6B" w:rsidRDefault="00DB7B6B" w:rsidP="00DB7B6B">
      <w:pPr>
        <w:numPr>
          <w:ilvl w:val="0"/>
          <w:numId w:val="5"/>
        </w:numPr>
      </w:pPr>
      <w:r w:rsidRPr="00DB7B6B">
        <w:rPr>
          <w:b/>
          <w:bCs/>
        </w:rPr>
        <w:t>Una o varias subastas por NFT</w:t>
      </w:r>
      <w:r w:rsidRPr="00DB7B6B">
        <w:t xml:space="preserve"> (</w:t>
      </w:r>
      <w:proofErr w:type="spellStart"/>
      <w:r w:rsidRPr="00DB7B6B">
        <w:t>re-subastar</w:t>
      </w:r>
      <w:proofErr w:type="spellEnd"/>
      <w:r w:rsidRPr="00DB7B6B">
        <w:t xml:space="preserve"> no vendidas). Recomendación: empezar con </w:t>
      </w:r>
      <w:r w:rsidRPr="00DB7B6B">
        <w:rPr>
          <w:b/>
          <w:bCs/>
        </w:rPr>
        <w:t>1:1</w:t>
      </w:r>
      <w:r w:rsidRPr="00DB7B6B">
        <w:t xml:space="preserve"> y dejar </w:t>
      </w:r>
      <w:proofErr w:type="gramStart"/>
      <w:r w:rsidRPr="00DB7B6B">
        <w:rPr>
          <w:b/>
          <w:bCs/>
        </w:rPr>
        <w:t>1:N</w:t>
      </w:r>
      <w:proofErr w:type="gramEnd"/>
      <w:r w:rsidRPr="00DB7B6B">
        <w:t xml:space="preserve"> como extensión. </w:t>
      </w:r>
    </w:p>
    <w:p w14:paraId="6C5B51B6" w14:textId="77777777" w:rsidR="00DB7B6B" w:rsidRPr="00DB7B6B" w:rsidRDefault="00DB7B6B" w:rsidP="00DB7B6B">
      <w:pPr>
        <w:numPr>
          <w:ilvl w:val="0"/>
          <w:numId w:val="5"/>
        </w:numPr>
      </w:pPr>
      <w:r w:rsidRPr="00DB7B6B">
        <w:rPr>
          <w:b/>
          <w:bCs/>
        </w:rPr>
        <w:t>Regla de incremento mínimo</w:t>
      </w:r>
      <w:r w:rsidRPr="00DB7B6B">
        <w:t xml:space="preserve">: el ejemplo usa </w:t>
      </w:r>
      <w:r w:rsidRPr="00DB7B6B">
        <w:rPr>
          <w:b/>
          <w:bCs/>
        </w:rPr>
        <w:t>5%</w:t>
      </w:r>
      <w:r w:rsidRPr="00DB7B6B">
        <w:t xml:space="preserve">; el requisito formal exige “mayor que la actual”. Podemos dejar un </w:t>
      </w:r>
      <w:r w:rsidRPr="00DB7B6B">
        <w:rPr>
          <w:b/>
          <w:bCs/>
        </w:rPr>
        <w:t>parámetro opcional de incremento mínimo</w:t>
      </w:r>
      <w:r w:rsidRPr="00DB7B6B">
        <w:t xml:space="preserve"> para alinearlo con la narrativa. </w:t>
      </w:r>
    </w:p>
    <w:p w14:paraId="065AAB88" w14:textId="77777777" w:rsidR="00DB7B6B" w:rsidRPr="00DB7B6B" w:rsidRDefault="00DB7B6B" w:rsidP="00DB7B6B">
      <w:pPr>
        <w:numPr>
          <w:ilvl w:val="0"/>
          <w:numId w:val="5"/>
        </w:numPr>
      </w:pPr>
      <w:r w:rsidRPr="00DB7B6B">
        <w:rPr>
          <w:b/>
          <w:bCs/>
        </w:rPr>
        <w:t>Comisiones de la plataforma</w:t>
      </w:r>
      <w:r w:rsidRPr="00DB7B6B">
        <w:t xml:space="preserve">: no se mencionan; si decides agregar, impacta </w:t>
      </w:r>
      <w:proofErr w:type="spellStart"/>
      <w:r w:rsidRPr="00DB7B6B">
        <w:rPr>
          <w:b/>
          <w:bCs/>
        </w:rPr>
        <w:t>Ledger</w:t>
      </w:r>
      <w:proofErr w:type="spellEnd"/>
      <w:r w:rsidRPr="00DB7B6B">
        <w:t xml:space="preserve"> y </w:t>
      </w:r>
      <w:r w:rsidRPr="00DB7B6B">
        <w:rPr>
          <w:b/>
          <w:bCs/>
        </w:rPr>
        <w:t>liquidación</w:t>
      </w:r>
      <w:r w:rsidRPr="00DB7B6B">
        <w:t>.</w:t>
      </w:r>
    </w:p>
    <w:p w14:paraId="5F732FFC" w14:textId="77777777" w:rsidR="00DB7B6B" w:rsidRPr="00DB7B6B" w:rsidRDefault="00DB7B6B" w:rsidP="00DB7B6B">
      <w:pPr>
        <w:numPr>
          <w:ilvl w:val="0"/>
          <w:numId w:val="5"/>
        </w:numPr>
      </w:pPr>
      <w:r w:rsidRPr="00DB7B6B">
        <w:rPr>
          <w:b/>
          <w:bCs/>
        </w:rPr>
        <w:t>Múltiples roles por usuario</w:t>
      </w:r>
      <w:r w:rsidRPr="00DB7B6B">
        <w:t xml:space="preserve"> (ej. un curador también colecciona): si lo permites, modela </w:t>
      </w:r>
      <w:proofErr w:type="spellStart"/>
      <w:r w:rsidRPr="00DB7B6B">
        <w:rPr>
          <w:b/>
          <w:bCs/>
        </w:rPr>
        <w:t>UserRole</w:t>
      </w:r>
      <w:proofErr w:type="spellEnd"/>
      <w:r w:rsidRPr="00DB7B6B">
        <w:t xml:space="preserve"> (N:M) en lugar de un único rol.</w:t>
      </w:r>
    </w:p>
    <w:p w14:paraId="6104BD7F" w14:textId="77777777" w:rsidR="00DB7B6B" w:rsidRPr="00DB7B6B" w:rsidRDefault="00DB7B6B" w:rsidP="00DB7B6B">
      <w:r w:rsidRPr="00DB7B6B">
        <w:pict w14:anchorId="08B43F05">
          <v:rect id="_x0000_i1059" style="width:0;height:1.5pt" o:hralign="center" o:hrstd="t" o:hr="t" fillcolor="#a0a0a0" stroked="f"/>
        </w:pict>
      </w:r>
    </w:p>
    <w:p w14:paraId="0DE6A102" w14:textId="77777777" w:rsidR="00DB7B6B" w:rsidRPr="00DB7B6B" w:rsidRDefault="00DB7B6B" w:rsidP="00DB7B6B">
      <w:r w:rsidRPr="00DB7B6B">
        <w:t xml:space="preserve">Si te parece bien este mapa conceptual, pasamos a dibujar el </w:t>
      </w:r>
      <w:r w:rsidRPr="00DB7B6B">
        <w:rPr>
          <w:b/>
          <w:bCs/>
        </w:rPr>
        <w:t>ER a nivel lógico</w:t>
      </w:r>
      <w:r w:rsidRPr="00DB7B6B">
        <w:t xml:space="preserve"> (nombres de entidades/relaciones y cardinalidades) y luego a tu </w:t>
      </w:r>
      <w:r w:rsidRPr="00DB7B6B">
        <w:rPr>
          <w:b/>
          <w:bCs/>
        </w:rPr>
        <w:t>diccionario de datos</w:t>
      </w:r>
      <w:r w:rsidRPr="00DB7B6B">
        <w:t xml:space="preserve"> (atributos, tipos, dominios y reglas), que además la rúbrica pide explícitamente. </w:t>
      </w:r>
    </w:p>
    <w:p w14:paraId="73AEB253" w14:textId="77777777" w:rsidR="005F6D18" w:rsidRDefault="005F6D18"/>
    <w:sectPr w:rsidR="005F6D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244A4"/>
    <w:multiLevelType w:val="multilevel"/>
    <w:tmpl w:val="3800D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E57430"/>
    <w:multiLevelType w:val="multilevel"/>
    <w:tmpl w:val="61429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676BC8"/>
    <w:multiLevelType w:val="multilevel"/>
    <w:tmpl w:val="653A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850E7D"/>
    <w:multiLevelType w:val="multilevel"/>
    <w:tmpl w:val="F2B2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24722D"/>
    <w:multiLevelType w:val="multilevel"/>
    <w:tmpl w:val="DE64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7414925">
    <w:abstractNumId w:val="1"/>
  </w:num>
  <w:num w:numId="2" w16cid:durableId="49617978">
    <w:abstractNumId w:val="4"/>
  </w:num>
  <w:num w:numId="3" w16cid:durableId="267274224">
    <w:abstractNumId w:val="0"/>
  </w:num>
  <w:num w:numId="4" w16cid:durableId="1033261976">
    <w:abstractNumId w:val="3"/>
  </w:num>
  <w:num w:numId="5" w16cid:durableId="871114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6B"/>
    <w:rsid w:val="005F6D18"/>
    <w:rsid w:val="009B2BD8"/>
    <w:rsid w:val="00BF0A50"/>
    <w:rsid w:val="00DB7B6B"/>
    <w:rsid w:val="00E4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5E036F"/>
  <w15:chartTrackingRefBased/>
  <w15:docId w15:val="{46652890-BE93-4E7B-AF6E-08D5679B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7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7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7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7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7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7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7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7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7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7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7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7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7B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7B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7B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7B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7B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7B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7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7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7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7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7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7B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7B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7B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7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7B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7B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941</Words>
  <Characters>5534</Characters>
  <Application>Microsoft Office Word</Application>
  <DocSecurity>0</DocSecurity>
  <Lines>117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AZURDIA ORTIZ DE ORTIZ</dc:creator>
  <cp:keywords/>
  <dc:description/>
  <cp:lastModifiedBy>DIEGO ANDRES AZURDIA ORTIZ DE ORTIZ</cp:lastModifiedBy>
  <cp:revision>1</cp:revision>
  <dcterms:created xsi:type="dcterms:W3CDTF">2025-09-09T22:55:00Z</dcterms:created>
  <dcterms:modified xsi:type="dcterms:W3CDTF">2025-09-09T23:07:00Z</dcterms:modified>
</cp:coreProperties>
</file>