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1134" w:name="COTIZACION"/>
    <w:bookmarkEnd w:id="113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5600"/>
        <w:gridCol w:w="4480"/>
      </w:tblGrid>
      <w:tr>
        <w:trPr>
          <w:cantSplit/>
          <w:trHeight w:val="1000" w:hRule="atLeast"/>
        </w:trPr>
        <w:tc>
          <w:tcPr>
            <w:tcW w:w="5600" w:type="dxa"/>
            <w:shd w:val="clear" w:color="auto" w:fill="0F2B46"/>
            <w:tcMar>
              <w:top w:w="220" w:type="dxa"/>
              <w:left w:w="300" w:type="dxa"/>
              <w:bottom w:w="220" w:type="dxa"/>
              <w:right w:w="300" w:type="dxa"/>
            </w:tcMar>
            <w:vAlign w:val="center"/>
          </w:tcPr>
          <w:p>
            <w:pPr>
              <w:spacing w:before="0" w:after="0"/>
            </w:pPr>
            <w:r>
              <w:rPr>
                <w:rFonts w:ascii="Segoe UI Light" w:hAnsi="Segoe UI Light" w:cs="Segoe UI Light"/>
                <w:color w:val="FFFFFF"/>
                <w:spacing w:val="120"/>
                <w:sz w:val="44"/>
                <w:szCs w:val="44"/>
              </w:rPr>
              <w:t xml:space="preserve">COTIZACIÓN</w:t>
            </w:r>
          </w:p>
        </w:tc>
        <w:tc>
          <w:tcPr>
            <w:tcW w:w="4480" w:type="dxa"/>
            <w:shd w:val="clear" w:color="auto" w:fill="0F2B46"/>
            <w:tcMar>
              <w:top w:w="220" w:type="dxa"/>
              <w:left w:w="300" w:type="dxa"/>
              <w:bottom w:w="220" w:type="dxa"/>
              <w:right w:w="300" w:type="dxa"/>
            </w:tcMar>
            <w:vAlign w:val="center"/>
          </w:tcPr>
          <w:p>
            <w:pPr>
              <w:spacing w:before="0" w:after="20"/>
              <w:jc w:val="right"/>
            </w:pPr>
            <w:r>
              <w:rPr>
                <w:rFonts w:ascii="Segoe UI" w:hAnsi="Segoe UI" w:cs="Segoe UI"/>
                <w:caps/>
                <w:color w:val="A9BDD1"/>
                <w:spacing w:val="60"/>
                <w:sz w:val="16"/>
                <w:szCs w:val="16"/>
              </w:rPr>
              <w:t xml:space="preserve">Propuesta económica</w:t>
            </w:r>
          </w:p>
          <w:p>
            <w:pPr>
              <w:spacing w:before="0" w:after="0"/>
              <w:jc w:val="right"/>
            </w:pPr>
            <w:r>
              <w:rPr>
                <w:rFonts w:ascii="Segoe UI" w:hAnsi="Segoe UI" w:cs="Segoe UI"/>
                <w:color w:val="8FA6BE"/>
                <w:sz w:val="15"/>
                <w:szCs w:val="15"/>
              </w:rPr>
              <w:t xml:space="preserve">Servicios de transporte terrestre de carga</w:t>
            </w:r>
          </w:p>
        </w:tc>
      </w:tr>
    </w:tbl>
    <w:p>
      <w:pPr>
        <w:spacing w:before="0" w:after="0"/>
      </w:pPr>
      <w:r>
        <w:rPr>
          <w:rFonts w:ascii="Segoe UI" w:hAnsi="Segoe UI" w:cs="Segoe UI"/>
          <w:color w:val="33383D"/>
          <w:sz w:val="6"/>
          <w:szCs w:val="6"/>
        </w:rPr>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00"/>
        <w:gridCol w:w="2960"/>
        <w:gridCol w:w="2320"/>
        <w:gridCol w:w="2700"/>
      </w:tblGrid>
      <w:tr>
        <w:trPr>
          <w:cantSplit/>
          <w:trHeight w:val="760" w:hRule="atLeast"/>
        </w:trPr>
        <w:tc>
          <w:tcPr>
            <w:tcW w:w="2100" w:type="dxa"/>
            <w:tcBorders>
              <w:bottom w:val="single" w:sz="4" w:space="0" w:color="D8DBE0"/>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Folio</w:t>
            </w:r>
          </w:p>
          <w:p>
            <w:pPr>
              <w:spacing w:before="0" w:after="0"/>
            </w:pPr>
            <w:r>
              <w:rPr>
                <w:rFonts w:ascii="Segoe UI Semibold" w:hAnsi="Segoe UI Semibold" w:cs="Segoe UI Semibold"/>
                <w:b/>
                <w:bCs/>
                <w:color w:val="0F2B46"/>
                <w:sz w:val="20"/>
                <w:szCs w:val="20"/>
              </w:rPr>
              <w:t xml:space="preserve">FT-2026-0115</w:t>
            </w:r>
          </w:p>
        </w:tc>
        <w:tc>
          <w:tcPr>
            <w:tcW w:w="2960" w:type="dxa"/>
            <w:tcBorders>
              <w:bottom w:val="single" w:sz="4" w:space="0" w:color="D8DBE0"/>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Fecha de emisión</w:t>
            </w:r>
          </w:p>
          <w:p>
            <w:pPr>
              <w:spacing w:before="0" w:after="0"/>
            </w:pPr>
            <w:r>
              <w:rPr>
                <w:rFonts w:ascii="Segoe UI Semibold" w:hAnsi="Segoe UI Semibold" w:cs="Segoe UI Semibold"/>
                <w:b/>
                <w:bCs/>
                <w:color w:val="0F2B46"/>
                <w:sz w:val="20"/>
                <w:szCs w:val="20"/>
              </w:rPr>
              <w:t xml:space="preserve">10 de agosto de 2026</w:t>
            </w:r>
          </w:p>
        </w:tc>
        <w:tc>
          <w:tcPr>
            <w:tcW w:w="2320" w:type="dxa"/>
            <w:tcBorders>
              <w:bottom w:val="single" w:sz="4" w:space="0" w:color="D8DBE0"/>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Vigencia</w:t>
            </w:r>
          </w:p>
          <w:p>
            <w:pPr>
              <w:spacing w:before="0" w:after="0"/>
            </w:pPr>
            <w:r>
              <w:rPr>
                <w:rFonts w:ascii="Segoe UI Semibold" w:hAnsi="Segoe UI Semibold" w:cs="Segoe UI Semibold"/>
                <w:b/>
                <w:bCs/>
                <w:color w:val="0F2B46"/>
                <w:sz w:val="20"/>
                <w:szCs w:val="20"/>
              </w:rPr>
              <w:t xml:space="preserve">15 días naturales</w:t>
            </w:r>
          </w:p>
        </w:tc>
        <w:tc>
          <w:tcPr>
            <w:tcW w:w="2700" w:type="dxa"/>
            <w:tcBorders>
              <w:bottom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Ejecutivo</w:t>
            </w:r>
          </w:p>
          <w:p>
            <w:pPr>
              <w:spacing w:before="0" w:after="0"/>
            </w:pPr>
            <w:r>
              <w:rPr>
                <w:rFonts w:ascii="Segoe UI Semibold" w:hAnsi="Segoe UI Semibold" w:cs="Segoe UI Semibold"/>
                <w:b/>
                <w:bCs/>
                <w:color w:val="0F2B46"/>
                <w:sz w:val="20"/>
                <w:szCs w:val="20"/>
              </w:rPr>
              <w:t xml:space="preserve">Mariana Cepeda</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Datos del cliente</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5040"/>
        <w:gridCol w:w="5040"/>
      </w:tblGrid>
      <w:tr>
        <w:trPr>
          <w:cantSplit/>
          <w:trHeight w:val="640" w:hRule="atLeast"/>
        </w:trPr>
        <w:tc>
          <w:tcPr>
            <w:tcW w:w="5040" w:type="dxa"/>
            <w:tcBorders>
              <w:bottom w:val="single" w:sz="4" w:space="0" w:color="EBEDF0"/>
              <w:right w:val="single" w:sz="4" w:space="0" w:color="EBEDF0"/>
            </w:tcBorders>
            <w:tcMar>
              <w:top w:w="150" w:type="dxa"/>
              <w:left w:w="0" w:type="dxa"/>
              <w:bottom w:w="150" w:type="dxa"/>
              <w:right w:w="200" w:type="dxa"/>
            </w:tcMar>
            <w:vAlign w:val="top"/>
          </w:tcPr>
          <w:p>
            <w:pPr>
              <w:spacing w:before="0" w:after="30"/>
            </w:pPr>
            <w:r>
              <w:rPr>
                <w:rFonts w:ascii="Segoe UI" w:hAnsi="Segoe UI" w:cs="Segoe UI"/>
                <w:caps/>
                <w:color w:val="9A9A94"/>
                <w:spacing w:val="50"/>
                <w:sz w:val="14"/>
                <w:szCs w:val="14"/>
              </w:rPr>
              <w:t xml:space="preserve">Empresa</w:t>
            </w:r>
          </w:p>
          <w:p>
            <w:pPr>
              <w:spacing w:before="0" w:after="0"/>
            </w:pPr>
            <w:r>
              <w:rPr>
                <w:rFonts w:ascii="Segoe UI Semibold" w:hAnsi="Segoe UI Semibold" w:cs="Segoe UI Semibold"/>
                <w:b/>
                <w:bCs/>
                <w:color w:val="0F2B46"/>
                <w:sz w:val="20"/>
                <w:szCs w:val="20"/>
              </w:rPr>
              <w:t xml:space="preserve">Química Peninsular, S. de R.L. de C.V.</w:t>
            </w:r>
          </w:p>
        </w:tc>
        <w:tc>
          <w:tcPr>
            <w:tcW w:w="5040" w:type="dxa"/>
            <w:tcBorders>
              <w:bottom w:val="single" w:sz="4" w:space="0" w:color="EBEDF0"/>
            </w:tcBorders>
            <w:tcMar>
              <w:top w:w="150" w:type="dxa"/>
              <w:left w:w="200" w:type="dxa"/>
              <w:bottom w:w="150" w:type="dxa"/>
              <w:right w:w="0" w:type="dxa"/>
            </w:tcMar>
            <w:vAlign w:val="top"/>
          </w:tcPr>
          <w:p>
            <w:pPr>
              <w:spacing w:before="0" w:after="30"/>
            </w:pPr>
            <w:r>
              <w:rPr>
                <w:rFonts w:ascii="Segoe UI" w:hAnsi="Segoe UI" w:cs="Segoe UI"/>
                <w:caps/>
                <w:color w:val="9A9A94"/>
                <w:spacing w:val="50"/>
                <w:sz w:val="14"/>
                <w:szCs w:val="14"/>
              </w:rPr>
              <w:t xml:space="preserve">Atención</w:t>
            </w:r>
          </w:p>
          <w:p>
            <w:pPr>
              <w:spacing w:before="0" w:after="0"/>
            </w:pPr>
            <w:r>
              <w:rPr>
                <w:rFonts w:ascii="Segoe UI Semibold" w:hAnsi="Segoe UI Semibold" w:cs="Segoe UI Semibold"/>
                <w:b/>
                <w:bCs/>
                <w:color w:val="0F2B46"/>
                <w:sz w:val="20"/>
                <w:szCs w:val="20"/>
              </w:rPr>
              <w:t xml:space="preserve">Lic. Roberto Salinas</w:t>
            </w:r>
          </w:p>
        </w:tc>
      </w:tr>
      <w:tr>
        <w:trPr>
          <w:cantSplit/>
          <w:trHeight w:val="640" w:hRule="atLeast"/>
        </w:trPr>
        <w:tc>
          <w:tcPr>
            <w:tcW w:w="5040" w:type="dxa"/>
            <w:tcBorders>
              <w:right w:val="single" w:sz="4" w:space="0" w:color="EBEDF0"/>
            </w:tcBorders>
            <w:tcMar>
              <w:top w:w="150" w:type="dxa"/>
              <w:left w:w="0" w:type="dxa"/>
              <w:bottom w:w="60" w:type="dxa"/>
              <w:right w:w="200" w:type="dxa"/>
            </w:tcMar>
            <w:vAlign w:val="top"/>
          </w:tcPr>
          <w:p>
            <w:pPr>
              <w:spacing w:before="0" w:after="30"/>
            </w:pPr>
            <w:r>
              <w:rPr>
                <w:rFonts w:ascii="Segoe UI" w:hAnsi="Segoe UI" w:cs="Segoe UI"/>
                <w:caps/>
                <w:color w:val="9A9A94"/>
                <w:spacing w:val="50"/>
                <w:sz w:val="14"/>
                <w:szCs w:val="14"/>
              </w:rPr>
              <w:t xml:space="preserve">Contacto</w:t>
            </w:r>
          </w:p>
          <w:p>
            <w:pPr>
              <w:spacing w:before="0" w:after="0"/>
            </w:pPr>
            <w:r>
              <w:rPr>
                <w:rFonts w:ascii="Segoe UI" w:hAnsi="Segoe UI" w:cs="Segoe UI"/>
                <w:color w:val="33383D"/>
                <w:sz w:val="19"/>
                <w:szCs w:val="19"/>
              </w:rPr>
              <w:t xml:space="preserve">logistica@quimicapeninsular.com · (55) 5544-2200</w:t>
            </w:r>
          </w:p>
        </w:tc>
        <w:tc>
          <w:tcPr>
            <w:tcW w:w="5040" w:type="dxa"/>
            <w:tcMar>
              <w:top w:w="150" w:type="dxa"/>
              <w:left w:w="200" w:type="dxa"/>
              <w:bottom w:w="60" w:type="dxa"/>
              <w:right w:w="0" w:type="dxa"/>
            </w:tcMar>
            <w:vAlign w:val="top"/>
          </w:tcPr>
          <w:p>
            <w:pPr>
              <w:spacing w:before="0" w:after="30"/>
            </w:pPr>
            <w:r>
              <w:rPr>
                <w:rFonts w:ascii="Segoe UI" w:hAnsi="Segoe UI" w:cs="Segoe UI"/>
                <w:caps/>
                <w:color w:val="9A9A94"/>
                <w:spacing w:val="50"/>
                <w:sz w:val="14"/>
                <w:szCs w:val="14"/>
              </w:rPr>
              <w:t xml:space="preserve">Origen / Destino</w:t>
            </w:r>
          </w:p>
          <w:p>
            <w:pPr>
              <w:spacing w:before="0" w:after="0"/>
            </w:pPr>
            <w:r>
              <w:rPr>
                <w:rFonts w:ascii="Segoe UI" w:hAnsi="Segoe UI" w:cs="Segoe UI"/>
                <w:color w:val="33383D"/>
                <w:sz w:val="19"/>
                <w:szCs w:val="19"/>
              </w:rPr>
              <w:t xml:space="preserve">Ciudad de México</w:t>
            </w:r>
            <w:r>
              <w:rPr>
                <w:rFonts w:ascii="Segoe UI" w:hAnsi="Segoe UI" w:cs="Segoe UI"/>
                <w:b/>
                <w:bCs/>
                <w:color w:val="B4975A"/>
                <w:sz w:val="19"/>
                <w:szCs w:val="19"/>
              </w:rPr>
              <w:t xml:space="preserve">   →   </w:t>
            </w:r>
            <w:r>
              <w:rPr>
                <w:rFonts w:ascii="Segoe UI" w:hAnsi="Segoe UI" w:cs="Segoe UI"/>
                <w:color w:val="33383D"/>
                <w:sz w:val="19"/>
                <w:szCs w:val="19"/>
              </w:rPr>
              <w:t xml:space="preserve">Monterrey, N.L.</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Descripción del servicio</w:t>
      </w:r>
    </w:p>
    <w:p>
      <w:pPr>
        <w:spacing w:before="0" w:after="140"/>
      </w:pPr>
      <w:r>
        <w:rPr>
          <w:rFonts w:ascii="Segoe UI Semibold" w:hAnsi="Segoe UI Semibold" w:cs="Segoe UI Semibold"/>
          <w:b/>
          <w:bCs/>
          <w:color w:val="0F2B46"/>
          <w:sz w:val="20"/>
          <w:szCs w:val="20"/>
        </w:rPr>
        <w:t xml:space="preserve">A quien corresponda:</w:t>
      </w:r>
    </w:p>
    <w:p>
      <w:pPr>
        <w:spacing w:before="0" w:after="130" w:line="268" w:lineRule="auto"/>
      </w:pPr>
      <w:r>
        <w:rPr>
          <w:rFonts w:ascii="Segoe UI" w:hAnsi="Segoe UI" w:cs="Segoe UI"/>
          <w:color w:val="33383D"/>
          <w:sz w:val="20"/>
          <w:szCs w:val="20"/>
        </w:rPr>
        <w:t xml:space="preserve">Agradecemos la oportunidad de cotizar su requerimiento de transporte.</w:t>
      </w:r>
    </w:p>
    <w:p>
      <w:pPr>
        <w:spacing w:before="0" w:after="130" w:line="268" w:lineRule="auto"/>
        <w:jc w:val="both"/>
      </w:pPr>
      <w:r>
        <w:rPr>
          <w:rFonts w:ascii="Segoe UI" w:hAnsi="Segoe UI" w:cs="Segoe UI"/>
          <w:color w:val="33383D"/>
          <w:sz w:val="20"/>
          <w:szCs w:val="20"/>
        </w:rPr>
        <w:t xml:space="preserve">Con base en la información proporcionada, la presente cotización considera el traslado de </w:t>
      </w:r>
      <w:r>
        <w:rPr>
          <w:rFonts w:ascii="Segoe UI Semibold" w:hAnsi="Segoe UI Semibold" w:cs="Segoe UI Semibold"/>
          <w:b/>
          <w:bCs/>
          <w:color w:val="0F2B46"/>
          <w:sz w:val="20"/>
          <w:szCs w:val="20"/>
        </w:rPr>
        <w:t xml:space="preserve">4</w:t>
      </w:r>
      <w:r>
        <w:rPr>
          <w:rFonts w:ascii="Segoe UI" w:hAnsi="Segoe UI" w:cs="Segoe UI"/>
          <w:color w:val="33383D"/>
          <w:sz w:val="20"/>
          <w:szCs w:val="20"/>
        </w:rPr>
        <w:t xml:space="preserve"> tarimas, con dimensiones de </w:t>
      </w:r>
      <w:r>
        <w:rPr>
          <w:rFonts w:ascii="Segoe UI Semibold" w:hAnsi="Segoe UI Semibold" w:cs="Segoe UI Semibold"/>
          <w:b/>
          <w:bCs/>
          <w:color w:val="0F2B46"/>
          <w:sz w:val="20"/>
          <w:szCs w:val="20"/>
        </w:rPr>
        <w:t xml:space="preserve">1.20</w:t>
      </w:r>
      <w:r>
        <w:rPr>
          <w:rFonts w:ascii="Segoe UI" w:hAnsi="Segoe UI" w:cs="Segoe UI"/>
          <w:color w:val="33383D"/>
          <w:sz w:val="20"/>
          <w:szCs w:val="20"/>
        </w:rPr>
        <w:t xml:space="preserve"> m de largo, </w:t>
      </w:r>
      <w:r>
        <w:rPr>
          <w:rFonts w:ascii="Segoe UI Semibold" w:hAnsi="Segoe UI Semibold" w:cs="Segoe UI Semibold"/>
          <w:b/>
          <w:bCs/>
          <w:color w:val="0F2B46"/>
          <w:sz w:val="20"/>
          <w:szCs w:val="20"/>
        </w:rPr>
        <w:t xml:space="preserve">1.00</w:t>
      </w:r>
      <w:r>
        <w:rPr>
          <w:rFonts w:ascii="Segoe UI" w:hAnsi="Segoe UI" w:cs="Segoe UI"/>
          <w:color w:val="33383D"/>
          <w:sz w:val="20"/>
          <w:szCs w:val="20"/>
        </w:rPr>
        <w:t xml:space="preserve"> m de ancho y </w:t>
      </w:r>
      <w:r>
        <w:rPr>
          <w:rFonts w:ascii="Segoe UI Semibold" w:hAnsi="Segoe UI Semibold" w:cs="Segoe UI Semibold"/>
          <w:b/>
          <w:bCs/>
          <w:color w:val="0F2B46"/>
          <w:sz w:val="20"/>
          <w:szCs w:val="20"/>
        </w:rPr>
        <w:t xml:space="preserve">1.40</w:t>
      </w:r>
      <w:r>
        <w:rPr>
          <w:rFonts w:ascii="Segoe UI" w:hAnsi="Segoe UI" w:cs="Segoe UI"/>
          <w:color w:val="33383D"/>
          <w:sz w:val="20"/>
          <w:szCs w:val="20"/>
        </w:rPr>
        <w:t xml:space="preserve"> m de alto, así como un peso aproximado de </w:t>
      </w:r>
      <w:r>
        <w:rPr>
          <w:rFonts w:ascii="Segoe UI Semibold" w:hAnsi="Segoe UI Semibold" w:cs="Segoe UI Semibold"/>
          <w:b/>
          <w:bCs/>
          <w:color w:val="0F2B46"/>
          <w:sz w:val="20"/>
          <w:szCs w:val="20"/>
        </w:rPr>
        <w:t xml:space="preserve">3,400</w:t>
      </w:r>
      <w:r>
        <w:rPr>
          <w:rFonts w:ascii="Segoe UI" w:hAnsi="Segoe UI" w:cs="Segoe UI"/>
          <w:color w:val="33383D"/>
          <w:sz w:val="20"/>
          <w:szCs w:val="20"/>
        </w:rPr>
        <w:t xml:space="preserve"> kg.</w:t>
      </w:r>
    </w:p>
    <w:p>
      <w:pPr>
        <w:spacing w:before="0" w:after="0" w:line="268" w:lineRule="auto"/>
        <w:jc w:val="both"/>
      </w:pPr>
      <w:r>
        <w:rPr>
          <w:rFonts w:ascii="Segoe UI" w:hAnsi="Segoe UI" w:cs="Segoe UI"/>
          <w:color w:val="33383D"/>
          <w:sz w:val="20"/>
          <w:szCs w:val="20"/>
        </w:rPr>
        <w:t xml:space="preserve">De acuerdo con las características de la mercancía anteriormente descritas, ponemos a su consideración la siguiente propuesta económica:</w:t>
      </w:r>
    </w:p>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Detalles de la mercancía</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80"/>
        <w:gridCol w:w="2960"/>
        <w:gridCol w:w="2280"/>
        <w:gridCol w:w="2660"/>
      </w:tblGrid>
      <w:tr>
        <w:trPr>
          <w:cantSplit/>
          <w:trHeight w:val="680" w:hRule="atLeast"/>
        </w:trPr>
        <w:tc>
          <w:tcPr>
            <w:tcW w:w="7420" w:type="dxa"/>
            <w:tcBorders>
              <w:top w:val="single" w:sz="8" w:space="0" w:color="0F2B46"/>
              <w:bottom w:val="single" w:sz="4" w:space="0" w:color="D8DBE0"/>
              <w:right w:val="single" w:sz="4" w:space="0" w:color="D8DBE0"/>
            </w:tcBorders>
            <w:shd w:val="clear" w:color="auto" w:fill="F5F6F8"/>
            <w:tcMar>
              <w:top w:w="150" w:type="dxa"/>
              <w:left w:w="200" w:type="dxa"/>
              <w:bottom w:w="150" w:type="dxa"/>
              <w:right w:w="200" w:type="dxa"/>
            </w:tcMar>
            <w:vAlign w:val="top"/>
          </w:tcPr>
          <w:p>
            <w:pPr>
              <w:keepNext/>
              <w:spacing w:before="0" w:after="30"/>
            </w:pPr>
            <w:r>
              <w:rPr>
                <w:rFonts w:ascii="Segoe UI" w:hAnsi="Segoe UI" w:cs="Segoe UI"/>
                <w:caps/>
                <w:color w:val="9A9A94"/>
                <w:spacing w:val="50"/>
                <w:sz w:val="14"/>
                <w:szCs w:val="14"/>
              </w:rPr>
              <w:t xml:space="preserve">Descripción de la mercancía</w:t>
            </w:r>
          </w:p>
          <w:p>
            <w:pPr>
              <w:keepNext/>
              <w:spacing w:before="0" w:after="0"/>
            </w:pPr>
            <w:r>
              <w:rPr>
                <w:rFonts w:ascii="Segoe UI" w:hAnsi="Segoe UI" w:cs="Segoe UI"/>
                <w:color w:val="33383D"/>
                <w:sz w:val="19"/>
                <w:szCs w:val="19"/>
              </w:rPr>
              <w:t xml:space="preserve">Material peligroso clase 8 debidamente envasado</w:t>
            </w:r>
          </w:p>
        </w:tc>
        <w:tc>
          <w:tcPr>
            <w:tcW w:w="2660" w:type="dxa"/>
            <w:tcBorders>
              <w:top w:val="single" w:sz="8" w:space="0" w:color="0F2B46"/>
              <w:bottom w:val="single" w:sz="4" w:space="0" w:color="D8DBE0"/>
            </w:tcBorders>
            <w:shd w:val="clear" w:color="auto" w:fill="F5F6F8"/>
            <w:tcMar>
              <w:top w:w="150" w:type="dxa"/>
              <w:left w:w="200" w:type="dxa"/>
              <w:bottom w:w="150" w:type="dxa"/>
              <w:right w:w="200" w:type="dxa"/>
            </w:tcMar>
            <w:vAlign w:val="top"/>
          </w:tcPr>
          <w:p>
            <w:pPr>
              <w:keepNext/>
              <w:spacing w:before="0" w:after="30"/>
            </w:pPr>
            <w:r>
              <w:rPr>
                <w:rFonts w:ascii="Segoe UI" w:hAnsi="Segoe UI" w:cs="Segoe UI"/>
                <w:caps/>
                <w:color w:val="9A9A94"/>
                <w:spacing w:val="50"/>
                <w:sz w:val="14"/>
                <w:szCs w:val="14"/>
              </w:rPr>
              <w:t xml:space="preserve">Tipo de unidad</w:t>
            </w:r>
          </w:p>
          <w:p>
            <w:pPr>
              <w:keepNext/>
              <w:spacing w:before="0" w:after="0"/>
            </w:pPr>
            <w:r>
              <w:rPr>
                <w:rFonts w:ascii="Segoe UI" w:hAnsi="Segoe UI" w:cs="Segoe UI"/>
                <w:color w:val="33383D"/>
                <w:sz w:val="19"/>
                <w:szCs w:val="19"/>
              </w:rPr>
              <w:t xml:space="preserve">Tráiler caja seca 48 pies</w:t>
            </w:r>
          </w:p>
        </w:tc>
      </w:tr>
      <w:tr>
        <w:trPr>
          <w:cantSplit/>
          <w:trHeight w:val="680" w:hRule="atLeast"/>
        </w:trPr>
        <w:tc>
          <w:tcPr>
            <w:tcW w:w="2180" w:type="dxa"/>
            <w:tcBorders>
              <w:bottom w:val="single" w:sz="8" w:space="0" w:color="0F2B46"/>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Cantidad de tarimas</w:t>
            </w:r>
          </w:p>
          <w:p>
            <w:pPr>
              <w:spacing w:before="0" w:after="0"/>
            </w:pPr>
            <w:r>
              <w:rPr>
                <w:rFonts w:ascii="Segoe UI Semibold" w:hAnsi="Segoe UI Semibold" w:cs="Segoe UI Semibold"/>
                <w:b/>
                <w:bCs/>
                <w:color w:val="0F2B46"/>
                <w:sz w:val="20"/>
                <w:szCs w:val="20"/>
              </w:rPr>
              <w:t xml:space="preserve">4</w:t>
            </w:r>
          </w:p>
        </w:tc>
        <w:tc>
          <w:tcPr>
            <w:tcW w:w="2960" w:type="dxa"/>
            <w:tcBorders>
              <w:bottom w:val="single" w:sz="8" w:space="0" w:color="0F2B46"/>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Dimensiones por tarima</w:t>
            </w:r>
          </w:p>
          <w:p>
            <w:pPr>
              <w:spacing w:before="0" w:after="0"/>
            </w:pPr>
            <w:r>
              <w:rPr>
                <w:rFonts w:ascii="Segoe UI Semibold" w:hAnsi="Segoe UI Semibold" w:cs="Segoe UI Semibold"/>
                <w:b/>
                <w:bCs/>
                <w:color w:val="0F2B46"/>
                <w:sz w:val="20"/>
                <w:szCs w:val="20"/>
              </w:rPr>
              <w:t xml:space="preserve">1.20</w:t>
            </w:r>
            <w:r>
              <w:rPr>
                <w:rFonts w:ascii="Segoe UI" w:hAnsi="Segoe UI" w:cs="Segoe UI"/>
                <w:color w:val="9A9A94"/>
                <w:sz w:val="18"/>
                <w:szCs w:val="18"/>
              </w:rPr>
              <w:t xml:space="preserve"> × </w:t>
            </w:r>
            <w:r>
              <w:rPr>
                <w:rFonts w:ascii="Segoe UI Semibold" w:hAnsi="Segoe UI Semibold" w:cs="Segoe UI Semibold"/>
                <w:b/>
                <w:bCs/>
                <w:color w:val="0F2B46"/>
                <w:sz w:val="20"/>
                <w:szCs w:val="20"/>
              </w:rPr>
              <w:t xml:space="preserve">1.00</w:t>
            </w:r>
            <w:r>
              <w:rPr>
                <w:rFonts w:ascii="Segoe UI" w:hAnsi="Segoe UI" w:cs="Segoe UI"/>
                <w:color w:val="9A9A94"/>
                <w:sz w:val="18"/>
                <w:szCs w:val="18"/>
              </w:rPr>
              <w:t xml:space="preserve"> × </w:t>
            </w:r>
            <w:r>
              <w:rPr>
                <w:rFonts w:ascii="Segoe UI Semibold" w:hAnsi="Segoe UI Semibold" w:cs="Segoe UI Semibold"/>
                <w:b/>
                <w:bCs/>
                <w:color w:val="0F2B46"/>
                <w:sz w:val="20"/>
                <w:szCs w:val="20"/>
              </w:rPr>
              <w:t xml:space="preserve">1.40</w:t>
            </w:r>
            <w:r>
              <w:rPr>
                <w:rFonts w:ascii="Segoe UI" w:hAnsi="Segoe UI" w:cs="Segoe UI"/>
                <w:color w:val="6E6E68"/>
                <w:sz w:val="17"/>
                <w:szCs w:val="17"/>
              </w:rPr>
              <w:t xml:space="preserve"> m</w:t>
            </w:r>
          </w:p>
        </w:tc>
        <w:tc>
          <w:tcPr>
            <w:tcW w:w="2280" w:type="dxa"/>
            <w:tcBorders>
              <w:bottom w:val="single" w:sz="8" w:space="0" w:color="0F2B46"/>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Peso aproximado</w:t>
            </w:r>
          </w:p>
          <w:p>
            <w:pPr>
              <w:spacing w:before="0" w:after="0"/>
            </w:pPr>
            <w:r>
              <w:rPr>
                <w:rFonts w:ascii="Segoe UI Semibold" w:hAnsi="Segoe UI Semibold" w:cs="Segoe UI Semibold"/>
                <w:b/>
                <w:bCs/>
                <w:color w:val="0F2B46"/>
                <w:sz w:val="20"/>
                <w:szCs w:val="20"/>
              </w:rPr>
              <w:t xml:space="preserve">3,400</w:t>
            </w:r>
            <w:r>
              <w:rPr>
                <w:rFonts w:ascii="Segoe UI" w:hAnsi="Segoe UI" w:cs="Segoe UI"/>
                <w:color w:val="6E6E68"/>
                <w:sz w:val="17"/>
                <w:szCs w:val="17"/>
              </w:rPr>
              <w:t xml:space="preserve"> kg</w:t>
            </w:r>
          </w:p>
        </w:tc>
        <w:tc>
          <w:tcPr>
            <w:tcW w:w="2660" w:type="dxa"/>
            <w:tcBorders>
              <w:bottom w:val="single" w:sz="8" w:space="0" w:color="0F2B46"/>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Valor declarado</w:t>
            </w:r>
          </w:p>
          <w:p>
            <w:pPr>
              <w:spacing w:before="0" w:after="0"/>
            </w:pPr>
            <w:r>
              <w:rPr>
                <w:rFonts w:ascii="Segoe UI" w:hAnsi="Segoe UI" w:cs="Segoe UI"/>
                <w:color w:val="6E6E68"/>
                <w:sz w:val="17"/>
                <w:szCs w:val="17"/>
              </w:rPr>
              <w:t xml:space="preserve">$ </w:t>
            </w:r>
            <w:r>
              <w:rPr>
                <w:rFonts w:ascii="Segoe UI Semibold" w:hAnsi="Segoe UI Semibold" w:cs="Segoe UI Semibold"/>
                <w:b/>
                <w:bCs/>
                <w:color w:val="0F2B46"/>
                <w:sz w:val="20"/>
                <w:szCs w:val="20"/>
              </w:rPr>
              <w:t xml:space="preserve">780,000.00</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Propuesta económica</w:t>
      </w:r>
    </w:p>
    <w:tbl>
      <w:tblPr>
        <w:tblW w:w="10080" w:type="dxa"/>
        <w:tblLayout w:type="fixed"/>
        <w:tblCellMar>
          <w:top w:w="60" w:type="dxa"/>
          <w:left w:w="100" w:type="dxa"/>
          <w:bottom w:w="60" w:type="dxa"/>
          <w:right w:w="100" w:type="dxa"/>
        </w:tblCellMar>
        <w:tblLook w:val="0000" w:firstRow="0" w:lastRow="0" w:firstColumn="0" w:lastColumn="0" w:noHBand="1" w:noVBand="1"/>
        <w:tblCaption w:val="tblConceptos"/>
      </w:tblPr>
      <w:tblGrid>
        <w:gridCol w:w="7080"/>
        <w:gridCol w:w="3000"/>
      </w:tblGrid>
      <w:tr>
        <w:trPr>
          <w:cantSplit/>
          <w:trHeight w:val="620" w:hRule="atLeast"/>
          <w:tblHeader/>
        </w:trPr>
        <w:tc>
          <w:tcPr>
            <w:tcW w:w="7080" w:type="dxa"/>
            <w:shd w:val="clear" w:color="auto" w:fill="0F2B46"/>
            <w:tcMar>
              <w:top w:w="140" w:type="dxa"/>
              <w:left w:w="220" w:type="dxa"/>
              <w:bottom w:w="140" w:type="dxa"/>
              <w:right w:w="220" w:type="dxa"/>
            </w:tcMar>
            <w:vAlign w:val="center"/>
          </w:tcPr>
          <w:p>
            <w:pPr>
              <w:spacing w:before="0" w:after="0"/>
            </w:pPr>
            <w:r>
              <w:rPr>
                <w:rFonts w:ascii="Segoe UI Semibold" w:hAnsi="Segoe UI Semibold" w:cs="Segoe UI Semibold"/>
                <w:b/>
                <w:bCs/>
                <w:caps/>
                <w:color w:val="FFFFFF"/>
                <w:spacing w:val="70"/>
                <w:sz w:val="17"/>
                <w:szCs w:val="17"/>
              </w:rPr>
              <w:t xml:space="preserve">Concepto</w:t>
            </w:r>
          </w:p>
        </w:tc>
        <w:tc>
          <w:tcPr>
            <w:tcW w:w="3000" w:type="dxa"/>
            <w:shd w:val="clear" w:color="auto" w:fill="0F2B46"/>
            <w:tcMar>
              <w:top w:w="140" w:type="dxa"/>
              <w:left w:w="220" w:type="dxa"/>
              <w:bottom w:w="140" w:type="dxa"/>
              <w:right w:w="220" w:type="dxa"/>
            </w:tcMar>
            <w:vAlign w:val="center"/>
          </w:tcPr>
          <w:p>
            <w:pPr>
              <w:spacing w:before="0" w:after="0"/>
              <w:jc w:val="right"/>
            </w:pPr>
            <w:r>
              <w:rPr>
                <w:rFonts w:ascii="Segoe UI Semibold" w:hAnsi="Segoe UI Semibold" w:cs="Segoe UI Semibold"/>
                <w:b/>
                <w:bCs/>
                <w:caps/>
                <w:color w:val="FFFFFF"/>
                <w:spacing w:val="70"/>
                <w:sz w:val="17"/>
                <w:szCs w:val="17"/>
              </w:rPr>
              <w:t xml:space="preserve">Costo</w:t>
            </w:r>
          </w:p>
        </w:tc>
      </w:tr>
      <w:tr>
        <w:trPr>
          <w:cantSplit/>
          <w:trHeight w:val="56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Recolección</w:t>
            </w:r>
          </w:p>
        </w:tc>
        <w:tc>
          <w:tcPr>
            <w:tcW w:w="3000" w:type="dxa"/>
            <w:tcBorders>
              <w:bottom w:val="single" w:sz="4" w:space="0" w:color="EBEDF0"/>
            </w:tcBorders>
            <w:shd w:val="clear" w:color="auto" w:fill="FFFFFF"/>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$ 2,100.00</w:t>
            </w:r>
          </w:p>
        </w:tc>
      </w:tr>
      <w:tr>
        <w:trPr>
          <w:cantSplit/>
          <w:trHeight w:val="560" w:hRule="atLeast"/>
        </w:trPr>
        <w:tc>
          <w:tcPr>
            <w:tcW w:w="7080" w:type="dxa"/>
            <w:tcBorders>
              <w:bottom w:val="single" w:sz="4" w:space="0" w:color="EBEDF0"/>
            </w:tcBorders>
            <w:shd w:val="clear" w:color="auto" w:fill="F5F6F8"/>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Maniobras de carga</w:t>
            </w:r>
          </w:p>
        </w:tc>
        <w:tc>
          <w:tcPr>
            <w:tcW w:w="3000" w:type="dxa"/>
            <w:tcBorders>
              <w:bottom w:val="single" w:sz="4" w:space="0" w:color="EBEDF0"/>
            </w:tcBorders>
            <w:shd w:val="clear" w:color="auto" w:fill="F5F6F8"/>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$ 1,600.00</w:t>
            </w:r>
          </w:p>
        </w:tc>
      </w:tr>
      <w:tr>
        <w:trPr>
          <w:cantSplit/>
          <w:trHeight w:val="56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Flete Ciudad de México – Monterrey</w:t>
            </w:r>
          </w:p>
        </w:tc>
        <w:tc>
          <w:tcPr>
            <w:tcW w:w="3000" w:type="dxa"/>
            <w:tcBorders>
              <w:bottom w:val="single" w:sz="4" w:space="0" w:color="EBEDF0"/>
            </w:tcBorders>
            <w:shd w:val="clear" w:color="auto" w:fill="FFFFFF"/>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$ 7,100.00</w:t>
            </w:r>
          </w:p>
        </w:tc>
      </w:tr>
      <w:tr>
        <w:trPr>
          <w:cantSplit/>
          <w:trHeight w:val="560" w:hRule="atLeast"/>
        </w:trPr>
        <w:tc>
          <w:tcPr>
            <w:tcW w:w="7080" w:type="dxa"/>
            <w:tcBorders>
              <w:bottom w:val="single" w:sz="4" w:space="0" w:color="EBEDF0"/>
            </w:tcBorders>
            <w:shd w:val="clear" w:color="auto" w:fill="F5F6F8"/>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Maniobras de descarga</w:t>
            </w:r>
          </w:p>
        </w:tc>
        <w:tc>
          <w:tcPr>
            <w:tcW w:w="3000" w:type="dxa"/>
            <w:tcBorders>
              <w:bottom w:val="single" w:sz="4" w:space="0" w:color="EBEDF0"/>
            </w:tcBorders>
            <w:shd w:val="clear" w:color="auto" w:fill="F5F6F8"/>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$ 1,150.00</w:t>
            </w:r>
          </w:p>
        </w:tc>
      </w:tr>
      <w:tr>
        <w:trPr>
          <w:cantSplit/>
          <w:trHeight w:val="56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Seguro de la mercancía</w:t>
            </w:r>
          </w:p>
        </w:tc>
        <w:tc>
          <w:tcPr>
            <w:tcW w:w="3000" w:type="dxa"/>
            <w:tcBorders>
              <w:bottom w:val="single" w:sz="4" w:space="0" w:color="EBEDF0"/>
            </w:tcBorders>
            <w:shd w:val="clear" w:color="auto" w:fill="FFFFFF"/>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$ 6,240.00</w:t>
            </w:r>
          </w:p>
        </w:tc>
      </w:tr>
      <w:tr>
        <w:trPr>
          <w:cantSplit/>
          <w:trHeight w:val="800" w:hRule="atLeast"/>
        </w:trPr>
        <w:tc>
          <w:tcPr>
            <w:tcW w:w="7080" w:type="dxa"/>
            <w:tcBorders>
              <w:top w:val="single" w:sz="12" w:space="0" w:color="B4975A"/>
            </w:tcBorders>
            <w:shd w:val="clear" w:color="auto" w:fill="0F2B46"/>
            <w:tcMar>
              <w:top w:w="180" w:type="dxa"/>
              <w:left w:w="220" w:type="dxa"/>
              <w:bottom w:w="180" w:type="dxa"/>
              <w:right w:w="220" w:type="dxa"/>
            </w:tcMar>
            <w:vAlign w:val="center"/>
          </w:tcPr>
          <w:p>
            <w:pPr>
              <w:spacing w:before="0" w:after="0"/>
            </w:pPr>
            <w:r>
              <w:rPr>
                <w:rFonts w:ascii="Segoe UI Semibold" w:hAnsi="Segoe UI Semibold" w:cs="Segoe UI Semibold"/>
                <w:b/>
                <w:bCs/>
                <w:caps/>
                <w:color w:val="FFFFFF"/>
                <w:spacing w:val="90"/>
                <w:sz w:val="22"/>
                <w:szCs w:val="22"/>
              </w:rPr>
              <w:t xml:space="preserve">Total</w:t>
            </w:r>
          </w:p>
        </w:tc>
        <w:tc>
          <w:tcPr>
            <w:tcW w:w="3000" w:type="dxa"/>
            <w:tcBorders>
              <w:top w:val="single" w:sz="12" w:space="0" w:color="B4975A"/>
            </w:tcBorders>
            <w:shd w:val="clear" w:color="auto" w:fill="0F2B46"/>
            <w:tcMar>
              <w:top w:w="180" w:type="dxa"/>
              <w:left w:w="220" w:type="dxa"/>
              <w:bottom w:w="180" w:type="dxa"/>
              <w:right w:w="220" w:type="dxa"/>
            </w:tcMar>
            <w:vAlign w:val="center"/>
          </w:tcPr>
          <w:p>
            <w:pPr>
              <w:spacing w:before="0" w:after="0"/>
              <w:jc w:val="right"/>
            </w:pPr>
            <w:r>
              <w:rPr>
                <w:rFonts w:ascii="Segoe UI Semibold" w:hAnsi="Segoe UI Semibold" w:cs="Segoe UI Semibold"/>
                <w:b/>
                <w:bCs/>
                <w:color w:val="FFFFFF"/>
                <w:sz w:val="28"/>
                <w:szCs w:val="28"/>
              </w:rPr>
              <w:t xml:space="preserve">$ 18,190.00</w:t>
            </w:r>
          </w:p>
        </w:tc>
      </w:tr>
    </w:tbl>
    <w:p>
      <w:pPr>
        <w:spacing w:before="110" w:after="0"/>
      </w:pPr>
      <w:r>
        <w:rPr>
          <w:rFonts w:ascii="Segoe UI" w:hAnsi="Segoe UI" w:cs="Segoe UI"/>
          <w:i/>
          <w:iCs/>
          <w:color w:val="6E6E68"/>
          <w:sz w:val="15"/>
          <w:szCs w:val="15"/>
        </w:rPr>
        <w:t xml:space="preserve">Importes expresados en pesos mexicanos (MXN). Los precios indicados no incluyen IVA.</w:t>
      </w:r>
    </w:p>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Consideraciones importantes</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La presente cotización se emite con base en las características de la mercancía proporcionadas por el cliente.</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Todos los importes indicados son más IVA.</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Los precios están sujetos a validación del peso, dimensiones y condiciones reales de la mercancía al momento de la recolección.</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El seguro de mercancía es opcional. En caso de requerir que el embarque viaje asegurado por Fletes Tauro, el costo será de $8.00 por cada millar del valor comercial declarado de la mercancía.</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La cotización no incluye servicios adicionales como maniobras, almacenajes, reexpediciones, citas de entrega (las cuales deberán solicitarse con un mínimo de 48 horas de anticipación) ni cualquier otro concepto extraordinario que pudiera generarse durante la operación.</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Para las recolecciones y entregas locales se utilizan unidades tipo rabón, mientras que el traslado entre Monterrey y Ciudad de México se realiza en tráiler con caja seca de 48 o 53 pies, de acuerdo con la disponibilidad operativa.</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5600"/>
        <w:gridCol w:w="4480"/>
      </w:tblGrid>
      <w:tr>
        <w:trPr>
          <w:cantSplit/>
        </w:trPr>
        <w:tc>
          <w:tcPr>
            <w:tcW w:w="5600" w:type="dxa"/>
            <w:tcMar>
              <w:top w:w="0" w:type="dxa"/>
              <w:left w:w="0" w:type="dxa"/>
              <w:bottom w:w="0" w:type="dxa"/>
              <w:right w:w="260" w:type="dxa"/>
            </w:tcMar>
            <w:vAlign w:val="bottom"/>
          </w:tcPr>
          <w:p>
            <w:pPr>
              <w:spacing w:before="150" w:after="170"/>
            </w:pPr>
            <w:r>
              <w:rPr>
                <w:rFonts w:ascii="Segoe UI" w:hAnsi="Segoe UI" w:cs="Segoe UI"/>
                <w:caps/>
                <w:color w:val="9A9A94"/>
                <w:spacing w:val="60"/>
                <w:sz w:val="15"/>
                <w:szCs w:val="15"/>
              </w:rPr>
              <w:t xml:space="preserve">Atentamente</w:t>
            </w:r>
          </w:p>
          <w:p>
            <w:pPr>
              <w:pBdr>
                <w:top w:val="single" w:sz="4" w:space="5" w:color="D8DBE0"/>
              </w:pBdr>
              <w:spacing w:before="0" w:after="0"/>
            </w:pPr>
            <w:r>
              <w:rPr>
                <w:rFonts w:ascii="Segoe UI Semibold" w:hAnsi="Segoe UI Semibold" w:cs="Segoe UI Semibold"/>
                <w:b/>
                <w:bCs/>
                <w:color w:val="0F2B46"/>
                <w:sz w:val="19"/>
                <w:szCs w:val="19"/>
              </w:rPr>
              <w:t xml:space="preserve">Mariana Cepeda</w:t>
            </w:r>
            <w:r>
              <w:rPr>
                <w:rFonts w:ascii="Segoe UI" w:hAnsi="Segoe UI" w:cs="Segoe UI"/>
                <w:color w:val="6E6E68"/>
                <w:sz w:val="16"/>
                <w:szCs w:val="16"/>
              </w:rPr>
              <w:t xml:space="preserve">   ·   Ejecutivo de cuenta</w:t>
            </w:r>
          </w:p>
        </w:tc>
        <w:tc>
          <w:tcPr>
            <w:tcW w:w="4480" w:type="dxa"/>
            <w:tcMar>
              <w:top w:w="0" w:type="dxa"/>
              <w:left w:w="260" w:type="dxa"/>
              <w:bottom w:w="0" w:type="dxa"/>
              <w:right w:w="0" w:type="dxa"/>
            </w:tcMar>
            <w:vAlign w:val="bottom"/>
          </w:tcPr>
          <w:p>
            <w:pPr>
              <w:spacing w:before="150" w:after="170"/>
            </w:pPr>
            <w:r>
              <w:rPr>
                <w:rFonts w:ascii="Segoe UI" w:hAnsi="Segoe UI" w:cs="Segoe UI"/>
                <w:caps/>
                <w:color w:val="9A9A94"/>
                <w:spacing w:val="60"/>
                <w:sz w:val="15"/>
                <w:szCs w:val="15"/>
              </w:rPr>
              <w:t xml:space="preserve">Aceptación del cliente</w:t>
            </w:r>
          </w:p>
          <w:p>
            <w:pPr>
              <w:pBdr>
                <w:top w:val="single" w:sz="4" w:space="5" w:color="D8DBE0"/>
              </w:pBdr>
              <w:spacing w:before="0" w:after="0"/>
            </w:pPr>
            <w:r>
              <w:rPr>
                <w:rFonts w:ascii="Segoe UI" w:hAnsi="Segoe UI" w:cs="Segoe UI"/>
                <w:color w:val="6E6E68"/>
                <w:sz w:val="16"/>
                <w:szCs w:val="16"/>
              </w:rPr>
              <w:t xml:space="preserve">Nombre y firma</w:t>
            </w:r>
          </w:p>
        </w:tc>
      </w:tr>
    </w:tbl>
    <w:p>
      <w:pPr>
        <w:spacing w:before="0" w:after="0"/>
      </w:pPr>
      <w:r>
        <w:rPr>
          <w:rFonts w:ascii="Segoe UI" w:hAnsi="Segoe UI" w:cs="Segoe UI"/>
          <w:color w:val="33383D"/>
          <w:sz w:val="2"/>
          <w:szCs w:val="2"/>
        </w:rPr>
      </w:r>
    </w:p>
    <w:sectPr>
      <w:headerReference w:type="default" r:id="rId6"/>
      <w:footerReference w:type="default" r:id="rId7"/>
      <w:type w:val="nextPage"/>
      <w:pgSz w:w="12240" w:h="15840"/>
      <w:pgMar w:top="1980" w:right="1080" w:bottom="1900" w:left="1080" w:header="620" w:footer="520" w:gutter="0"/>
      <w:pgNumType w:start="1"/>
      <w:cols w:space="708"/>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top w:val="single" w:sz="12" w:space="0" w:color="B4975A"/>
          </w:tcBorders>
          <w:vAlign w:val="center"/>
        </w:tcPr>
        <w:p>
          <w:pPr>
            <w:spacing w:before="0" w:after="0"/>
          </w:pPr>
          <w:r>
            <w:rPr>
              <w:rFonts w:ascii="Segoe UI" w:hAnsi="Segoe UI" w:cs="Segoe UI"/>
              <w:color w:val="33383D"/>
              <w:sz w:val="2"/>
              <w:szCs w:val="2"/>
            </w:rPr>
          </w:r>
        </w:p>
      </w:tc>
      <w:tc>
        <w:tcPr>
          <w:tcW w:w="8580" w:type="dxa"/>
          <w:tcBorders>
            <w:top w:val="single" w:sz="4" w:space="0" w:color="D8DBE0"/>
          </w:tcBorders>
          <w:vAlign w:val="center"/>
        </w:tcPr>
        <w:p>
          <w:pPr>
            <w:spacing w:before="0" w:after="0"/>
          </w:pPr>
          <w:r>
            <w:rPr>
              <w:rFonts w:ascii="Segoe UI" w:hAnsi="Segoe UI" w:cs="Segoe UI"/>
              <w:color w:val="33383D"/>
              <w:sz w:val="2"/>
              <w:szCs w:val="2"/>
            </w:rPr>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00"/>
      <w:gridCol w:w="3990"/>
      <w:gridCol w:w="3990"/>
    </w:tblGrid>
    <w:tr>
      <w:trPr>
        <w:cantSplit/>
      </w:trPr>
      <w:tc>
        <w:tcPr>
          <w:tcW w:w="2100" w:type="dxa"/>
          <w:tcMar>
            <w:top w:w="0" w:type="dxa"/>
            <w:left w:w="0" w:type="dxa"/>
            <w:bottom w:w="0" w:type="dxa"/>
            <w:right w:w="160" w:type="dxa"/>
          </w:tcMar>
          <w:vAlign w:val="top"/>
        </w:tcPr>
        <w:p>
          <w:pPr>
            <w:spacing w:before="90" w:after="50"/>
          </w:pPr>
          <w:r>
            <w:rPr>
              <w:rFonts w:ascii="Segoe UI" w:hAnsi="Segoe UI" w:cs="Segoe UI"/>
              <w:caps/>
              <w:color w:val="9A9A94"/>
              <w:spacing w:val="50"/>
              <w:sz w:val="12"/>
              <w:szCs w:val="12"/>
            </w:rPr>
            <w:t xml:space="preserve">Una empresa de</w:t>
          </w:r>
        </w:p>
        <w:p>
          <w:pPr>
            <w:spacing w:before="0" w:after="0"/>
          </w:pPr>
          <w:r>
            <w:drawing>
              <wp:inline distT="0" distB="0" distL="0" distR="0">
                <wp:extent cx="566928" cy="578990"/>
                <wp:effectExtent l="0" t="0" r="0" b="0"/>
                <wp:docPr id="1133" name="Grupo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Grupo Tauro"/>
                        <pic:cNvPicPr/>
                      </pic:nvPicPr>
                      <pic:blipFill>
                        <a:blip r:embed="rId1"/>
                        <a:stretch>
                          <a:fillRect/>
                        </a:stretch>
                      </pic:blipFill>
                      <pic:spPr>
                        <a:xfrm>
                          <a:off x="0" y="0"/>
                          <a:ext cx="566928" cy="578990"/>
                        </a:xfrm>
                        <a:prstGeom prst="rect">
                          <a:avLst/>
                        </a:prstGeom>
                      </pic:spPr>
                    </pic:pic>
                  </a:graphicData>
                </a:graphic>
              </wp:inline>
            </w:drawing>
          </w:r>
        </w:p>
      </w:tc>
      <w:tc>
        <w:tcPr>
          <w:tcW w:w="3990" w:type="dxa"/>
          <w:tcBorders>
            <w:left w:val="single" w:sz="4" w:space="0" w:color="D8DBE0"/>
          </w:tcBorders>
          <w:tcMar>
            <w:top w:w="0" w:type="dxa"/>
            <w:left w:w="0" w:type="dxa"/>
            <w:bottom w:w="0" w:type="dxa"/>
            <w:right w:w="200" w:type="dxa"/>
          </w:tcMar>
          <w:vAlign w:val="top"/>
        </w:tcPr>
        <w:p>
          <w:pPr>
            <w:spacing w:before="90" w:after="30"/>
          </w:pPr>
          <w:r>
            <w:rPr>
              <w:rFonts w:ascii="Segoe UI Semibold" w:hAnsi="Segoe UI Semibold" w:cs="Segoe UI Semibold"/>
              <w:b/>
              <w:bCs/>
              <w:caps/>
              <w:color w:val="0F2B46"/>
              <w:spacing w:val="70"/>
              <w:sz w:val="13"/>
              <w:szCs w:val="13"/>
            </w:rPr>
            <w:t xml:space="preserve">Matriz</w:t>
          </w:r>
        </w:p>
        <w:p>
          <w:pPr>
            <w:spacing w:before="0" w:after="8"/>
          </w:pPr>
          <w:r>
            <w:rPr>
              <w:rFonts w:ascii="Segoe UI" w:hAnsi="Segoe UI" w:cs="Segoe UI"/>
              <w:color w:val="6E6E68"/>
              <w:sz w:val="13"/>
              <w:szCs w:val="13"/>
            </w:rPr>
            <w:t xml:space="preserve">Carretera a Laredo Km. 16.5 No. 16501 · Col. Moisés Sáenz</w:t>
          </w:r>
        </w:p>
        <w:p>
          <w:pPr>
            <w:spacing w:before="0" w:after="8"/>
          </w:pPr>
          <w:r>
            <w:rPr>
              <w:rFonts w:ascii="Segoe UI" w:hAnsi="Segoe UI" w:cs="Segoe UI"/>
              <w:color w:val="6E6E68"/>
              <w:sz w:val="13"/>
              <w:szCs w:val="13"/>
            </w:rPr>
            <w:t xml:space="preserve">Apodaca, N.L., C.P. 66613 · Tel.: (81) 1958-0740</w:t>
          </w:r>
        </w:p>
      </w:tc>
      <w:tc>
        <w:tcPr>
          <w:tcW w:w="3990" w:type="dxa"/>
          <w:tcBorders>
            <w:left w:val="single" w:sz="4" w:space="0" w:color="D8DBE0"/>
          </w:tcBorders>
          <w:tcMar>
            <w:top w:w="0" w:type="dxa"/>
            <w:left w:w="0" w:type="dxa"/>
            <w:bottom w:w="0" w:type="dxa"/>
            <w:right w:w="200" w:type="dxa"/>
          </w:tcMar>
          <w:vAlign w:val="top"/>
        </w:tcPr>
        <w:p>
          <w:pPr>
            <w:spacing w:before="90" w:after="30"/>
          </w:pPr>
          <w:r>
            <w:rPr>
              <w:rFonts w:ascii="Segoe UI Semibold" w:hAnsi="Segoe UI Semibold" w:cs="Segoe UI Semibold"/>
              <w:b/>
              <w:bCs/>
              <w:caps/>
              <w:color w:val="0F2B46"/>
              <w:spacing w:val="70"/>
              <w:sz w:val="13"/>
              <w:szCs w:val="13"/>
            </w:rPr>
            <w:t xml:space="preserve">México</w:t>
          </w:r>
        </w:p>
        <w:p>
          <w:pPr>
            <w:spacing w:before="0" w:after="8"/>
          </w:pPr>
          <w:r>
            <w:rPr>
              <w:rFonts w:ascii="Segoe UI" w:hAnsi="Segoe UI" w:cs="Segoe UI"/>
              <w:color w:val="6E6E68"/>
              <w:sz w:val="13"/>
              <w:szCs w:val="13"/>
            </w:rPr>
            <w:t xml:space="preserve">Álamo No. 28 / Av. Ceylán Esq. Encino · Col. Tabla Honda</w:t>
          </w:r>
        </w:p>
        <w:p>
          <w:pPr>
            <w:spacing w:before="0" w:after="8"/>
          </w:pPr>
          <w:r>
            <w:rPr>
              <w:rFonts w:ascii="Segoe UI" w:hAnsi="Segoe UI" w:cs="Segoe UI"/>
              <w:color w:val="6E6E68"/>
              <w:sz w:val="13"/>
              <w:szCs w:val="13"/>
            </w:rPr>
            <w:t xml:space="preserve">Tlalnepantla, Edo. de México · Tel.: (55) 5308-7500</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6600"/>
      <w:gridCol w:w="3480"/>
    </w:tblGrid>
    <w:tr>
      <w:trPr>
        <w:cantSplit/>
        <w:trHeight w:val="1" w:hRule="atLeast"/>
      </w:trPr>
      <w:tc>
        <w:tcPr>
          <w:tcW w:w="6600" w:type="dxa"/>
          <w:tcBorders>
            <w:top w:val="single" w:sz="4" w:space="0" w:color="EBEDF0"/>
          </w:tcBorders>
          <w:tcMar>
            <w:top w:w="0" w:type="dxa"/>
            <w:left w:w="0" w:type="dxa"/>
            <w:bottom w:w="0" w:type="dxa"/>
            <w:right w:w="0" w:type="dxa"/>
          </w:tcMar>
          <w:vAlign w:val="center"/>
        </w:tcPr>
        <w:p>
          <w:pPr>
            <w:spacing w:before="110" w:after="0"/>
          </w:pPr>
          <w:r>
            <w:rPr>
              <w:rFonts w:ascii="Segoe UI Semibold" w:hAnsi="Segoe UI Semibold" w:cs="Segoe UI Semibold"/>
              <w:b/>
              <w:bCs/>
              <w:caps/>
              <w:color w:val="0F2B46"/>
              <w:spacing w:val="50"/>
              <w:sz w:val="13"/>
              <w:szCs w:val="13"/>
            </w:rPr>
            <w:t xml:space="preserve">FLETES TAURO</w:t>
          </w:r>
          <w:r>
            <w:rPr>
              <w:rFonts w:ascii="Segoe UI" w:hAnsi="Segoe UI" w:cs="Segoe UI"/>
              <w:color w:val="D8DBE0"/>
              <w:sz w:val="13"/>
              <w:szCs w:val="13"/>
            </w:rPr>
            <w:t xml:space="preserve">   ·   </w:t>
          </w:r>
          <w:r>
            <w:rPr>
              <w:rFonts w:ascii="Segoe UI" w:hAnsi="Segoe UI" w:cs="Segoe UI"/>
              <w:color w:val="9A9A94"/>
              <w:sz w:val="13"/>
              <w:szCs w:val="13"/>
            </w:rPr>
            <w:t xml:space="preserve">www.grupotauro.com.mx</w:t>
          </w:r>
        </w:p>
      </w:tc>
      <w:tc>
        <w:tcPr>
          <w:tcW w:w="3480" w:type="dxa"/>
          <w:tcBorders>
            <w:top w:val="single" w:sz="4" w:space="0" w:color="EBEDF0"/>
          </w:tcBorders>
          <w:tcMar>
            <w:top w:w="0" w:type="dxa"/>
            <w:left w:w="0" w:type="dxa"/>
            <w:bottom w:w="0" w:type="dxa"/>
            <w:right w:w="0" w:type="dxa"/>
          </w:tcMar>
          <w:vAlign w:val="center"/>
        </w:tcPr>
        <w:p>
          <w:pPr>
            <w:spacing w:before="110" w:after="0"/>
            <w:jc w:val="right"/>
          </w:pPr>
          <w:r>
            <w:rPr>
              <w:rFonts w:ascii="Segoe UI" w:hAnsi="Segoe UI" w:cs="Segoe UI"/>
              <w:color w:val="9A9A94"/>
              <w:sz w:val="13"/>
              <w:szCs w:val="13"/>
            </w:rPr>
            <w:t xml:space="preserve">Página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PAGE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r>
            <w:rPr>
              <w:rFonts w:ascii="Segoe UI" w:hAnsi="Segoe UI" w:cs="Segoe UI"/>
              <w:color w:val="9A9A94"/>
              <w:sz w:val="13"/>
              <w:szCs w:val="13"/>
            </w:rPr>
            <w:t xml:space="preserve"> de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NUMPAGES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Panel de cotización · uso interno</w:t>
          </w:r>
        </w:p>
      </w:tc>
    </w:tr>
  </w:tbl>
  <w:p>
    <w:pPr>
      <w:spacing w:before="0" w:after="0"/>
    </w:pPr>
    <w:r>
      <w:rPr>
        <w:rFonts w:ascii="Segoe UI" w:hAnsi="Segoe UI" w:cs="Segoe UI"/>
        <w:color w:val="33383D"/>
        <w:sz w:val="8"/>
        <w:szCs w:val="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4200"/>
      <w:gridCol w:w="5880"/>
    </w:tblGrid>
    <w:tr>
      <w:trPr>
        <w:cantSplit/>
        <w:trHeight w:val="1060" w:hRule="atLeast"/>
      </w:trPr>
      <w:tc>
        <w:tcPr>
          <w:tcW w:w="4200" w:type="dxa"/>
          <w:tcMar>
            <w:top w:w="0" w:type="dxa"/>
            <w:left w:w="0" w:type="dxa"/>
            <w:bottom w:w="0" w:type="dxa"/>
            <w:right w:w="0" w:type="dxa"/>
          </w:tcMar>
          <w:vAlign w:val="center"/>
        </w:tcPr>
        <w:p>
          <w:pPr>
            <w:spacing w:before="0" w:after="0"/>
          </w:pPr>
          <w:r>
            <w:drawing>
              <wp:inline distT="0" distB="0" distL="0" distR="0">
                <wp:extent cx="1261872" cy="974076"/>
                <wp:effectExtent l="0" t="0" r="0" b="0"/>
                <wp:docPr id="1132" name="Fletes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Fletes Tauro"/>
                        <pic:cNvPicPr/>
                      </pic:nvPicPr>
                      <pic:blipFill>
                        <a:blip r:embed="rId1"/>
                        <a:stretch>
                          <a:fillRect/>
                        </a:stretch>
                      </pic:blipFill>
                      <pic:spPr>
                        <a:xfrm>
                          <a:off x="0" y="0"/>
                          <a:ext cx="1261872" cy="974076"/>
                        </a:xfrm>
                        <a:prstGeom prst="rect">
                          <a:avLst/>
                        </a:prstGeom>
                      </pic:spPr>
                    </pic:pic>
                  </a:graphicData>
                </a:graphic>
              </wp:inline>
            </w:drawing>
          </w:r>
        </w:p>
      </w:tc>
      <w:tc>
        <w:tcPr>
          <w:tcW w:w="5880" w:type="dxa"/>
          <w:tcMar>
            <w:top w:w="0" w:type="dxa"/>
            <w:left w:w="0" w:type="dxa"/>
            <w:bottom w:w="0" w:type="dxa"/>
            <w:right w:w="0" w:type="dxa"/>
          </w:tcMar>
          <w:vAlign w:val="center"/>
        </w:tcPr>
        <w:p>
          <w:pPr>
            <w:spacing w:before="0" w:after="40"/>
            <w:jc w:val="right"/>
          </w:pPr>
          <w:r>
            <w:rPr>
              <w:rFonts w:ascii="Segoe UI" w:hAnsi="Segoe UI" w:cs="Segoe UI"/>
              <w:caps/>
              <w:color w:val="9A9A94"/>
              <w:spacing w:val="60"/>
              <w:sz w:val="14"/>
              <w:szCs w:val="14"/>
            </w:rPr>
            <w:t xml:space="preserve">Monterrey · Ciudad de México</w:t>
          </w:r>
        </w:p>
        <w:p>
          <w:pPr>
            <w:spacing w:before="0" w:after="0"/>
            <w:jc w:val="right"/>
          </w:pPr>
          <w:r>
            <w:rPr>
              <w:rFonts w:ascii="Segoe UI Semibold" w:hAnsi="Segoe UI Semibold" w:cs="Segoe UI Semibold"/>
              <w:b/>
              <w:bCs/>
              <w:color w:val="0F2B46"/>
              <w:sz w:val="18"/>
              <w:szCs w:val="18"/>
            </w:rPr>
            <w:t xml:space="preserve">www.grupotauro.com.mx</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bottom w:val="single" w:sz="12" w:space="0" w:color="B4975A"/>
          </w:tcBorders>
          <w:vAlign w:val="center"/>
        </w:tcPr>
        <w:p>
          <w:pPr>
            <w:spacing w:before="60" w:after="0"/>
          </w:pPr>
          <w:r>
            <w:rPr>
              <w:rFonts w:ascii="Segoe UI" w:hAnsi="Segoe UI" w:cs="Segoe UI"/>
              <w:color w:val="33383D"/>
              <w:sz w:val="2"/>
              <w:szCs w:val="2"/>
            </w:rPr>
          </w:r>
        </w:p>
      </w:tc>
      <w:tc>
        <w:tcPr>
          <w:tcW w:w="8580" w:type="dxa"/>
          <w:tcBorders>
            <w:bottom w:val="single" w:sz="4" w:space="0" w:color="D8DBE0"/>
          </w:tcBorders>
          <w:vAlign w:val="center"/>
        </w:tcPr>
        <w:p>
          <w:pPr>
            <w:spacing w:before="60" w:after="0"/>
          </w:pPr>
          <w:r>
            <w:rPr>
              <w:rFonts w:ascii="Segoe UI" w:hAnsi="Segoe UI" w:cs="Segoe UI"/>
              <w:color w:val="33383D"/>
              <w:sz w:val="2"/>
              <w:szCs w:val="2"/>
            </w:rPr>
          </w:r>
        </w:p>
      </w:tc>
    </w:tr>
  </w:tbl>
  <w:p>
    <w:pPr>
      <w:spacing w:before="0" w:after="0"/>
    </w:pPr>
    <w:r>
      <w:rPr>
        <w:rFonts w:ascii="Segoe UI" w:hAnsi="Segoe UI" w:cs="Segoe UI"/>
        <w:color w:val="33383D"/>
        <w:sz w:val="8"/>
        <w:szCs w:val="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Tabuladores y tarifas · uso interno</w:t>
          </w:r>
        </w:p>
      </w:tc>
    </w:tr>
  </w:tbl>
  <w:p>
    <w:pPr>
      <w:spacing w:before="0" w:after="0"/>
    </w:pPr>
    <w:r>
      <w:rPr>
        <w:rFonts w:ascii="Segoe UI" w:hAnsi="Segoe UI" w:cs="Segoe UI"/>
        <w:color w:val="33383D"/>
        <w:sz w:val="8"/>
        <w:szCs w:val="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lvl w:ilvl="0">
      <w:start w:val="1"/>
      <w:numFmt w:val="decimal"/>
      <w:lvlText w:val="%1."/>
      <w:lvlJc w:val="left"/>
      <w:pPr>
        <w:ind w:left="420" w:hanging="420"/>
      </w:pPr>
      <w:rPr>
        <w:rFonts w:ascii="Segoe UI Semibold" w:hAnsi="Segoe UI Semibold" w:cs="Segoe UI Semibold"/>
        <w:b/>
        <w:color w:val="B4975A"/>
        <w:sz w:val="18"/>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zoom w:percent="100"/>
  <w:defaultTabStop w:val="708"/>
  <w:characterSpacingControl w:val="doNotCompress"/>
  <w:compat>
    <w:compatSetting w:name="compatibilityMode" w:uri="http://schemas.microsoft.com/office/word" w:val="15"/>
  </w:compat>
  <w:themeFontLang w:val="es-MX"/>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Defaults>
    <w:rPrDefault>
      <w:rPr>
        <w:rFonts w:ascii="Segoe UI" w:hAnsi="Segoe UI" w:eastAsia="Segoe UI" w:cs="Segoe UI"/>
        <w:color w:val="33383D"/>
        <w:sz w:val="20"/>
        <w:szCs w:val="20"/>
        <w:lang w:val="es-MX" w:eastAsia="es-MX" w:bidi="ar-SA"/>
      </w:rPr>
    </w:rPrDefault>
    <w:pPrDefault>
      <w:pPr>
        <w:spacing w:after="0" w:line="240" w:lineRule="auto"/>
      </w:pPr>
    </w:pPrDefault>
  </w:docDefault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logo_grupo_tauro.png"/></Relationships>
</file>

<file path=word/_rels/header2.xml.rels><?xml version="1.0" encoding="UTF-8" standalone="yes"?>
<Relationships xmlns="http://schemas.openxmlformats.org/package/2006/relationships"><Relationship Id="rId1" Type="http://schemas.openxmlformats.org/officeDocument/2006/relationships/image" Target="media/logo_fletes_tauro.png"/></Relationships>
</file>

<file path=docProps/app.xml><?xml version="1.0" encoding="utf-8"?>
<Properties xmlns="http://schemas.openxmlformats.org/officeDocument/2006/extended-properties" xmlns:vt="http://schemas.openxmlformats.org/officeDocument/2006/docPropsVTypes">
  <Application>Microsoft Office Word</Application>
  <Company>Fletes Tauro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EJEMPLO 2 · Recolección + Flete + Maniobras + Seguro</dc:title>
  <dc:creator>Fletes Tauro</dc:creator>
  <cp:lastModifiedBy>Fletes Tauro</cp:lastModifiedBy>
  <cp:category>Cotizaciones</cp:category>
</cp:coreProperties>
</file>