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4EE2E" w14:textId="04F0DC6F" w:rsidR="75A26585" w:rsidRPr="002A35A6" w:rsidRDefault="75A26585" w:rsidP="001611C5">
      <w:pPr>
        <w:pStyle w:val="Heading4"/>
        <w:spacing w:before="319" w:after="319"/>
        <w:jc w:val="center"/>
        <w:rPr>
          <w:sz w:val="20"/>
          <w:szCs w:val="20"/>
          <w:lang w:val="es-ES"/>
        </w:rPr>
      </w:pPr>
      <w:r>
        <w:rPr>
          <w:rFonts w:ascii="Aptos" w:eastAsia="Aptos" w:hAnsi="Aptos" w:cs="Aptos"/>
          <w:b/>
          <w:bCs/>
          <w:sz w:val="20"/>
          <w:szCs w:val="20"/>
          <w:lang w:val="es-ES"/>
        </w:rPr>
        <w:t>FICHA TÉCNICA</w:t>
      </w:r>
    </w:p>
    <w:p w14:paraId="206F35B9" w14:textId="22F500F3" w:rsidR="00735D5A" w:rsidRPr="002A35A6" w:rsidRDefault="75A26585" w:rsidP="003639BD">
      <w:pPr>
        <w:spacing w:before="120" w:after="120" w:line="240" w:lineRule="auto"/>
        <w:rPr>
          <w:rFonts w:ascii="Aptos" w:eastAsia="Aptos" w:hAnsi="Aptos" w:cs="Aptos"/>
          <w:sz w:val="20"/>
          <w:szCs w:val="20"/>
          <w:lang w:val="es-ES"/>
        </w:rPr>
      </w:pPr>
      <w:r>
        <w:rPr>
          <w:rFonts w:ascii="Aptos" w:eastAsia="Aptos" w:hAnsi="Aptos" w:cs="Aptos"/>
          <w:b/>
          <w:bCs/>
          <w:sz w:val="20"/>
          <w:szCs w:val="20"/>
          <w:lang w:val="es-ES"/>
        </w:rPr>
        <w:t xml:space="preserve">Nombre del Equipo/Robot:</w:t>
      </w:r>
      <w:r>
        <w:rPr>
          <w:rFonts w:ascii="Aptos" w:eastAsia="Aptos" w:hAnsi="Aptos" w:cs="Aptos"/>
          <w:sz w:val="20"/>
          <w:szCs w:val="20"/>
          <w:lang w:val="es-ES"/>
        </w:rPr>
        <w:t xml:space="preserve"> LOS DECEPTICONS</w:t>
      </w:r>
      <w:r>
        <w:rPr>
          <w:rFonts w:ascii="Aptos" w:eastAsia="Aptos" w:hAnsi="Aptos" w:cs="Aptos"/>
          <w:i/>
          <w:iCs/>
          <w:sz w:val="20"/>
          <w:szCs w:val="20"/>
          <w:lang w:val="es-ES"/>
        </w:rPr>
        <w:t xml:space="preserve"/>
      </w:r>
      <w:r>
        <w:rPr>
          <w:rFonts w:ascii="Aptos" w:eastAsia="Aptos" w:hAnsi="Aptos" w:cs="Aptos"/>
          <w:sz w:val="20"/>
          <w:szCs w:val="20"/>
          <w:lang w:val="es-ES"/>
        </w:rPr>
        <w:t xml:space="preserve"/>
      </w:r>
    </w:p>
    <w:p w14:paraId="5F711741" w14:textId="309083E9" w:rsidR="00735D5A" w:rsidRPr="002A35A6" w:rsidRDefault="75A26585" w:rsidP="003639BD">
      <w:pPr>
        <w:spacing w:before="120" w:after="120" w:line="240" w:lineRule="auto"/>
        <w:rPr>
          <w:rFonts w:ascii="Aptos" w:eastAsia="Aptos" w:hAnsi="Aptos" w:cs="Aptos"/>
          <w:sz w:val="20"/>
          <w:szCs w:val="20"/>
          <w:lang w:val="es-ES"/>
        </w:rPr>
      </w:pPr>
      <w:r>
        <w:rPr>
          <w:rFonts w:ascii="Aptos" w:eastAsia="Aptos" w:hAnsi="Aptos" w:cs="Aptos"/>
          <w:b/>
          <w:bCs/>
          <w:sz w:val="20"/>
          <w:szCs w:val="20"/>
          <w:lang w:val="es-ES"/>
        </w:rPr>
        <w:t>Licencia de Hardware Libre:</w:t>
      </w:r>
      <w:r>
        <w:rPr>
          <w:rFonts w:ascii="Aptos" w:eastAsia="Aptos" w:hAnsi="Aptos" w:cs="Aptos"/>
          <w:sz w:val="20"/>
          <w:szCs w:val="20"/>
          <w:lang w:val="es-ES"/>
        </w:rPr>
        <w:t xml:space="preserve"> CERN-OHL-P v2</w:t>
      </w:r>
    </w:p>
    <w:p w14:paraId="0EC52D76" w14:textId="2914AFFE" w:rsidR="00735D5A" w:rsidRPr="002A35A6" w:rsidRDefault="75A26585" w:rsidP="003639BD">
      <w:pPr>
        <w:spacing w:before="120" w:after="120" w:line="240" w:lineRule="auto"/>
        <w:rPr>
          <w:rFonts w:ascii="Aptos" w:eastAsia="Aptos" w:hAnsi="Aptos" w:cs="Aptos"/>
          <w:sz w:val="20"/>
          <w:szCs w:val="20"/>
          <w:lang w:val="es-ES"/>
        </w:rPr>
      </w:pPr>
      <w:r>
        <w:rPr>
          <w:rFonts w:ascii="Aptos" w:eastAsia="Aptos" w:hAnsi="Aptos" w:cs="Aptos"/>
          <w:b/>
          <w:bCs/>
          <w:sz w:val="20"/>
          <w:szCs w:val="20"/>
          <w:lang w:val="es-ES"/>
        </w:rPr>
        <w:t>Enlace al Repositorio del Proyecto:</w:t>
      </w:r>
      <w:r>
        <w:rPr>
          <w:rFonts w:ascii="Aptos" w:eastAsia="Aptos" w:hAnsi="Aptos" w:cs="Aptos"/>
          <w:sz w:val="20"/>
          <w:szCs w:val="20"/>
          <w:lang w:val="es-ES"/>
        </w:rPr>
        <w:t xml:space="preserve"> Pendiente (repositorio en creación)</w:t>
      </w:r>
    </w:p>
    <w:p w14:paraId="6590C96A" w14:textId="01A5891C" w:rsidR="00735D5A" w:rsidRPr="002A35A6" w:rsidRDefault="34D16349" w:rsidP="003639BD">
      <w:pPr>
        <w:pStyle w:val="Heading4"/>
        <w:spacing w:before="240" w:after="120"/>
        <w:rPr>
          <w:sz w:val="20"/>
          <w:szCs w:val="20"/>
          <w:lang w:val="es-ES"/>
        </w:rPr>
      </w:pPr>
      <w:r>
        <w:rPr>
          <w:rFonts w:ascii="Aptos" w:eastAsia="Aptos" w:hAnsi="Aptos" w:cs="Aptos"/>
          <w:b/>
          <w:bCs/>
          <w:sz w:val="20"/>
          <w:szCs w:val="20"/>
          <w:lang w:val="es-ES"/>
        </w:rPr>
        <w:t>2. ESPECIFICACIÓNS MECÁNICAS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3285"/>
        <w:gridCol w:w="5506"/>
      </w:tblGrid>
      <w:tr w:rsidR="43751CFF" w:rsidRPr="002A35A6" w14:paraId="0D99C04D" w14:textId="77777777" w:rsidTr="000F39D4">
        <w:trPr>
          <w:cantSplit/>
          <w:trHeight w:val="227"/>
          <w:tblHeader/>
        </w:trPr>
        <w:tc>
          <w:tcPr>
            <w:tcW w:w="32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35E7A6" w14:textId="4D85447F" w:rsidR="43751CFF" w:rsidRPr="002A35A6" w:rsidRDefault="43751CFF" w:rsidP="43751C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b/>
                <w:bCs/>
                <w:sz w:val="20"/>
                <w:szCs w:val="20"/>
                <w:lang w:val="es-ES"/>
              </w:rPr>
              <w:t>Parámetro</w:t>
            </w:r>
          </w:p>
        </w:tc>
        <w:tc>
          <w:tcPr>
            <w:tcW w:w="550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C6CBEA" w14:textId="22FFB05A" w:rsidR="43751CFF" w:rsidRPr="002A35A6" w:rsidRDefault="43751CFF" w:rsidP="43751C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b/>
                <w:bCs/>
                <w:sz w:val="20"/>
                <w:szCs w:val="20"/>
                <w:lang w:val="es-ES"/>
              </w:rPr>
              <w:t>Valor Nominal</w:t>
            </w:r>
          </w:p>
        </w:tc>
      </w:tr>
      <w:tr w:rsidR="43751CFF" w:rsidRPr="002A35A6" w14:paraId="092F3076" w14:textId="77777777" w:rsidTr="000F39D4">
        <w:trPr>
          <w:cantSplit/>
          <w:trHeight w:val="227"/>
        </w:trPr>
        <w:tc>
          <w:tcPr>
            <w:tcW w:w="32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7AC3DF" w14:textId="06A63A5D" w:rsidR="43751CFF" w:rsidRPr="002A35A6" w:rsidRDefault="000F39D4" w:rsidP="43751C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b/>
                <w:bCs/>
                <w:sz w:val="20"/>
                <w:szCs w:val="20"/>
                <w:lang w:val="es-ES"/>
              </w:rPr>
              <w:t>Dimensiones</w:t>
              <w:br/>
              <w:t>(ancho x largo x alto)</w:t>
            </w:r>
          </w:p>
        </w:tc>
        <w:tc>
          <w:tcPr>
            <w:tcW w:w="550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F02561" w14:textId="608D2B14" w:rsidR="43751CFF" w:rsidRPr="002A35A6" w:rsidRDefault="43751CFF" w:rsidP="43751C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10 x 10 x [pendiente] cm (máximo de diseño, estimado)</w:t>
            </w:r>
          </w:p>
        </w:tc>
      </w:tr>
      <w:tr w:rsidR="43751CFF" w:rsidRPr="002A35A6" w14:paraId="5763E329" w14:textId="77777777" w:rsidTr="000F39D4">
        <w:trPr>
          <w:cantSplit/>
          <w:trHeight w:val="227"/>
        </w:trPr>
        <w:tc>
          <w:tcPr>
            <w:tcW w:w="32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345B2E" w14:textId="4E6FBA06" w:rsidR="43751CFF" w:rsidRPr="002A35A6" w:rsidRDefault="43751CFF" w:rsidP="43751C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b/>
                <w:bCs/>
                <w:sz w:val="20"/>
                <w:szCs w:val="20"/>
                <w:lang w:val="es-ES"/>
              </w:rPr>
              <w:t>Masa total (con batería)</w:t>
            </w:r>
          </w:p>
        </w:tc>
        <w:tc>
          <w:tcPr>
            <w:tcW w:w="550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60F4DE" w14:textId="0620ADE1" w:rsidR="43751CFF" w:rsidRPr="002A35A6" w:rsidRDefault="43751CFF" w:rsidP="43751C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≤ 500 g (estimado, pendiente de pesar)</w:t>
            </w:r>
          </w:p>
        </w:tc>
      </w:tr>
      <w:tr w:rsidR="43751CFF" w:rsidRPr="002A35A6" w14:paraId="1240D210" w14:textId="77777777" w:rsidTr="000F39D4">
        <w:trPr>
          <w:cantSplit/>
          <w:trHeight w:val="227"/>
        </w:trPr>
        <w:tc>
          <w:tcPr>
            <w:tcW w:w="32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17C3A1" w14:textId="21F86062" w:rsidR="43751CFF" w:rsidRPr="002A35A6" w:rsidRDefault="43751CFF" w:rsidP="43751C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b/>
                <w:bCs/>
                <w:sz w:val="20"/>
                <w:szCs w:val="20"/>
                <w:lang w:val="es-ES"/>
              </w:rPr>
              <w:t>Material do chasis</w:t>
            </w:r>
          </w:p>
        </w:tc>
        <w:tc>
          <w:tcPr>
            <w:tcW w:w="550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7B4AC6" w14:textId="4C1D75BD" w:rsidR="43751CFF" w:rsidRPr="002A35A6" w:rsidRDefault="43751CFF" w:rsidP="43751C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PLA (impresión 3D)</w:t>
            </w:r>
          </w:p>
        </w:tc>
      </w:tr>
      <w:tr w:rsidR="43751CFF" w:rsidRPr="002A35A6" w14:paraId="4A58369D" w14:textId="77777777" w:rsidTr="000F39D4">
        <w:trPr>
          <w:cantSplit/>
          <w:trHeight w:val="227"/>
        </w:trPr>
        <w:tc>
          <w:tcPr>
            <w:tcW w:w="32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B756B3" w14:textId="07D91297" w:rsidR="43751CFF" w:rsidRPr="002A35A6" w:rsidRDefault="43751CFF" w:rsidP="43751C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b/>
                <w:bCs/>
                <w:sz w:val="20"/>
                <w:szCs w:val="20"/>
                <w:lang w:val="es-ES"/>
              </w:rPr>
              <w:t>Tipo de tracción</w:t>
            </w:r>
          </w:p>
        </w:tc>
        <w:tc>
          <w:tcPr>
            <w:tcW w:w="550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FC3069" w14:textId="28E4571B" w:rsidR="43751CFF" w:rsidRPr="002A35A6" w:rsidRDefault="43751CFF" w:rsidP="43751C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2WD (tracción diferencial)</w:t>
            </w:r>
          </w:p>
        </w:tc>
      </w:tr>
      <w:tr w:rsidR="43751CFF" w:rsidRPr="002A35A6" w14:paraId="401A5882" w14:textId="77777777" w:rsidTr="000F39D4">
        <w:trPr>
          <w:cantSplit/>
          <w:trHeight w:val="227"/>
        </w:trPr>
        <w:tc>
          <w:tcPr>
            <w:tcW w:w="32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85046E" w14:textId="3DED7034" w:rsidR="43751CFF" w:rsidRPr="002A35A6" w:rsidRDefault="43751CFF" w:rsidP="43751C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b/>
                <w:bCs/>
                <w:sz w:val="20"/>
                <w:szCs w:val="20"/>
                <w:lang w:val="es-ES"/>
              </w:rPr>
              <w:t>Superficie de rodas</w:t>
            </w:r>
          </w:p>
        </w:tc>
        <w:tc>
          <w:tcPr>
            <w:tcW w:w="550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1C70F4" w14:textId="2DE07B85" w:rsidR="43751CFF" w:rsidRPr="002A35A6" w:rsidRDefault="43751CFF" w:rsidP="43751C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Silicona</w:t>
            </w:r>
          </w:p>
        </w:tc>
      </w:tr>
    </w:tbl>
    <w:p w14:paraId="4D825650" w14:textId="07D006F8" w:rsidR="00735D5A" w:rsidRPr="002A35A6" w:rsidRDefault="75A26585" w:rsidP="00D04327">
      <w:pPr>
        <w:pStyle w:val="Heading4"/>
        <w:spacing w:before="120" w:after="120"/>
        <w:rPr>
          <w:sz w:val="20"/>
          <w:szCs w:val="20"/>
          <w:lang w:val="es-ES"/>
        </w:rPr>
      </w:pPr>
      <w:r>
        <w:rPr>
          <w:rFonts w:ascii="Aptos" w:eastAsia="Aptos" w:hAnsi="Aptos" w:cs="Aptos"/>
          <w:b/>
          <w:bCs/>
          <w:sz w:val="20"/>
          <w:szCs w:val="20"/>
          <w:lang w:val="es-ES"/>
        </w:rPr>
        <w:t>3. SISTEMA ELÉCTRICO Y DE POTENCIA</w:t>
      </w:r>
    </w:p>
    <w:p w14:paraId="59F5893E" w14:textId="64B75781" w:rsidR="00735D5A" w:rsidRPr="002A35A6" w:rsidRDefault="75A26585" w:rsidP="00D04327">
      <w:pPr>
        <w:pStyle w:val="Heading5"/>
        <w:spacing w:before="0" w:after="0" w:line="278" w:lineRule="auto"/>
        <w:rPr>
          <w:sz w:val="20"/>
          <w:szCs w:val="20"/>
          <w:lang w:val="es-ES"/>
        </w:rPr>
      </w:pPr>
      <w:r>
        <w:rPr>
          <w:rFonts w:ascii="Aptos" w:eastAsia="Aptos" w:hAnsi="Aptos" w:cs="Aptos"/>
          <w:b/>
          <w:bCs/>
          <w:sz w:val="20"/>
          <w:szCs w:val="20"/>
          <w:lang w:val="es-ES"/>
        </w:rPr>
        <w:t>3.1. Fuente de Alimentación (Batería)</w:t>
      </w:r>
    </w:p>
    <w:p w14:paraId="421722A3" w14:textId="60255916" w:rsidR="00735D5A" w:rsidRPr="002A35A6" w:rsidRDefault="75A26585" w:rsidP="43751CFF">
      <w:pPr>
        <w:pStyle w:val="ListParagraph"/>
        <w:numPr>
          <w:ilvl w:val="0"/>
          <w:numId w:val="3"/>
        </w:numPr>
        <w:spacing w:after="240"/>
        <w:rPr>
          <w:rFonts w:ascii="Aptos" w:eastAsia="Aptos" w:hAnsi="Aptos" w:cs="Aptos"/>
          <w:sz w:val="20"/>
          <w:szCs w:val="20"/>
          <w:lang w:val="es-ES"/>
        </w:rPr>
      </w:pPr>
      <w:r>
        <w:rPr>
          <w:rFonts w:ascii="Aptos" w:eastAsia="Aptos" w:hAnsi="Aptos" w:cs="Aptos"/>
          <w:b/>
          <w:bCs/>
          <w:sz w:val="20"/>
          <w:szCs w:val="20"/>
          <w:lang w:val="es-ES"/>
        </w:rPr>
        <w:t>Tipo:</w:t>
      </w:r>
      <w:r>
        <w:rPr>
          <w:rFonts w:ascii="Aptos" w:eastAsia="Aptos" w:hAnsi="Aptos" w:cs="Aptos"/>
          <w:sz w:val="20"/>
          <w:szCs w:val="20"/>
          <w:lang w:val="es-ES"/>
        </w:rPr>
        <w:t xml:space="preserve"> LiPo 2S (BEAT 450 mAh, conector XT30)</w:t>
      </w:r>
    </w:p>
    <w:p w14:paraId="311ADF21" w14:textId="1AA615EC" w:rsidR="0062796A" w:rsidRPr="002A35A6" w:rsidRDefault="75A26585" w:rsidP="43751CFF">
      <w:pPr>
        <w:pStyle w:val="ListParagraph"/>
        <w:numPr>
          <w:ilvl w:val="0"/>
          <w:numId w:val="3"/>
        </w:numPr>
        <w:spacing w:after="240"/>
        <w:rPr>
          <w:rFonts w:ascii="Aptos" w:eastAsia="Aptos" w:hAnsi="Aptos" w:cs="Aptos"/>
          <w:sz w:val="20"/>
          <w:szCs w:val="20"/>
          <w:lang w:val="es-ES"/>
        </w:rPr>
      </w:pPr>
      <w:r>
        <w:rPr>
          <w:rFonts w:ascii="Aptos" w:eastAsia="Aptos" w:hAnsi="Aptos" w:cs="Aptos"/>
          <w:b/>
          <w:bCs/>
          <w:sz w:val="20"/>
          <w:szCs w:val="20"/>
          <w:lang w:val="es-ES"/>
        </w:rPr>
        <w:t>Tensión nominal:</w:t>
      </w:r>
      <w:r>
        <w:rPr>
          <w:rFonts w:ascii="Aptos" w:eastAsia="Aptos" w:hAnsi="Aptos" w:cs="Aptos"/>
          <w:sz w:val="20"/>
          <w:szCs w:val="20"/>
          <w:lang w:val="es-ES"/>
        </w:rPr>
        <w:t xml:space="preserve"> 7.4</w:t>
      </w:r>
      <w:r>
        <w:rPr>
          <w:rFonts w:ascii="Aptos" w:eastAsia="Aptos" w:hAnsi="Aptos" w:cs="Aptos"/>
          <w:i/>
          <w:iCs/>
          <w:sz w:val="20"/>
          <w:szCs w:val="20"/>
          <w:lang w:val="es-ES"/>
        </w:rPr>
        <w:t xml:space="preserve"> V</w:t>
      </w:r>
    </w:p>
    <w:p w14:paraId="127029D0" w14:textId="5A08B21E" w:rsidR="00735D5A" w:rsidRPr="002A35A6" w:rsidRDefault="75A26585" w:rsidP="43751CFF">
      <w:pPr>
        <w:pStyle w:val="ListParagraph"/>
        <w:numPr>
          <w:ilvl w:val="0"/>
          <w:numId w:val="3"/>
        </w:numPr>
        <w:spacing w:after="240"/>
        <w:rPr>
          <w:rFonts w:ascii="Aptos" w:eastAsia="Aptos" w:hAnsi="Aptos" w:cs="Aptos"/>
          <w:b/>
          <w:bCs/>
          <w:sz w:val="20"/>
          <w:szCs w:val="20"/>
          <w:lang w:val="es-ES"/>
        </w:rPr>
      </w:pPr>
      <w:r>
        <w:rPr>
          <w:rFonts w:ascii="Aptos" w:eastAsia="Aptos" w:hAnsi="Aptos" w:cs="Aptos"/>
          <w:b/>
          <w:bCs/>
          <w:sz w:val="20"/>
          <w:szCs w:val="20"/>
          <w:lang w:val="es-ES"/>
        </w:rPr>
        <w:t>Tensión máxima a plena carga:</w:t>
      </w:r>
      <w:r>
        <w:rPr>
          <w:rFonts w:ascii="Aptos" w:eastAsia="Aptos" w:hAnsi="Aptos" w:cs="Aptos"/>
          <w:sz w:val="20"/>
          <w:szCs w:val="20"/>
          <w:lang w:val="es-ES"/>
        </w:rPr>
        <w:t xml:space="preserve"> </w:t>
      </w:r>
      <w:r>
        <w:rPr>
          <w:rFonts w:ascii="Aptos" w:eastAsia="Aptos" w:hAnsi="Aptos" w:cs="Aptos"/>
          <w:i/>
          <w:iCs/>
          <w:sz w:val="20"/>
          <w:szCs w:val="20"/>
          <w:lang w:val="es-ES"/>
        </w:rPr>
        <w:t xml:space="preserve">8.4 V</w:t>
      </w:r>
    </w:p>
    <w:p w14:paraId="5EAE88D1" w14:textId="4047216E" w:rsidR="00735D5A" w:rsidRPr="002A35A6" w:rsidRDefault="75A26585" w:rsidP="43751CFF">
      <w:pPr>
        <w:pStyle w:val="ListParagraph"/>
        <w:numPr>
          <w:ilvl w:val="0"/>
          <w:numId w:val="3"/>
        </w:numPr>
        <w:spacing w:after="240"/>
        <w:rPr>
          <w:rFonts w:ascii="Aptos" w:eastAsia="Aptos" w:hAnsi="Aptos" w:cs="Aptos"/>
          <w:sz w:val="20"/>
          <w:szCs w:val="20"/>
          <w:lang w:val="es-ES"/>
        </w:rPr>
      </w:pPr>
      <w:r>
        <w:rPr>
          <w:rFonts w:ascii="Aptos" w:eastAsia="Aptos" w:hAnsi="Aptos" w:cs="Aptos"/>
          <w:b/>
          <w:bCs/>
          <w:sz w:val="20"/>
          <w:szCs w:val="20"/>
          <w:lang w:val="es-ES"/>
        </w:rPr>
        <w:t>Capacidad:</w:t>
      </w:r>
      <w:r>
        <w:rPr>
          <w:rFonts w:ascii="Aptos" w:eastAsia="Aptos" w:hAnsi="Aptos" w:cs="Aptos"/>
          <w:sz w:val="20"/>
          <w:szCs w:val="20"/>
          <w:lang w:val="es-ES"/>
        </w:rPr>
        <w:t xml:space="preserve"> 450 mAh</w:t>
      </w:r>
    </w:p>
    <w:p w14:paraId="7B1829B5" w14:textId="5677BED9" w:rsidR="00735D5A" w:rsidRPr="002A35A6" w:rsidRDefault="75A26585" w:rsidP="43751CFF">
      <w:pPr>
        <w:pStyle w:val="ListParagraph"/>
        <w:numPr>
          <w:ilvl w:val="0"/>
          <w:numId w:val="3"/>
        </w:numPr>
        <w:spacing w:after="240"/>
        <w:rPr>
          <w:rFonts w:ascii="Aptos" w:eastAsia="Aptos" w:hAnsi="Aptos" w:cs="Aptos"/>
          <w:sz w:val="20"/>
          <w:szCs w:val="20"/>
          <w:lang w:val="es-ES"/>
        </w:rPr>
      </w:pPr>
      <w:r>
        <w:rPr>
          <w:rFonts w:ascii="Aptos" w:eastAsia="Aptos" w:hAnsi="Aptos" w:cs="Aptos"/>
          <w:b/>
          <w:bCs/>
          <w:sz w:val="20"/>
          <w:szCs w:val="20"/>
          <w:lang w:val="es-ES"/>
        </w:rPr>
        <w:t>Tasa de descarga (C-Rating):</w:t>
      </w:r>
      <w:r>
        <w:rPr>
          <w:rFonts w:ascii="Aptos" w:eastAsia="Aptos" w:hAnsi="Aptos" w:cs="Aptos"/>
          <w:sz w:val="20"/>
          <w:szCs w:val="20"/>
          <w:lang w:val="es-ES"/>
        </w:rPr>
        <w:t xml:space="preserve"> 75C (≈ 33 A de descarga máxima)</w:t>
      </w:r>
    </w:p>
    <w:p w14:paraId="339F2E79" w14:textId="41B3A59F" w:rsidR="00735D5A" w:rsidRPr="002A35A6" w:rsidRDefault="75A26585" w:rsidP="43751CFF">
      <w:pPr>
        <w:pStyle w:val="ListParagraph"/>
        <w:numPr>
          <w:ilvl w:val="0"/>
          <w:numId w:val="3"/>
        </w:numPr>
        <w:spacing w:after="240"/>
        <w:rPr>
          <w:rFonts w:ascii="Aptos" w:eastAsia="Aptos" w:hAnsi="Aptos" w:cs="Aptos"/>
          <w:sz w:val="20"/>
          <w:szCs w:val="20"/>
          <w:lang w:val="es-ES"/>
        </w:rPr>
      </w:pPr>
      <w:r>
        <w:rPr>
          <w:rFonts w:ascii="Aptos" w:eastAsia="Aptos" w:hAnsi="Aptos" w:cs="Aptos"/>
          <w:b/>
          <w:bCs/>
          <w:sz w:val="20"/>
          <w:szCs w:val="20"/>
          <w:lang w:val="es-ES"/>
        </w:rPr>
        <w:t>Protección Eléctrica:</w:t>
      </w:r>
      <w:r>
        <w:rPr>
          <w:rFonts w:ascii="Aptos" w:eastAsia="Aptos" w:hAnsi="Aptos" w:cs="Aptos"/>
          <w:sz w:val="20"/>
          <w:szCs w:val="20"/>
          <w:lang w:val="es-ES"/>
        </w:rPr>
        <w:t xml:space="preserve"> Ninguna</w:t>
      </w:r>
    </w:p>
    <w:p w14:paraId="77BB8DFC" w14:textId="5ECC15EF" w:rsidR="00735D5A" w:rsidRPr="002A35A6" w:rsidRDefault="75A26585" w:rsidP="00F14B87">
      <w:pPr>
        <w:pStyle w:val="Heading5"/>
        <w:spacing w:before="120" w:after="0" w:line="278" w:lineRule="auto"/>
        <w:rPr>
          <w:sz w:val="20"/>
          <w:szCs w:val="20"/>
          <w:lang w:val="es-ES"/>
        </w:rPr>
      </w:pPr>
      <w:r>
        <w:rPr>
          <w:rFonts w:ascii="Aptos" w:eastAsia="Aptos" w:hAnsi="Aptos" w:cs="Aptos"/>
          <w:b/>
          <w:bCs/>
          <w:sz w:val="20"/>
          <w:szCs w:val="20"/>
          <w:lang w:val="es-ES"/>
        </w:rPr>
        <w:t>3.2. Actuadores (Motores y Drivers)</w:t>
      </w:r>
    </w:p>
    <w:p w14:paraId="4024A984" w14:textId="6959E876" w:rsidR="00735D5A" w:rsidRPr="002A35A6" w:rsidRDefault="75A26585" w:rsidP="43751CFF">
      <w:pPr>
        <w:pStyle w:val="ListParagraph"/>
        <w:numPr>
          <w:ilvl w:val="0"/>
          <w:numId w:val="2"/>
        </w:numPr>
        <w:spacing w:after="240"/>
        <w:rPr>
          <w:rFonts w:ascii="Aptos" w:eastAsia="Aptos" w:hAnsi="Aptos" w:cs="Aptos"/>
          <w:sz w:val="20"/>
          <w:szCs w:val="20"/>
          <w:lang w:val="es-ES"/>
        </w:rPr>
      </w:pPr>
      <w:r>
        <w:rPr>
          <w:rFonts w:ascii="Aptos" w:eastAsia="Aptos" w:hAnsi="Aptos" w:cs="Aptos"/>
          <w:b/>
          <w:bCs/>
          <w:sz w:val="20"/>
          <w:szCs w:val="20"/>
          <w:lang w:val="es-ES"/>
        </w:rPr>
        <w:t>Modelo / Tipo de motor:</w:t>
      </w:r>
      <w:r>
        <w:rPr>
          <w:rFonts w:ascii="Aptos" w:eastAsia="Aptos" w:hAnsi="Aptos" w:cs="Aptos"/>
          <w:sz w:val="20"/>
          <w:szCs w:val="20"/>
          <w:lang w:val="es-ES"/>
        </w:rPr>
        <w:t xml:space="preserve"> N20 micromotorreductor DC 6 V, 600 RPM (x2)</w:t>
      </w:r>
    </w:p>
    <w:p w14:paraId="6CE5283A" w14:textId="480B2710" w:rsidR="00735D5A" w:rsidRPr="002A35A6" w:rsidRDefault="75A26585" w:rsidP="43751CFF">
      <w:pPr>
        <w:pStyle w:val="ListParagraph"/>
        <w:numPr>
          <w:ilvl w:val="0"/>
          <w:numId w:val="2"/>
        </w:numPr>
        <w:spacing w:after="240"/>
        <w:rPr>
          <w:rFonts w:ascii="Aptos" w:eastAsia="Aptos" w:hAnsi="Aptos" w:cs="Aptos"/>
          <w:sz w:val="20"/>
          <w:szCs w:val="20"/>
          <w:lang w:val="es-ES"/>
        </w:rPr>
      </w:pPr>
      <w:r>
        <w:rPr>
          <w:rFonts w:ascii="Aptos" w:eastAsia="Aptos" w:hAnsi="Aptos" w:cs="Aptos"/>
          <w:b/>
          <w:bCs/>
          <w:sz w:val="20"/>
          <w:szCs w:val="20"/>
          <w:lang w:val="es-ES"/>
        </w:rPr>
        <w:t>Tensión de trabajo:</w:t>
      </w:r>
      <w:r>
        <w:rPr>
          <w:rFonts w:ascii="Aptos" w:eastAsia="Aptos" w:hAnsi="Aptos" w:cs="Aptos"/>
          <w:sz w:val="20"/>
          <w:szCs w:val="20"/>
          <w:lang w:val="es-ES"/>
        </w:rPr>
        <w:t xml:space="preserve"> 6 V nominales (alimentado a 7.4–8.4 V desde la batería; tensión efectiva limitada por PWM)</w:t>
      </w:r>
    </w:p>
    <w:p w14:paraId="244C2D8F" w14:textId="2A00E6EA" w:rsidR="00735D5A" w:rsidRPr="002A35A6" w:rsidRDefault="75A26585" w:rsidP="43751CFF">
      <w:pPr>
        <w:pStyle w:val="ListParagraph"/>
        <w:numPr>
          <w:ilvl w:val="0"/>
          <w:numId w:val="2"/>
        </w:numPr>
        <w:spacing w:after="240"/>
        <w:rPr>
          <w:rFonts w:ascii="Aptos" w:eastAsia="Aptos" w:hAnsi="Aptos" w:cs="Aptos"/>
          <w:sz w:val="20"/>
          <w:szCs w:val="20"/>
          <w:lang w:val="es-ES"/>
        </w:rPr>
      </w:pPr>
      <w:r>
        <w:rPr>
          <w:rFonts w:ascii="Aptos" w:eastAsia="Aptos" w:hAnsi="Aptos" w:cs="Aptos"/>
          <w:b/>
          <w:bCs/>
          <w:sz w:val="20"/>
          <w:szCs w:val="20"/>
          <w:lang w:val="es-ES"/>
        </w:rPr>
        <w:t>Consumo a bloqueo (Stall Current):</w:t>
      </w:r>
      <w:r>
        <w:rPr>
          <w:rFonts w:ascii="Aptos" w:eastAsia="Aptos" w:hAnsi="Aptos" w:cs="Aptos"/>
          <w:sz w:val="20"/>
          <w:szCs w:val="20"/>
          <w:lang w:val="es-ES"/>
        </w:rPr>
        <w:t xml:space="preserve"> ≈ 1 A por motor a 6 V (≈ 1.4 A a 8.4 V) — valor estimado, pendiente de medir</w:t>
      </w:r>
    </w:p>
    <w:p w14:paraId="79430404" w14:textId="7FCDECD1" w:rsidR="00735D5A" w:rsidRPr="002A35A6" w:rsidRDefault="75A26585" w:rsidP="43751CFF">
      <w:pPr>
        <w:pStyle w:val="ListParagraph"/>
        <w:numPr>
          <w:ilvl w:val="0"/>
          <w:numId w:val="2"/>
        </w:numPr>
        <w:spacing w:after="240"/>
        <w:rPr>
          <w:rFonts w:ascii="Aptos" w:eastAsia="Aptos" w:hAnsi="Aptos" w:cs="Aptos"/>
          <w:sz w:val="20"/>
          <w:szCs w:val="20"/>
          <w:lang w:val="es-ES"/>
        </w:rPr>
      </w:pPr>
      <w:r>
        <w:rPr>
          <w:rFonts w:ascii="Aptos" w:eastAsia="Aptos" w:hAnsi="Aptos" w:cs="Aptos"/>
          <w:b/>
          <w:bCs/>
          <w:sz w:val="20"/>
          <w:szCs w:val="20"/>
          <w:lang w:val="es-ES"/>
        </w:rPr>
        <w:t>Controlador de motores (Driver):</w:t>
      </w:r>
      <w:r>
        <w:rPr>
          <w:rFonts w:ascii="Aptos" w:eastAsia="Aptos" w:hAnsi="Aptos" w:cs="Aptos"/>
          <w:sz w:val="20"/>
          <w:szCs w:val="20"/>
          <w:lang w:val="es-ES"/>
        </w:rPr>
        <w:t xml:space="preserve"> TB6612FNG (módulo dual, 1 unidad montada)</w:t>
      </w:r>
    </w:p>
    <w:p w14:paraId="4B7C2100" w14:textId="7C8DA145" w:rsidR="004B0CBA" w:rsidRPr="00E83F76" w:rsidRDefault="00E83F76" w:rsidP="00D04327">
      <w:pPr>
        <w:pStyle w:val="ListParagraph"/>
        <w:numPr>
          <w:ilvl w:val="0"/>
          <w:numId w:val="2"/>
        </w:numPr>
        <w:spacing w:after="120" w:line="278" w:lineRule="auto"/>
        <w:ind w:left="714" w:hanging="357"/>
        <w:rPr>
          <w:rFonts w:ascii="Aptos" w:eastAsia="Aptos" w:hAnsi="Aptos" w:cs="Aptos"/>
          <w:b/>
          <w:bCs/>
          <w:sz w:val="20"/>
          <w:szCs w:val="20"/>
          <w:lang w:val="es-ES"/>
        </w:rPr>
      </w:pPr>
      <w:r>
        <w:rPr>
          <w:rFonts w:ascii="Aptos" w:eastAsia="Aptos" w:hAnsi="Aptos" w:cs="Aptos"/>
          <w:b/>
          <w:bCs/>
          <w:sz w:val="20"/>
          <w:szCs w:val="20"/>
          <w:lang w:val="es-ES"/>
        </w:rPr>
        <w:t xml:space="preserve">Rango de tensiones admitidas (Driver): </w:t>
      </w:r>
      <w:r>
        <w:rPr>
          <w:rFonts w:ascii="Aptos" w:eastAsia="Aptos" w:hAnsi="Aptos" w:cs="Aptos"/>
          <w:sz w:val="20"/>
          <w:szCs w:val="20"/>
          <w:lang w:val="es-ES"/>
        </w:rPr>
        <w:t xml:space="preserve">VM (motores) 2.5–13.5 V; VCC (lógica) 2.7–5.5 V</w:t>
      </w:r>
    </w:p>
    <w:p w14:paraId="2E3A1BE5" w14:textId="66A7B949" w:rsidR="00735D5A" w:rsidRPr="002A35A6" w:rsidRDefault="75A26585" w:rsidP="00D04327">
      <w:pPr>
        <w:pStyle w:val="ListParagraph"/>
        <w:numPr>
          <w:ilvl w:val="0"/>
          <w:numId w:val="2"/>
        </w:numPr>
        <w:spacing w:after="120" w:line="278" w:lineRule="auto"/>
        <w:ind w:left="714" w:hanging="357"/>
        <w:rPr>
          <w:rFonts w:ascii="Aptos" w:eastAsia="Aptos" w:hAnsi="Aptos" w:cs="Aptos"/>
          <w:sz w:val="20"/>
          <w:szCs w:val="20"/>
          <w:lang w:val="es-ES"/>
        </w:rPr>
      </w:pPr>
      <w:r>
        <w:rPr>
          <w:rFonts w:ascii="Aptos" w:eastAsia="Aptos" w:hAnsi="Aptos" w:cs="Aptos"/>
          <w:b/>
          <w:bCs/>
          <w:sz w:val="20"/>
          <w:szCs w:val="20"/>
          <w:lang w:val="es-ES"/>
        </w:rPr>
        <w:t>Corriente máxima soportada por canal:</w:t>
      </w:r>
      <w:r>
        <w:rPr>
          <w:rFonts w:ascii="Aptos" w:eastAsia="Aptos" w:hAnsi="Aptos" w:cs="Aptos"/>
          <w:sz w:val="20"/>
          <w:szCs w:val="20"/>
          <w:lang w:val="es-ES"/>
        </w:rPr>
        <w:t xml:space="preserve"> 1.2</w:t>
      </w:r>
      <w:r>
        <w:rPr>
          <w:rFonts w:ascii="Aptos" w:eastAsia="Aptos" w:hAnsi="Aptos" w:cs="Aptos"/>
          <w:i/>
          <w:iCs/>
          <w:sz w:val="20"/>
          <w:szCs w:val="20"/>
          <w:lang w:val="es-ES"/>
        </w:rPr>
        <w:t xml:space="preserve"> A continuos / 3.2</w:t>
      </w:r>
      <w:r>
        <w:rPr>
          <w:rFonts w:ascii="Aptos" w:eastAsia="Aptos" w:hAnsi="Aptos" w:cs="Aptos"/>
          <w:sz w:val="20"/>
          <w:szCs w:val="20"/>
          <w:lang w:val="es-ES"/>
        </w:rPr>
        <w:t xml:space="preserve"> A pico</w:t>
      </w:r>
    </w:p>
    <w:p w14:paraId="3DB1D7B0" w14:textId="25B93DC3" w:rsidR="00735D5A" w:rsidRPr="002A35A6" w:rsidRDefault="75A26585" w:rsidP="00D04327">
      <w:pPr>
        <w:pStyle w:val="Heading5"/>
        <w:spacing w:before="0" w:after="0" w:line="278" w:lineRule="auto"/>
        <w:rPr>
          <w:sz w:val="20"/>
          <w:szCs w:val="20"/>
          <w:lang w:val="es-ES"/>
        </w:rPr>
      </w:pPr>
      <w:r>
        <w:rPr>
          <w:rFonts w:ascii="Aptos" w:eastAsia="Aptos" w:hAnsi="Aptos" w:cs="Aptos"/>
          <w:b/>
          <w:bCs/>
          <w:sz w:val="20"/>
          <w:szCs w:val="20"/>
          <w:lang w:val="es-ES"/>
        </w:rPr>
        <w:t>3.3. Consumo Eléctrico Estimado</w:t>
      </w:r>
    </w:p>
    <w:p w14:paraId="161C1E3D" w14:textId="786929E3" w:rsidR="00735D5A" w:rsidRPr="002A35A6" w:rsidRDefault="75A26585" w:rsidP="43751CFF">
      <w:pPr>
        <w:pStyle w:val="ListParagraph"/>
        <w:numPr>
          <w:ilvl w:val="0"/>
          <w:numId w:val="1"/>
        </w:numPr>
        <w:spacing w:after="240"/>
        <w:rPr>
          <w:rFonts w:ascii="Aptos" w:eastAsia="Aptos" w:hAnsi="Aptos" w:cs="Aptos"/>
          <w:sz w:val="20"/>
          <w:szCs w:val="20"/>
          <w:lang w:val="es-ES"/>
        </w:rPr>
      </w:pPr>
      <w:r>
        <w:rPr>
          <w:rFonts w:ascii="Aptos" w:eastAsia="Aptos" w:hAnsi="Aptos" w:cs="Aptos"/>
          <w:b/>
          <w:bCs/>
          <w:sz w:val="20"/>
          <w:szCs w:val="20"/>
          <w:lang w:val="es-ES"/>
        </w:rPr>
        <w:t xml:space="preserve">Potencia máxima calculada: </w:t>
      </w:r>
      <w:r>
        <w:rPr>
          <w:rFonts w:ascii="Aptos" w:eastAsia="Aptos" w:hAnsi="Aptos" w:cs="Aptos"/>
          <w:sz w:val="20"/>
          <w:szCs w:val="20"/>
          <w:lang w:val="es-ES"/>
        </w:rPr>
        <w:t xml:space="preserve">≈ 26 W</w:t>
      </w:r>
    </w:p>
    <w:p w14:paraId="6AAD4E08" w14:textId="7A7970A7" w:rsidR="00735D5A" w:rsidRDefault="75A26585" w:rsidP="43751CFF">
      <w:pPr>
        <w:pStyle w:val="ListParagraph"/>
        <w:numPr>
          <w:ilvl w:val="0"/>
          <w:numId w:val="1"/>
        </w:numPr>
        <w:spacing w:after="240"/>
        <w:rPr>
          <w:rFonts w:ascii="Aptos" w:eastAsia="Aptos" w:hAnsi="Aptos" w:cs="Aptos"/>
          <w:sz w:val="20"/>
          <w:szCs w:val="20"/>
          <w:lang w:val="es-ES"/>
        </w:rPr>
      </w:pPr>
      <w:r>
        <w:rPr>
          <w:rFonts w:ascii="Aptos" w:eastAsia="Aptos" w:hAnsi="Aptos" w:cs="Aptos"/>
          <w:b/>
          <w:bCs/>
          <w:sz w:val="20"/>
          <w:szCs w:val="20"/>
          <w:lang w:val="es-ES"/>
        </w:rPr>
        <w:t>Autonomía estimada en combate continuo:</w:t>
      </w:r>
      <w:r>
        <w:rPr>
          <w:rFonts w:ascii="Aptos" w:eastAsia="Aptos" w:hAnsi="Aptos" w:cs="Aptos"/>
          <w:sz w:val="20"/>
          <w:szCs w:val="20"/>
          <w:lang w:val="es-ES"/>
        </w:rPr>
        <w:t xml:space="preserve"> ≈ 13 minutos (≈ 7 minutos en el peor caso, motores bloqueados)</w:t>
      </w:r>
    </w:p>
    <w:p w14:paraId="0E03A759" w14:textId="0EB38BE5" w:rsidR="00EF0D12" w:rsidRPr="002A35A6" w:rsidRDefault="00EF0D12" w:rsidP="43751CFF">
      <w:pPr>
        <w:pStyle w:val="ListParagraph"/>
        <w:numPr>
          <w:ilvl w:val="0"/>
          <w:numId w:val="1"/>
        </w:numPr>
        <w:spacing w:after="240"/>
        <w:rPr>
          <w:rFonts w:ascii="Aptos" w:eastAsia="Aptos" w:hAnsi="Aptos" w:cs="Aptos"/>
          <w:sz w:val="20"/>
          <w:szCs w:val="20"/>
          <w:lang w:val="es-ES"/>
        </w:rPr>
      </w:pPr>
      <w:r>
        <w:rPr>
          <w:rFonts w:ascii="Aptos" w:eastAsia="Aptos" w:hAnsi="Aptos" w:cs="Aptos"/>
          <w:b/>
          <w:bCs/>
          <w:sz w:val="20"/>
          <w:szCs w:val="20"/>
          <w:lang w:val="es-ES"/>
        </w:rPr>
        <w:t>Fundamento del cálculo de autonomía:</w:t>
      </w:r>
      <w:r>
        <w:rPr>
          <w:rFonts w:ascii="Aptos" w:eastAsia="Aptos" w:hAnsi="Aptos" w:cs="Aptos"/>
          <w:sz w:val="20"/>
          <w:szCs w:val="20"/>
          <w:lang w:val="es-ES"/>
        </w:rPr>
        <w:t xml:space="preserve"> Capacidad útil ≈ 80 % de 450 mAh = 360 mAh. Consumo medio estimado en combate: 2 motores a ≈ 0.7 A (≈ 50 % de la corriente de bloqueo a 8.4 V) = 1.4 A, más ≈ 0.25 A de la etapa lógica (ESP32 + 5 Sharp + 2 QRE a 5 V a través del DC-DC) ≈ 1.65 A. Autonomía ≈ 360 mAh / 1650 mA ≈ 0.22 h ≈ 13 min. Peor caso con ambos motores bloqueados (≈ 2.8 A + lógica ≈ 3 A): ≈ 7 min. Potencia máxima: 2 × 1.4 A × 8.4 V ≈ 23.5 W en motores + ≈ 2.5 W de la etapa lógica ≈ 26 W.</w:t>
      </w:r>
    </w:p>
    <w:p w14:paraId="58BD0082" w14:textId="5D6F0839" w:rsidR="00735D5A" w:rsidRPr="002A35A6" w:rsidRDefault="24DA33FD" w:rsidP="00CF42FF">
      <w:pPr>
        <w:pStyle w:val="Heading4"/>
        <w:spacing w:before="0" w:after="120"/>
        <w:rPr>
          <w:sz w:val="20"/>
          <w:szCs w:val="20"/>
          <w:lang w:val="es-ES"/>
        </w:rPr>
      </w:pPr>
      <w:r>
        <w:rPr>
          <w:rFonts w:ascii="Aptos" w:eastAsia="Aptos" w:hAnsi="Aptos" w:cs="Aptos"/>
          <w:b/>
          <w:bCs/>
          <w:sz w:val="20"/>
          <w:szCs w:val="20"/>
          <w:lang w:val="es-ES"/>
        </w:rPr>
        <w:lastRenderedPageBreak/>
        <w:t>4. SISTEMA DE CONTROL Y SENSADO</w:t>
      </w:r>
    </w:p>
    <w:tbl>
      <w:tblPr>
        <w:tblW w:w="8922" w:type="dxa"/>
        <w:tblLayout w:type="fixed"/>
        <w:tblLook w:val="06A0" w:firstRow="1" w:lastRow="0" w:firstColumn="1" w:lastColumn="0" w:noHBand="1" w:noVBand="1"/>
      </w:tblPr>
      <w:tblGrid>
        <w:gridCol w:w="2119"/>
        <w:gridCol w:w="2976"/>
        <w:gridCol w:w="2410"/>
        <w:gridCol w:w="1417"/>
      </w:tblGrid>
      <w:tr w:rsidR="00931470" w:rsidRPr="002A35A6" w14:paraId="139F3BAD" w14:textId="2DB8B56E" w:rsidTr="00B7562F">
        <w:trPr>
          <w:cantSplit/>
          <w:trHeight w:val="151"/>
          <w:tblHeader/>
        </w:trPr>
        <w:tc>
          <w:tcPr>
            <w:tcW w:w="211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38D28E" w14:textId="60132568" w:rsidR="00931470" w:rsidRPr="00CF42FF" w:rsidRDefault="00931470" w:rsidP="43751CFF">
            <w:pPr>
              <w:spacing w:after="0"/>
              <w:rPr>
                <w:b/>
                <w:bCs/>
                <w:sz w:val="20"/>
                <w:szCs w:val="20"/>
                <w:lang w:val="es-ES"/>
              </w:rPr>
            </w:pPr>
            <w:r>
              <w:rPr>
                <w:b/>
                <w:bCs/>
                <w:sz w:val="20"/>
                <w:szCs w:val="20"/>
                <w:lang w:val="es-ES"/>
              </w:rPr>
              <w:t>Descripción elemento</w:t>
            </w:r>
          </w:p>
        </w:tc>
        <w:tc>
          <w:tcPr>
            <w:tcW w:w="297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33DCD5" w14:textId="2346D316" w:rsidR="00931470" w:rsidRPr="002A35A6" w:rsidRDefault="00931470" w:rsidP="43751C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b/>
                <w:bCs/>
                <w:sz w:val="20"/>
                <w:szCs w:val="20"/>
                <w:lang w:val="es-ES"/>
              </w:rPr>
              <w:t>Tipo / Modelo</w:t>
            </w:r>
          </w:p>
        </w:tc>
        <w:tc>
          <w:tcPr>
            <w:tcW w:w="241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6CCE4E" w14:textId="7CD5EC4A" w:rsidR="00931470" w:rsidRPr="00255582" w:rsidRDefault="00931470" w:rsidP="43751CFF">
            <w:pPr>
              <w:spacing w:after="0"/>
              <w:rPr>
                <w:b/>
                <w:bCs/>
                <w:sz w:val="20"/>
                <w:szCs w:val="20"/>
                <w:lang w:val="es-ES"/>
              </w:rPr>
            </w:pPr>
            <w:r>
              <w:rPr>
                <w:b/>
                <w:bCs/>
                <w:sz w:val="20"/>
                <w:szCs w:val="20"/>
                <w:lang w:val="es-ES"/>
              </w:rPr>
              <w:t xml:space="preserve">Tensiones Admitidas y de Operación</w:t>
            </w:r>
          </w:p>
        </w:tc>
        <w:tc>
          <w:tcPr>
            <w:tcW w:w="141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22150186" w14:textId="11971A75" w:rsidR="00931470" w:rsidRPr="002A35A6" w:rsidRDefault="00255582" w:rsidP="43751CFF">
            <w:pPr>
              <w:spacing w:after="0"/>
              <w:rPr>
                <w:b/>
                <w:bCs/>
                <w:sz w:val="20"/>
                <w:szCs w:val="20"/>
                <w:lang w:val="es-ES"/>
              </w:rPr>
            </w:pPr>
            <w:r>
              <w:rPr>
                <w:b/>
                <w:bCs/>
                <w:sz w:val="20"/>
                <w:szCs w:val="20"/>
                <w:lang w:val="es-ES"/>
              </w:rPr>
              <w:t xml:space="preserve">Corriente nominal</w:t>
            </w:r>
          </w:p>
        </w:tc>
      </w:tr>
      <w:tr w:rsidR="00931470" w:rsidRPr="002A35A6" w14:paraId="366577FD" w14:textId="38B4DC05" w:rsidTr="00B7562F">
        <w:trPr>
          <w:cantSplit/>
          <w:trHeight w:val="300"/>
        </w:trPr>
        <w:tc>
          <w:tcPr>
            <w:tcW w:w="211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A12613" w14:textId="1578BA97" w:rsidR="00931470" w:rsidRPr="002A35A6" w:rsidRDefault="00931470" w:rsidP="43751C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b/>
                <w:bCs/>
                <w:sz w:val="20"/>
                <w:szCs w:val="20"/>
                <w:lang w:val="es-ES"/>
              </w:rPr>
              <w:t xml:space="preserve">Placa de Control Abierta</w:t>
            </w:r>
          </w:p>
        </w:tc>
        <w:tc>
          <w:tcPr>
            <w:tcW w:w="297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5D8934" w14:textId="026AB47A" w:rsidR="00931470" w:rsidRPr="002A35A6" w:rsidRDefault="00931470" w:rsidP="43751C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ESP32-S3 Zero (Waveshare)</w:t>
            </w:r>
          </w:p>
        </w:tc>
        <w:tc>
          <w:tcPr>
            <w:tcW w:w="241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2A2668" w14:textId="19180824" w:rsidR="00931470" w:rsidRPr="002A35A6" w:rsidRDefault="00931470" w:rsidP="43751C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Entrada 5V: 3.7–6 V (op. 5 V); lógica 3.3 V</w:t>
            </w:r>
          </w:p>
        </w:tc>
        <w:tc>
          <w:tcPr>
            <w:tcW w:w="141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0D697A45" w14:textId="77777777" w:rsidR="00931470" w:rsidRPr="002A35A6" w:rsidRDefault="00931470" w:rsidP="43751C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≈ 100 mA (picos ≈ 350 mA con WiFi)</w:t>
            </w:r>
          </w:p>
        </w:tc>
      </w:tr>
      <w:tr w:rsidR="00931470" w:rsidRPr="002A35A6" w14:paraId="79243625" w14:textId="1DD07910" w:rsidTr="00B7562F">
        <w:trPr>
          <w:cantSplit/>
          <w:trHeight w:val="300"/>
        </w:trPr>
        <w:tc>
          <w:tcPr>
            <w:tcW w:w="211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C8521D" w14:textId="20821E5E" w:rsidR="00931470" w:rsidRPr="002A35A6" w:rsidRDefault="00931470" w:rsidP="43751C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b/>
                <w:bCs/>
                <w:sz w:val="20"/>
                <w:szCs w:val="20"/>
                <w:lang w:val="es-ES"/>
              </w:rPr>
              <w:t xml:space="preserve">Módulo del Receptor IR</w:t>
            </w:r>
          </w:p>
        </w:tc>
        <w:tc>
          <w:tcPr>
            <w:tcW w:w="297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51B119" w14:textId="1C8F8B6E" w:rsidR="00931470" w:rsidRPr="002A35A6" w:rsidRDefault="00931470" w:rsidP="43751C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No incluido (arranque por retardo de 5 s mediante DIP switch)</w:t>
            </w:r>
          </w:p>
        </w:tc>
        <w:tc>
          <w:tcPr>
            <w:tcW w:w="241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F9D593" w14:textId="02BED91D" w:rsidR="00931470" w:rsidRPr="002A35A6" w:rsidRDefault="00931470" w:rsidP="43751C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—</w:t>
            </w:r>
          </w:p>
        </w:tc>
        <w:tc>
          <w:tcPr>
            <w:tcW w:w="141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61C124C4" w14:textId="77777777" w:rsidR="00931470" w:rsidRPr="002A35A6" w:rsidRDefault="00931470" w:rsidP="43751C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—</w:t>
            </w:r>
          </w:p>
        </w:tc>
      </w:tr>
      <w:tr w:rsidR="00931470" w:rsidRPr="002A35A6" w14:paraId="411D1A76" w14:textId="2E884FE0" w:rsidTr="00B7562F">
        <w:trPr>
          <w:cantSplit/>
          <w:trHeight w:val="300"/>
        </w:trPr>
        <w:tc>
          <w:tcPr>
            <w:tcW w:w="211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5A12B2" w14:textId="79298750" w:rsidR="00931470" w:rsidRPr="002A35A6" w:rsidRDefault="00931470" w:rsidP="43751C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b/>
                <w:bCs/>
                <w:sz w:val="20"/>
                <w:szCs w:val="20"/>
                <w:lang w:val="es-ES"/>
              </w:rPr>
              <w:t xml:space="preserve">Sensores de Borde (Línea)</w:t>
            </w:r>
          </w:p>
        </w:tc>
        <w:tc>
          <w:tcPr>
            <w:tcW w:w="297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FA357D" w14:textId="7B7BEE9C" w:rsidR="00931470" w:rsidRPr="002A35A6" w:rsidRDefault="00931470" w:rsidP="43751C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QRE1113 digital, descarga RC (x2)</w:t>
            </w:r>
          </w:p>
        </w:tc>
        <w:tc>
          <w:tcPr>
            <w:tcW w:w="241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CE1F10" w14:textId="251C4D9B" w:rsidR="00931470" w:rsidRPr="002A35A6" w:rsidRDefault="00931470" w:rsidP="43751C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3.3–5 V (op. 5 V)</w:t>
            </w:r>
          </w:p>
        </w:tc>
        <w:tc>
          <w:tcPr>
            <w:tcW w:w="141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3E6D21D0" w14:textId="77777777" w:rsidR="00931470" w:rsidRPr="002A35A6" w:rsidRDefault="00931470" w:rsidP="43751C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≈ 20 mA por sensor</w:t>
            </w:r>
          </w:p>
        </w:tc>
      </w:tr>
      <w:tr w:rsidR="00931470" w:rsidRPr="002A35A6" w14:paraId="14C74EB4" w14:textId="678DD47B" w:rsidTr="00B7562F">
        <w:trPr>
          <w:cantSplit/>
          <w:trHeight w:val="300"/>
        </w:trPr>
        <w:tc>
          <w:tcPr>
            <w:tcW w:w="211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79A7BB" w14:textId="11D384D5" w:rsidR="00931470" w:rsidRPr="002A35A6" w:rsidRDefault="00931470" w:rsidP="00CF42FF">
            <w:pPr>
              <w:spacing w:after="0"/>
              <w:rPr>
                <w:b/>
                <w:bCs/>
                <w:sz w:val="20"/>
                <w:szCs w:val="20"/>
                <w:lang w:val="es-ES"/>
              </w:rPr>
            </w:pPr>
            <w:r>
              <w:rPr>
                <w:b/>
                <w:bCs/>
                <w:sz w:val="20"/>
                <w:szCs w:val="20"/>
                <w:lang w:val="es-ES"/>
              </w:rPr>
              <w:t xml:space="preserve">Sensores de Oponente</w:t>
            </w:r>
          </w:p>
        </w:tc>
        <w:tc>
          <w:tcPr>
            <w:tcW w:w="297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24605C" w14:textId="7A9B9699" w:rsidR="00931470" w:rsidRPr="002A35A6" w:rsidRDefault="00931470" w:rsidP="00CF42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Sharp GP2Y0A41SK0F, 4–30 cm (x5)</w:t>
            </w:r>
          </w:p>
        </w:tc>
        <w:tc>
          <w:tcPr>
            <w:tcW w:w="241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059237" w14:textId="77777777" w:rsidR="00931470" w:rsidRPr="002A35A6" w:rsidRDefault="00931470" w:rsidP="00CF42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4.5–5.5 V (op. 5 V)</w:t>
            </w:r>
          </w:p>
        </w:tc>
        <w:tc>
          <w:tcPr>
            <w:tcW w:w="141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471D5C2F" w14:textId="77777777" w:rsidR="00931470" w:rsidRPr="002A35A6" w:rsidRDefault="00931470" w:rsidP="00CF42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≈ 12 mA por sensor (máx. 22 mA)</w:t>
            </w:r>
          </w:p>
        </w:tc>
      </w:tr>
      <w:tr w:rsidR="00EF0D12" w:rsidRPr="002A35A6" w14:paraId="5D8A8A60" w14:textId="77777777" w:rsidTr="00B7562F">
        <w:trPr>
          <w:cantSplit/>
          <w:trHeight w:val="300"/>
        </w:trPr>
        <w:tc>
          <w:tcPr>
            <w:tcW w:w="211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1CB776" w14:textId="6225C121" w:rsidR="00EF0D12" w:rsidRPr="002A35A6" w:rsidRDefault="00EF0D12" w:rsidP="00CF42FF">
            <w:pPr>
              <w:spacing w:after="0"/>
              <w:rPr>
                <w:b/>
                <w:bCs/>
                <w:sz w:val="20"/>
                <w:szCs w:val="20"/>
                <w:lang w:val="es-ES"/>
              </w:rPr>
            </w:pPr>
            <w:r>
              <w:rPr>
                <w:b/>
                <w:bCs/>
                <w:sz w:val="20"/>
                <w:szCs w:val="20"/>
                <w:lang w:val="es-ES"/>
              </w:rPr>
              <w:t xml:space="preserve">Regulador DC-DC</w:t>
            </w:r>
          </w:p>
        </w:tc>
        <w:tc>
          <w:tcPr>
            <w:tcW w:w="297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B6FF5D" w14:textId="77777777" w:rsidR="00EF0D12" w:rsidRPr="002A35A6" w:rsidRDefault="00EF0D12" w:rsidP="00CF42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DD4012SA, salida fija 5 V, 1 A</w:t>
            </w:r>
          </w:p>
        </w:tc>
        <w:tc>
          <w:tcPr>
            <w:tcW w:w="241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6F4FED" w14:textId="77777777" w:rsidR="00EF0D12" w:rsidRPr="002A35A6" w:rsidRDefault="00EF0D12" w:rsidP="00CF42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Entrada 5–40 V (op. 7.4 V); salida 5 V</w:t>
            </w:r>
          </w:p>
        </w:tc>
        <w:tc>
          <w:tcPr>
            <w:tcW w:w="141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2A5A1955" w14:textId="77777777" w:rsidR="00EF0D12" w:rsidRPr="002A35A6" w:rsidRDefault="00EF0D12" w:rsidP="00CF42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Hasta 1 A (≈ 0.4 A de carga)</w:t>
            </w:r>
          </w:p>
        </w:tc>
      </w:tr>
    </w:tbl>
    <w:p w14:paraId="29C399A3" w14:textId="45AC3480" w:rsidR="00735D5A" w:rsidRPr="002A35A6" w:rsidRDefault="00735D5A" w:rsidP="43751CFF">
      <w:pPr>
        <w:spacing w:after="240"/>
        <w:rPr>
          <w:rFonts w:ascii="Aptos" w:eastAsia="Aptos" w:hAnsi="Aptos" w:cs="Aptos"/>
          <w:sz w:val="20"/>
          <w:szCs w:val="20"/>
          <w:lang w:val="es-ES"/>
        </w:rPr>
      </w:pPr>
    </w:p>
    <w:p w14:paraId="6499AD2B" w14:textId="584D338A" w:rsidR="00735D5A" w:rsidRPr="002A35A6" w:rsidRDefault="00735D5A" w:rsidP="43751CFF">
      <w:pPr>
        <w:spacing w:before="240" w:after="240"/>
        <w:rPr>
          <w:rFonts w:ascii="Aptos" w:eastAsia="Aptos" w:hAnsi="Aptos" w:cs="Aptos"/>
          <w:sz w:val="20"/>
          <w:szCs w:val="20"/>
          <w:lang w:val="es-ES"/>
        </w:rPr>
      </w:pPr>
    </w:p>
    <w:p w14:paraId="4429045C" w14:textId="66D4B533" w:rsidR="00735D5A" w:rsidRPr="002A35A6" w:rsidRDefault="00735D5A" w:rsidP="43751CFF">
      <w:pPr>
        <w:pStyle w:val="Heading4"/>
        <w:spacing w:before="0" w:after="319"/>
        <w:rPr>
          <w:rFonts w:ascii="Aptos" w:eastAsia="Aptos" w:hAnsi="Aptos" w:cs="Aptos"/>
          <w:b/>
          <w:bCs/>
          <w:sz w:val="20"/>
          <w:szCs w:val="20"/>
          <w:lang w:val="es-ES"/>
        </w:rPr>
      </w:pPr>
    </w:p>
    <w:p w14:paraId="3316CAE9" w14:textId="0108FC39" w:rsidR="00735D5A" w:rsidRPr="002A35A6" w:rsidRDefault="75A26585" w:rsidP="43751CFF">
      <w:pPr>
        <w:pStyle w:val="Heading4"/>
        <w:spacing w:before="0" w:after="319"/>
        <w:rPr>
          <w:sz w:val="20"/>
          <w:szCs w:val="20"/>
          <w:lang w:val="es-ES"/>
        </w:rPr>
      </w:pPr>
      <w:r>
        <w:rPr>
          <w:rFonts w:ascii="Aptos" w:eastAsia="Aptos" w:hAnsi="Aptos" w:cs="Aptos"/>
          <w:b/>
          <w:bCs/>
          <w:sz w:val="20"/>
          <w:szCs w:val="20"/>
          <w:lang w:val="es-ES"/>
        </w:rPr>
        <w:lastRenderedPageBreak/>
        <w:t xml:space="preserve">5. INSPECCIÓN REGULATORIA Y SEGURIDAD </w:t>
      </w:r>
    </w:p>
    <w:tbl>
      <w:tblPr>
        <w:tblW w:w="9490" w:type="dxa"/>
        <w:tblLook w:val="06A0" w:firstRow="1" w:lastRow="0" w:firstColumn="1" w:lastColumn="0" w:noHBand="1" w:noVBand="1"/>
      </w:tblPr>
      <w:tblGrid>
        <w:gridCol w:w="5804"/>
        <w:gridCol w:w="1685"/>
        <w:gridCol w:w="2001"/>
      </w:tblGrid>
      <w:tr w:rsidR="43751CFF" w:rsidRPr="002A35A6" w14:paraId="30272653" w14:textId="77777777" w:rsidTr="007B794F">
        <w:trPr>
          <w:cantSplit/>
          <w:trHeight w:val="300"/>
          <w:tblHeader/>
        </w:trPr>
        <w:tc>
          <w:tcPr>
            <w:tcW w:w="580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9D8E6F" w14:textId="3DEA3996" w:rsidR="43751CFF" w:rsidRPr="002A35A6" w:rsidRDefault="43751CFF" w:rsidP="43751CFF">
            <w:pPr>
              <w:spacing w:after="0"/>
              <w:rPr>
                <w:b/>
                <w:bCs/>
                <w:sz w:val="20"/>
                <w:szCs w:val="20"/>
                <w:lang w:val="es-ES"/>
              </w:rPr>
            </w:pPr>
            <w:r>
              <w:rPr>
                <w:b/>
                <w:bCs/>
                <w:sz w:val="20"/>
                <w:szCs w:val="20"/>
                <w:lang w:val="es-ES"/>
              </w:rPr>
              <w:t xml:space="preserve">Criterio </w:t>
            </w:r>
          </w:p>
        </w:tc>
        <w:tc>
          <w:tcPr>
            <w:tcW w:w="16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EA4439" w14:textId="7241DC72" w:rsidR="43751CFF" w:rsidRPr="002A35A6" w:rsidRDefault="43751CFF" w:rsidP="007B794F">
            <w:pPr>
              <w:spacing w:after="0" w:line="240" w:lineRule="auto"/>
              <w:rPr>
                <w:b/>
                <w:bCs/>
                <w:sz w:val="20"/>
                <w:szCs w:val="20"/>
                <w:lang w:val="es-ES"/>
              </w:rPr>
            </w:pPr>
            <w:r>
              <w:rPr>
                <w:b/>
                <w:bCs/>
                <w:sz w:val="20"/>
                <w:szCs w:val="20"/>
                <w:lang w:val="es-ES"/>
              </w:rPr>
              <w:t>Estado</w:t>
            </w:r>
          </w:p>
        </w:tc>
        <w:tc>
          <w:tcPr>
            <w:tcW w:w="20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5D5D9F" w14:textId="30830ED9" w:rsidR="43751CFF" w:rsidRPr="002A35A6" w:rsidRDefault="43751CFF" w:rsidP="43751CFF">
            <w:pPr>
              <w:spacing w:after="0"/>
              <w:rPr>
                <w:b/>
                <w:bCs/>
                <w:sz w:val="20"/>
                <w:szCs w:val="20"/>
                <w:lang w:val="es-ES"/>
              </w:rPr>
            </w:pPr>
            <w:r>
              <w:rPr>
                <w:b/>
                <w:bCs/>
                <w:sz w:val="20"/>
                <w:szCs w:val="20"/>
                <w:lang w:val="es-ES"/>
              </w:rPr>
              <w:t>Notas del Inspector</w:t>
            </w:r>
          </w:p>
        </w:tc>
      </w:tr>
      <w:tr w:rsidR="43751CFF" w:rsidRPr="002A35A6" w14:paraId="2376FD60" w14:textId="77777777" w:rsidTr="007B794F">
        <w:trPr>
          <w:cantSplit/>
          <w:trHeight w:val="300"/>
        </w:trPr>
        <w:tc>
          <w:tcPr>
            <w:tcW w:w="580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A5653B" w14:textId="4B218808" w:rsidR="43751CFF" w:rsidRPr="002A35A6" w:rsidRDefault="43751CFF" w:rsidP="43751CFF">
            <w:pPr>
              <w:spacing w:after="0"/>
              <w:rPr>
                <w:b/>
                <w:bCs/>
                <w:sz w:val="20"/>
                <w:szCs w:val="20"/>
                <w:lang w:val="es-ES"/>
              </w:rPr>
            </w:pPr>
            <w:r>
              <w:rPr>
                <w:b/>
                <w:bCs/>
                <w:sz w:val="20"/>
                <w:szCs w:val="20"/>
                <w:lang w:val="es-ES"/>
              </w:rPr>
              <w:t>1. Dispositivos de Interferencia (Jamming)</w:t>
            </w:r>
          </w:p>
          <w:p w14:paraId="3CD1E7B6" w14:textId="41B89852" w:rsidR="43751CFF" w:rsidRPr="002A35A6" w:rsidRDefault="3FA14AE8" w:rsidP="43751C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No incluye emisores (como LED’s IR de alta potencia) destinados a saturar o cegar los sensores del oponente.</w:t>
            </w:r>
          </w:p>
        </w:tc>
        <w:tc>
          <w:tcPr>
            <w:tcW w:w="16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5FC292" w14:textId="7790B087" w:rsidR="43751CFF" w:rsidRPr="002A35A6" w:rsidRDefault="43751CFF" w:rsidP="007B794F">
            <w:pPr>
              <w:spacing w:after="0" w:line="240" w:lineRule="auto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[X] CUMPLE</w:t>
            </w:r>
          </w:p>
          <w:p w14:paraId="255C7AE2" w14:textId="797E5BF5" w:rsidR="43751CFF" w:rsidRPr="002A35A6" w:rsidRDefault="43751CFF" w:rsidP="007B794F">
            <w:pPr>
              <w:spacing w:after="0" w:line="240" w:lineRule="auto"/>
              <w:rPr>
                <w:sz w:val="20"/>
                <w:szCs w:val="20"/>
                <w:lang w:val="es-ES"/>
              </w:rPr>
            </w:pPr>
          </w:p>
          <w:p w14:paraId="0E6F695C" w14:textId="5EA10EC5" w:rsidR="43751CFF" w:rsidRPr="002A35A6" w:rsidRDefault="43751CFF" w:rsidP="007B794F">
            <w:pPr>
              <w:spacing w:after="0" w:line="240" w:lineRule="auto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[ ] NO CUMPLE</w:t>
            </w:r>
          </w:p>
        </w:tc>
        <w:tc>
          <w:tcPr>
            <w:tcW w:w="20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D7AA41" w14:textId="38672C9B" w:rsidR="43751CFF" w:rsidRPr="002A35A6" w:rsidRDefault="43751CFF" w:rsidP="43751CFF">
            <w:pPr>
              <w:rPr>
                <w:sz w:val="20"/>
                <w:szCs w:val="20"/>
                <w:lang w:val="es-ES"/>
              </w:rPr>
            </w:pPr>
          </w:p>
        </w:tc>
      </w:tr>
      <w:tr w:rsidR="43751CFF" w:rsidRPr="002A35A6" w14:paraId="044C9978" w14:textId="77777777" w:rsidTr="007B794F">
        <w:trPr>
          <w:cantSplit/>
          <w:trHeight w:val="300"/>
        </w:trPr>
        <w:tc>
          <w:tcPr>
            <w:tcW w:w="580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15D3A2" w14:textId="23321849" w:rsidR="43751CFF" w:rsidRPr="002A35A6" w:rsidRDefault="43751CFF" w:rsidP="43751CFF">
            <w:pPr>
              <w:spacing w:after="0"/>
              <w:rPr>
                <w:b/>
                <w:bCs/>
                <w:sz w:val="20"/>
                <w:szCs w:val="20"/>
                <w:lang w:val="es-ES"/>
              </w:rPr>
            </w:pPr>
            <w:r>
              <w:rPr>
                <w:b/>
                <w:bCs/>
                <w:sz w:val="20"/>
                <w:szCs w:val="20"/>
                <w:lang w:val="es-ES"/>
              </w:rPr>
              <w:t xml:space="preserve">2. Daño al Dohyo o al Oponente/Operador</w:t>
            </w:r>
          </w:p>
          <w:p w14:paraId="2EC861A8" w14:textId="4BB6F82D" w:rsidR="43751CFF" w:rsidRPr="002A35A6" w:rsidRDefault="18E04443" w:rsidP="43751C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Ausencia de partes filosas, punzantes o mecanismos diseñados para romper el Dohyo o causar daño intencionado al robot rival o al operador (golpes de combate normal permitidos).</w:t>
            </w:r>
          </w:p>
        </w:tc>
        <w:tc>
          <w:tcPr>
            <w:tcW w:w="16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E68B8B" w14:textId="2F3DBD00" w:rsidR="43751CFF" w:rsidRPr="002A35A6" w:rsidRDefault="43751CFF" w:rsidP="007B794F">
            <w:pPr>
              <w:spacing w:after="0" w:line="240" w:lineRule="auto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[ ] CUMPLE</w:t>
            </w:r>
          </w:p>
          <w:p w14:paraId="39C67F0C" w14:textId="0B009A04" w:rsidR="43751CFF" w:rsidRPr="002A35A6" w:rsidRDefault="43751CFF" w:rsidP="007B794F">
            <w:pPr>
              <w:spacing w:after="0" w:line="240" w:lineRule="auto"/>
              <w:rPr>
                <w:sz w:val="20"/>
                <w:szCs w:val="20"/>
                <w:lang w:val="es-ES"/>
              </w:rPr>
            </w:pPr>
          </w:p>
          <w:p w14:paraId="4C2D3173" w14:textId="4F1B80DD" w:rsidR="43751CFF" w:rsidRPr="002A35A6" w:rsidRDefault="43751CFF" w:rsidP="007B794F">
            <w:pPr>
              <w:spacing w:after="0" w:line="240" w:lineRule="auto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[ ] NO CUMPLE</w:t>
            </w:r>
          </w:p>
        </w:tc>
        <w:tc>
          <w:tcPr>
            <w:tcW w:w="20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BA1DE8" w14:textId="3DCA4AFB" w:rsidR="43751CFF" w:rsidRPr="002A35A6" w:rsidRDefault="43751CFF" w:rsidP="43751CFF">
            <w:pPr>
              <w:rPr>
                <w:sz w:val="20"/>
                <w:szCs w:val="20"/>
                <w:lang w:val="es-ES"/>
              </w:rPr>
            </w:pPr>
          </w:p>
        </w:tc>
      </w:tr>
      <w:tr w:rsidR="43751CFF" w:rsidRPr="002A35A6" w14:paraId="129BF3EB" w14:textId="77777777" w:rsidTr="007B794F">
        <w:trPr>
          <w:cantSplit/>
          <w:trHeight w:val="300"/>
        </w:trPr>
        <w:tc>
          <w:tcPr>
            <w:tcW w:w="580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81AB27" w14:textId="5F7C2449" w:rsidR="43751CFF" w:rsidRPr="002A35A6" w:rsidRDefault="43751CFF" w:rsidP="43751CFF">
            <w:pPr>
              <w:spacing w:after="0"/>
              <w:rPr>
                <w:b/>
                <w:bCs/>
                <w:sz w:val="20"/>
                <w:szCs w:val="20"/>
                <w:lang w:val="es-ES"/>
              </w:rPr>
            </w:pPr>
            <w:r>
              <w:rPr>
                <w:b/>
                <w:bCs/>
                <w:sz w:val="20"/>
                <w:szCs w:val="20"/>
                <w:lang w:val="es-ES"/>
              </w:rPr>
              <w:t>3. Fluidos, Polvo, Gas u Otras Sustancias</w:t>
            </w:r>
          </w:p>
          <w:p w14:paraId="15B2E07C" w14:textId="276674E1" w:rsidR="43751CFF" w:rsidRPr="002A35A6" w:rsidRDefault="65C0CD73" w:rsidP="43751C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Sin contenedores ni mecanismos que almacenen o proyecten líquidos, gases, polvos o sustancias sobre el oponente o la pista.</w:t>
            </w:r>
          </w:p>
        </w:tc>
        <w:tc>
          <w:tcPr>
            <w:tcW w:w="16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125A7A" w14:textId="052DCF8A" w:rsidR="43751CFF" w:rsidRPr="002A35A6" w:rsidRDefault="43751CFF" w:rsidP="007B794F">
            <w:pPr>
              <w:spacing w:after="0" w:line="240" w:lineRule="auto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[X] CUMPLE</w:t>
            </w:r>
          </w:p>
          <w:p w14:paraId="327A7DC7" w14:textId="0A6192F5" w:rsidR="43751CFF" w:rsidRPr="002A35A6" w:rsidRDefault="43751CFF" w:rsidP="007B794F">
            <w:pPr>
              <w:spacing w:after="0" w:line="240" w:lineRule="auto"/>
              <w:rPr>
                <w:sz w:val="20"/>
                <w:szCs w:val="20"/>
                <w:lang w:val="es-ES"/>
              </w:rPr>
            </w:pPr>
          </w:p>
          <w:p w14:paraId="56D14E44" w14:textId="63D7C89B" w:rsidR="43751CFF" w:rsidRPr="002A35A6" w:rsidRDefault="43751CFF" w:rsidP="007B794F">
            <w:pPr>
              <w:spacing w:after="0" w:line="240" w:lineRule="auto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[ ] NO CUMPLE</w:t>
            </w:r>
          </w:p>
        </w:tc>
        <w:tc>
          <w:tcPr>
            <w:tcW w:w="20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8A8705" w14:textId="2AFF1DC0" w:rsidR="43751CFF" w:rsidRPr="002A35A6" w:rsidRDefault="43751CFF" w:rsidP="43751CFF">
            <w:pPr>
              <w:rPr>
                <w:sz w:val="20"/>
                <w:szCs w:val="20"/>
                <w:lang w:val="es-ES"/>
              </w:rPr>
            </w:pPr>
          </w:p>
        </w:tc>
      </w:tr>
      <w:tr w:rsidR="43751CFF" w:rsidRPr="002A35A6" w14:paraId="4B8125E0" w14:textId="77777777" w:rsidTr="007B794F">
        <w:trPr>
          <w:cantSplit/>
          <w:trHeight w:val="300"/>
        </w:trPr>
        <w:tc>
          <w:tcPr>
            <w:tcW w:w="580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556123" w14:textId="6D569A27" w:rsidR="43751CFF" w:rsidRPr="002A35A6" w:rsidRDefault="43751CFF" w:rsidP="43751CFF">
            <w:pPr>
              <w:spacing w:after="0"/>
              <w:rPr>
                <w:b/>
                <w:bCs/>
                <w:sz w:val="20"/>
                <w:szCs w:val="20"/>
                <w:lang w:val="es-ES"/>
              </w:rPr>
            </w:pPr>
            <w:r>
              <w:rPr>
                <w:b/>
                <w:bCs/>
                <w:sz w:val="20"/>
                <w:szCs w:val="20"/>
                <w:lang w:val="es-ES"/>
              </w:rPr>
              <w:t>4. Pirotecnia</w:t>
            </w:r>
          </w:p>
          <w:p w14:paraId="0BCE776F" w14:textId="07D12EE4" w:rsidR="43751CFF" w:rsidRPr="002A35A6" w:rsidRDefault="6514FFDD" w:rsidP="43751C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Totalmente libre de dispositivos pirotécnicos, chispas o elementos inflamables.</w:t>
            </w:r>
          </w:p>
        </w:tc>
        <w:tc>
          <w:tcPr>
            <w:tcW w:w="16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642414" w14:textId="781EAE79" w:rsidR="43751CFF" w:rsidRPr="002A35A6" w:rsidRDefault="43751CFF" w:rsidP="007B794F">
            <w:pPr>
              <w:spacing w:after="0" w:line="240" w:lineRule="auto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[X] CUMPLE</w:t>
            </w:r>
          </w:p>
          <w:p w14:paraId="7056E64C" w14:textId="35327661" w:rsidR="43751CFF" w:rsidRPr="002A35A6" w:rsidRDefault="43751CFF" w:rsidP="007B794F">
            <w:pPr>
              <w:spacing w:after="0" w:line="240" w:lineRule="auto"/>
              <w:rPr>
                <w:sz w:val="20"/>
                <w:szCs w:val="20"/>
                <w:lang w:val="es-ES"/>
              </w:rPr>
            </w:pPr>
          </w:p>
          <w:p w14:paraId="041C6510" w14:textId="5C6A15F6" w:rsidR="43751CFF" w:rsidRPr="002A35A6" w:rsidRDefault="43751CFF" w:rsidP="007B794F">
            <w:pPr>
              <w:spacing w:after="0" w:line="240" w:lineRule="auto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[ ] NO CUMPLE</w:t>
            </w:r>
          </w:p>
        </w:tc>
        <w:tc>
          <w:tcPr>
            <w:tcW w:w="20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37CE68" w14:textId="5D655674" w:rsidR="43751CFF" w:rsidRPr="002A35A6" w:rsidRDefault="43751CFF" w:rsidP="43751CFF">
            <w:pPr>
              <w:rPr>
                <w:sz w:val="20"/>
                <w:szCs w:val="20"/>
                <w:lang w:val="es-ES"/>
              </w:rPr>
            </w:pPr>
          </w:p>
        </w:tc>
      </w:tr>
      <w:tr w:rsidR="43751CFF" w:rsidRPr="002A35A6" w14:paraId="1E908F92" w14:textId="77777777" w:rsidTr="007B794F">
        <w:trPr>
          <w:cantSplit/>
          <w:trHeight w:val="300"/>
        </w:trPr>
        <w:tc>
          <w:tcPr>
            <w:tcW w:w="580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6EAD58" w14:textId="2495581F" w:rsidR="43751CFF" w:rsidRPr="002A35A6" w:rsidRDefault="43751CFF" w:rsidP="43751CFF">
            <w:pPr>
              <w:spacing w:after="0"/>
              <w:rPr>
                <w:b/>
                <w:bCs/>
                <w:sz w:val="20"/>
                <w:szCs w:val="20"/>
                <w:lang w:val="es-ES"/>
              </w:rPr>
            </w:pPr>
            <w:r>
              <w:rPr>
                <w:b/>
                <w:bCs/>
                <w:sz w:val="20"/>
                <w:szCs w:val="20"/>
                <w:lang w:val="es-ES"/>
              </w:rPr>
              <w:t>5. Lanzamiento de Objetos</w:t>
            </w:r>
          </w:p>
          <w:p w14:paraId="1BF9D6D3" w14:textId="2E195B93" w:rsidR="43751CFF" w:rsidRPr="002A35A6" w:rsidRDefault="79CF0D8C" w:rsidP="43751C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Sin mecanismos que lancen proyectiles u objetos de cualquier tipo hacia el oponente.</w:t>
            </w:r>
          </w:p>
        </w:tc>
        <w:tc>
          <w:tcPr>
            <w:tcW w:w="16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440A5A" w14:textId="2B0B5F34" w:rsidR="43751CFF" w:rsidRPr="002A35A6" w:rsidRDefault="43751CFF" w:rsidP="007B794F">
            <w:pPr>
              <w:spacing w:after="0" w:line="240" w:lineRule="auto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[X] CUMPLE</w:t>
            </w:r>
          </w:p>
          <w:p w14:paraId="27E5031D" w14:textId="12DB6E50" w:rsidR="43751CFF" w:rsidRPr="002A35A6" w:rsidRDefault="43751CFF" w:rsidP="007B794F">
            <w:pPr>
              <w:spacing w:after="0" w:line="240" w:lineRule="auto"/>
              <w:rPr>
                <w:sz w:val="20"/>
                <w:szCs w:val="20"/>
                <w:lang w:val="es-ES"/>
              </w:rPr>
            </w:pPr>
          </w:p>
          <w:p w14:paraId="4E7A736C" w14:textId="23E1FC68" w:rsidR="43751CFF" w:rsidRPr="002A35A6" w:rsidRDefault="43751CFF" w:rsidP="007B794F">
            <w:pPr>
              <w:spacing w:after="0" w:line="240" w:lineRule="auto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[ ] NO CUMPLE</w:t>
            </w:r>
          </w:p>
        </w:tc>
        <w:tc>
          <w:tcPr>
            <w:tcW w:w="20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3F4994" w14:textId="06ACB4C3" w:rsidR="43751CFF" w:rsidRPr="002A35A6" w:rsidRDefault="43751CFF" w:rsidP="43751CFF">
            <w:pPr>
              <w:rPr>
                <w:sz w:val="20"/>
                <w:szCs w:val="20"/>
                <w:lang w:val="es-ES"/>
              </w:rPr>
            </w:pPr>
          </w:p>
        </w:tc>
      </w:tr>
      <w:tr w:rsidR="43751CFF" w:rsidRPr="002A35A6" w14:paraId="635E2085" w14:textId="77777777" w:rsidTr="007B794F">
        <w:trPr>
          <w:cantSplit/>
          <w:trHeight w:val="300"/>
        </w:trPr>
        <w:tc>
          <w:tcPr>
            <w:tcW w:w="580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2D1996" w14:textId="04FD8053" w:rsidR="43751CFF" w:rsidRPr="002A35A6" w:rsidRDefault="43751CFF" w:rsidP="43751CFF">
            <w:pPr>
              <w:spacing w:after="0"/>
              <w:rPr>
                <w:b/>
                <w:bCs/>
                <w:sz w:val="20"/>
                <w:szCs w:val="20"/>
                <w:lang w:val="es-ES"/>
              </w:rPr>
            </w:pPr>
            <w:r>
              <w:rPr>
                <w:b/>
                <w:bCs/>
                <w:sz w:val="20"/>
                <w:szCs w:val="20"/>
                <w:lang w:val="es-ES"/>
              </w:rPr>
              <w:t>6. Sustancias Pegajosas</w:t>
            </w:r>
          </w:p>
          <w:p w14:paraId="46D8DFE1" w14:textId="5EF68516" w:rsidR="43751CFF" w:rsidRPr="002A35A6" w:rsidRDefault="3E9312D7" w:rsidP="43751C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Ruedas y chasis libres de sustancias químicas adherentes o pegajosas para aumentar la tracción.</w:t>
            </w:r>
          </w:p>
        </w:tc>
        <w:tc>
          <w:tcPr>
            <w:tcW w:w="16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69F28F" w14:textId="0D08F364" w:rsidR="43751CFF" w:rsidRPr="002A35A6" w:rsidRDefault="43751CFF" w:rsidP="007B794F">
            <w:pPr>
              <w:spacing w:after="0" w:line="240" w:lineRule="auto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[X] CUMPLE</w:t>
            </w:r>
          </w:p>
          <w:p w14:paraId="27C1E508" w14:textId="48779B62" w:rsidR="43751CFF" w:rsidRPr="002A35A6" w:rsidRDefault="43751CFF" w:rsidP="007B794F">
            <w:pPr>
              <w:spacing w:after="0" w:line="240" w:lineRule="auto"/>
              <w:rPr>
                <w:sz w:val="20"/>
                <w:szCs w:val="20"/>
                <w:lang w:val="es-ES"/>
              </w:rPr>
            </w:pPr>
          </w:p>
          <w:p w14:paraId="2963D109" w14:textId="0689C36A" w:rsidR="43751CFF" w:rsidRPr="002A35A6" w:rsidRDefault="43751CFF" w:rsidP="007B794F">
            <w:pPr>
              <w:spacing w:after="0" w:line="240" w:lineRule="auto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[ ] NO CUMPLE</w:t>
            </w:r>
          </w:p>
        </w:tc>
        <w:tc>
          <w:tcPr>
            <w:tcW w:w="20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2366E2" w14:textId="0D460757" w:rsidR="43751CFF" w:rsidRPr="002A35A6" w:rsidRDefault="43751CFF" w:rsidP="43751CFF">
            <w:pPr>
              <w:rPr>
                <w:sz w:val="20"/>
                <w:szCs w:val="20"/>
                <w:lang w:val="es-ES"/>
              </w:rPr>
            </w:pPr>
          </w:p>
        </w:tc>
      </w:tr>
      <w:tr w:rsidR="43751CFF" w:rsidRPr="002A35A6" w14:paraId="3D9C04A2" w14:textId="77777777" w:rsidTr="007B794F">
        <w:trPr>
          <w:cantSplit/>
          <w:trHeight w:val="517"/>
        </w:trPr>
        <w:tc>
          <w:tcPr>
            <w:tcW w:w="580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E7426C" w14:textId="1E161660" w:rsidR="43751CFF" w:rsidRPr="002A35A6" w:rsidRDefault="43751CFF" w:rsidP="43751CFF">
            <w:pPr>
              <w:spacing w:after="0"/>
              <w:rPr>
                <w:b/>
                <w:bCs/>
                <w:sz w:val="20"/>
                <w:szCs w:val="20"/>
                <w:lang w:val="es-ES"/>
              </w:rPr>
            </w:pPr>
            <w:r>
              <w:rPr>
                <w:b/>
                <w:bCs/>
                <w:sz w:val="20"/>
                <w:szCs w:val="20"/>
                <w:lang w:val="es-ES"/>
              </w:rPr>
              <w:t>7. Incremento Artificial de "Efecto Suelo"</w:t>
            </w:r>
          </w:p>
          <w:p w14:paraId="442F1CD1" w14:textId="67CAF5CF" w:rsidR="43751CFF" w:rsidRPr="002A35A6" w:rsidRDefault="31729AA6" w:rsidP="43751C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Prohibido el uso de bombas de vacío, succión activa o imanes/electroimanes para aumentar la adherencia a la pista.</w:t>
            </w:r>
          </w:p>
        </w:tc>
        <w:tc>
          <w:tcPr>
            <w:tcW w:w="16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550AC7" w14:textId="162DA281" w:rsidR="43751CFF" w:rsidRPr="002A35A6" w:rsidRDefault="43751CFF" w:rsidP="007B794F">
            <w:pPr>
              <w:spacing w:after="0" w:line="240" w:lineRule="auto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[X] CUMPLE</w:t>
            </w:r>
          </w:p>
          <w:p w14:paraId="18B2FAB0" w14:textId="42B128CD" w:rsidR="43751CFF" w:rsidRPr="002A35A6" w:rsidRDefault="43751CFF" w:rsidP="007B794F">
            <w:pPr>
              <w:spacing w:after="0" w:line="240" w:lineRule="auto"/>
              <w:rPr>
                <w:sz w:val="20"/>
                <w:szCs w:val="20"/>
                <w:lang w:val="es-ES"/>
              </w:rPr>
            </w:pPr>
          </w:p>
          <w:p w14:paraId="68B3A8BC" w14:textId="366F2830" w:rsidR="43751CFF" w:rsidRPr="002A35A6" w:rsidRDefault="43751CFF" w:rsidP="007B794F">
            <w:pPr>
              <w:spacing w:after="0" w:line="240" w:lineRule="auto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[ ] NO CUMPLE</w:t>
            </w:r>
          </w:p>
        </w:tc>
        <w:tc>
          <w:tcPr>
            <w:tcW w:w="20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8D4AF0" w14:textId="789B82E4" w:rsidR="43751CFF" w:rsidRPr="002A35A6" w:rsidRDefault="43751CFF" w:rsidP="43751CFF">
            <w:pPr>
              <w:rPr>
                <w:sz w:val="20"/>
                <w:szCs w:val="20"/>
                <w:lang w:val="es-ES"/>
              </w:rPr>
            </w:pPr>
          </w:p>
        </w:tc>
      </w:tr>
      <w:tr w:rsidR="43751CFF" w:rsidRPr="002A35A6" w14:paraId="1B7F460D" w14:textId="77777777" w:rsidTr="007B794F">
        <w:trPr>
          <w:cantSplit/>
          <w:trHeight w:val="405"/>
        </w:trPr>
        <w:tc>
          <w:tcPr>
            <w:tcW w:w="580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7E086A" w14:textId="054487AD" w:rsidR="43751CFF" w:rsidRPr="002A35A6" w:rsidRDefault="43751CFF" w:rsidP="43751CFF">
            <w:pPr>
              <w:spacing w:after="0"/>
              <w:rPr>
                <w:b/>
                <w:bCs/>
                <w:sz w:val="20"/>
                <w:szCs w:val="20"/>
                <w:lang w:val="es-ES"/>
              </w:rPr>
            </w:pPr>
            <w:r>
              <w:rPr>
                <w:b/>
                <w:bCs/>
                <w:sz w:val="20"/>
                <w:szCs w:val="20"/>
                <w:lang w:val="es-ES"/>
              </w:rPr>
              <w:t>8. Fuente de Energía Permitida</w:t>
            </w:r>
          </w:p>
          <w:p w14:paraId="5DEFCD40" w14:textId="090E6F33" w:rsidR="43751CFF" w:rsidRPr="002A35A6" w:rsidRDefault="7DC3A145" w:rsidP="43751C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La energía proviene exclusivamente de pilas o baterías eléctricas (sin motores térmicos, muelles cargados previamente como fuente principal, etc.).</w:t>
            </w:r>
          </w:p>
        </w:tc>
        <w:tc>
          <w:tcPr>
            <w:tcW w:w="16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C592AB" w14:textId="6AAC2453" w:rsidR="43751CFF" w:rsidRPr="002A35A6" w:rsidRDefault="43751CFF" w:rsidP="007B794F">
            <w:pPr>
              <w:spacing w:after="0" w:line="240" w:lineRule="auto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[X] CUMPLE</w:t>
            </w:r>
          </w:p>
          <w:p w14:paraId="0D1D160D" w14:textId="7464BEB9" w:rsidR="43751CFF" w:rsidRPr="002A35A6" w:rsidRDefault="43751CFF" w:rsidP="007B794F">
            <w:pPr>
              <w:spacing w:after="0" w:line="240" w:lineRule="auto"/>
              <w:rPr>
                <w:sz w:val="20"/>
                <w:szCs w:val="20"/>
                <w:lang w:val="es-ES"/>
              </w:rPr>
            </w:pPr>
          </w:p>
          <w:p w14:paraId="1D3ABE07" w14:textId="4B28D921" w:rsidR="43751CFF" w:rsidRPr="002A35A6" w:rsidRDefault="43751CFF" w:rsidP="007B794F">
            <w:pPr>
              <w:spacing w:after="0" w:line="240" w:lineRule="auto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[ ] NO CUMPLE</w:t>
            </w:r>
          </w:p>
        </w:tc>
        <w:tc>
          <w:tcPr>
            <w:tcW w:w="20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327AE2" w14:textId="18CFB58C" w:rsidR="43751CFF" w:rsidRPr="002A35A6" w:rsidRDefault="43751CFF" w:rsidP="43751CFF">
            <w:pPr>
              <w:rPr>
                <w:sz w:val="20"/>
                <w:szCs w:val="20"/>
                <w:lang w:val="es-ES"/>
              </w:rPr>
            </w:pPr>
          </w:p>
        </w:tc>
      </w:tr>
      <w:tr w:rsidR="43751CFF" w:rsidRPr="002A35A6" w14:paraId="33A8E47F" w14:textId="77777777" w:rsidTr="007B794F">
        <w:trPr>
          <w:cantSplit/>
          <w:trHeight w:val="300"/>
        </w:trPr>
        <w:tc>
          <w:tcPr>
            <w:tcW w:w="580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2C6944" w14:textId="50870E5C" w:rsidR="43751CFF" w:rsidRPr="002A35A6" w:rsidRDefault="43751CFF" w:rsidP="43751CFF">
            <w:pPr>
              <w:spacing w:after="0"/>
              <w:rPr>
                <w:b/>
                <w:bCs/>
                <w:sz w:val="20"/>
                <w:szCs w:val="20"/>
                <w:lang w:val="es-ES"/>
              </w:rPr>
            </w:pPr>
            <w:r>
              <w:rPr>
                <w:b/>
                <w:bCs/>
                <w:sz w:val="20"/>
                <w:szCs w:val="20"/>
                <w:lang w:val="es-ES"/>
              </w:rPr>
              <w:t>9. Dimensiones y Masa (Límites Estándar)</w:t>
            </w:r>
          </w:p>
          <w:p w14:paraId="46819206" w14:textId="3E0F1A67" w:rsidR="43751CFF" w:rsidRPr="002A35A6" w:rsidRDefault="7D01DA6F" w:rsidP="43751C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Masa ≤ 500 g y dimensiones iniciales ≤ 10 cm × 10 cm (sin límite de altura).</w:t>
            </w:r>
          </w:p>
        </w:tc>
        <w:tc>
          <w:tcPr>
            <w:tcW w:w="16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A90447" w14:textId="5D3FAFE0" w:rsidR="43751CFF" w:rsidRPr="002A35A6" w:rsidRDefault="43751CFF" w:rsidP="007B794F">
            <w:pPr>
              <w:spacing w:after="0" w:line="240" w:lineRule="auto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[X] CUMPLE</w:t>
            </w:r>
          </w:p>
          <w:p w14:paraId="6B9F99F8" w14:textId="3E5A4E08" w:rsidR="43751CFF" w:rsidRPr="002A35A6" w:rsidRDefault="43751CFF" w:rsidP="007B794F">
            <w:pPr>
              <w:spacing w:after="0" w:line="240" w:lineRule="auto"/>
              <w:rPr>
                <w:sz w:val="20"/>
                <w:szCs w:val="20"/>
                <w:lang w:val="es-ES"/>
              </w:rPr>
            </w:pPr>
          </w:p>
          <w:p w14:paraId="14BB1165" w14:textId="08949E99" w:rsidR="43751CFF" w:rsidRPr="002A35A6" w:rsidRDefault="43751CFF" w:rsidP="007B794F">
            <w:pPr>
              <w:spacing w:after="0" w:line="240" w:lineRule="auto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[ ] NO CUMPLE</w:t>
            </w:r>
          </w:p>
        </w:tc>
        <w:tc>
          <w:tcPr>
            <w:tcW w:w="20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C612AB" w14:textId="36B42485" w:rsidR="43751CFF" w:rsidRPr="002A35A6" w:rsidRDefault="43751CFF" w:rsidP="43751CFF">
            <w:pPr>
              <w:rPr>
                <w:sz w:val="20"/>
                <w:szCs w:val="20"/>
                <w:lang w:val="es-ES"/>
              </w:rPr>
            </w:pPr>
          </w:p>
        </w:tc>
      </w:tr>
      <w:tr w:rsidR="43751CFF" w:rsidRPr="002A35A6" w14:paraId="30C3A667" w14:textId="77777777" w:rsidTr="007B794F">
        <w:trPr>
          <w:cantSplit/>
          <w:trHeight w:val="300"/>
        </w:trPr>
        <w:tc>
          <w:tcPr>
            <w:tcW w:w="580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95CB3C" w14:textId="611C1BFA" w:rsidR="43751CFF" w:rsidRPr="002A35A6" w:rsidRDefault="43751CFF" w:rsidP="43751CFF">
            <w:pPr>
              <w:spacing w:after="0"/>
              <w:rPr>
                <w:b/>
                <w:bCs/>
                <w:sz w:val="20"/>
                <w:szCs w:val="20"/>
                <w:lang w:val="es-ES"/>
              </w:rPr>
            </w:pPr>
            <w:r>
              <w:rPr>
                <w:b/>
                <w:bCs/>
                <w:sz w:val="20"/>
                <w:szCs w:val="20"/>
                <w:lang w:val="es-ES"/>
              </w:rPr>
              <w:t>10. Sistema de Arranque por Infrarrojos / Retardo</w:t>
            </w:r>
          </w:p>
          <w:p w14:paraId="355A5ADC" w14:textId="0D5F6052" w:rsidR="43751CFF" w:rsidRPr="002A35A6" w:rsidRDefault="498DCD36" w:rsidP="43751C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Responde al sistema de arranque oficial IR (o retardo obligatorio de 5 s inmóvil) e incluye </w:t>
            </w:r>
            <w:r>
              <w:rPr>
                <w:i/>
                <w:iCs/>
                <w:sz w:val="20"/>
                <w:szCs w:val="20"/>
                <w:lang w:val="es-ES"/>
              </w:rPr>
              <w:t>Kill Switch</w:t>
            </w:r>
            <w:r>
              <w:rPr>
                <w:sz w:val="20"/>
                <w:szCs w:val="20"/>
                <w:lang w:val="es-ES"/>
              </w:rPr>
              <w:t xml:space="preserve"> accesible.</w:t>
            </w:r>
          </w:p>
        </w:tc>
        <w:tc>
          <w:tcPr>
            <w:tcW w:w="16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3E8C45" w14:textId="53AFB87C" w:rsidR="43751CFF" w:rsidRPr="002A35A6" w:rsidRDefault="43751CFF" w:rsidP="007B794F">
            <w:pPr>
              <w:spacing w:after="0" w:line="240" w:lineRule="auto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[ ] CUMPLE</w:t>
            </w:r>
          </w:p>
          <w:p w14:paraId="77FEF969" w14:textId="665D6240" w:rsidR="43751CFF" w:rsidRPr="002A35A6" w:rsidRDefault="43751CFF" w:rsidP="007B794F">
            <w:pPr>
              <w:spacing w:after="0" w:line="240" w:lineRule="auto"/>
              <w:rPr>
                <w:sz w:val="20"/>
                <w:szCs w:val="20"/>
                <w:lang w:val="es-ES"/>
              </w:rPr>
            </w:pPr>
          </w:p>
          <w:p w14:paraId="1EE6D112" w14:textId="0C057349" w:rsidR="43751CFF" w:rsidRPr="002A35A6" w:rsidRDefault="43751CFF" w:rsidP="007B794F">
            <w:pPr>
              <w:spacing w:after="0" w:line="240" w:lineRule="auto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[ ] NO CUMPLE</w:t>
            </w:r>
          </w:p>
        </w:tc>
        <w:tc>
          <w:tcPr>
            <w:tcW w:w="20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6638BE" w14:textId="763EC9EE" w:rsidR="43751CFF" w:rsidRPr="002A35A6" w:rsidRDefault="43751CFF" w:rsidP="43751CFF">
            <w:pPr>
              <w:rPr>
                <w:sz w:val="20"/>
                <w:szCs w:val="20"/>
                <w:lang w:val="es-ES"/>
              </w:rPr>
            </w:pPr>
          </w:p>
        </w:tc>
      </w:tr>
      <w:tr w:rsidR="43751CFF" w:rsidRPr="002A35A6" w14:paraId="3452FDEA" w14:textId="77777777" w:rsidTr="007B794F">
        <w:trPr>
          <w:cantSplit/>
          <w:trHeight w:val="1212"/>
        </w:trPr>
        <w:tc>
          <w:tcPr>
            <w:tcW w:w="580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27750E" w14:textId="4F15B8CC" w:rsidR="43751CFF" w:rsidRPr="002A35A6" w:rsidRDefault="43751CFF" w:rsidP="43751CFF">
            <w:pPr>
              <w:spacing w:after="0"/>
              <w:rPr>
                <w:b/>
                <w:bCs/>
                <w:sz w:val="20"/>
                <w:szCs w:val="20"/>
                <w:lang w:val="es-ES"/>
              </w:rPr>
            </w:pPr>
            <w:r>
              <w:rPr>
                <w:b/>
                <w:bCs/>
                <w:sz w:val="20"/>
                <w:szCs w:val="20"/>
                <w:lang w:val="es-ES"/>
              </w:rPr>
              <w:t xml:space="preserve">11. Filosofía Hardware Libre (No obligatoria)</w:t>
            </w:r>
          </w:p>
          <w:p w14:paraId="7EF3D0A7" w14:textId="447DED3E" w:rsidR="43751CFF" w:rsidRPr="002A35A6" w:rsidRDefault="43751CFF" w:rsidP="43751CFF">
            <w:pPr>
              <w:spacing w:after="0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Placa de control basada en tecnología abierta con documentación/repositorio accesible.</w:t>
            </w:r>
          </w:p>
        </w:tc>
        <w:tc>
          <w:tcPr>
            <w:tcW w:w="16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30CB00" w14:textId="4BA5154A" w:rsidR="43751CFF" w:rsidRPr="002A35A6" w:rsidRDefault="43751CFF" w:rsidP="007B794F">
            <w:pPr>
              <w:spacing w:after="0" w:line="240" w:lineRule="auto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[ ] CUMPLE</w:t>
            </w:r>
          </w:p>
          <w:p w14:paraId="4F3019CC" w14:textId="0B7BE2E1" w:rsidR="43751CFF" w:rsidRPr="002A35A6" w:rsidRDefault="43751CFF" w:rsidP="007B794F">
            <w:pPr>
              <w:spacing w:after="0" w:line="240" w:lineRule="auto"/>
              <w:rPr>
                <w:sz w:val="20"/>
                <w:szCs w:val="20"/>
                <w:lang w:val="es-ES"/>
              </w:rPr>
            </w:pPr>
          </w:p>
          <w:p w14:paraId="123F5907" w14:textId="0D4B9047" w:rsidR="43751CFF" w:rsidRPr="002A35A6" w:rsidRDefault="43751CFF" w:rsidP="007B794F">
            <w:pPr>
              <w:spacing w:after="0" w:line="240" w:lineRule="auto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[ ] NO CUMPLE</w:t>
            </w:r>
          </w:p>
        </w:tc>
        <w:tc>
          <w:tcPr>
            <w:tcW w:w="20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CF80D9" w14:textId="1C905BA2" w:rsidR="43751CFF" w:rsidRPr="002A35A6" w:rsidRDefault="43751CFF" w:rsidP="43751CFF">
            <w:pPr>
              <w:rPr>
                <w:sz w:val="20"/>
                <w:szCs w:val="20"/>
                <w:lang w:val="es-ES"/>
              </w:rPr>
            </w:pPr>
          </w:p>
        </w:tc>
      </w:tr>
    </w:tbl>
    <w:p w14:paraId="02E81E23" w14:textId="565BEB3B" w:rsidR="00735D5A" w:rsidRPr="002A35A6" w:rsidRDefault="00735D5A">
      <w:pPr>
        <w:rPr>
          <w:sz w:val="20"/>
          <w:szCs w:val="20"/>
          <w:lang w:val="es-ES"/>
        </w:rPr>
      </w:pPr>
    </w:p>
    <w:sectPr w:rsidR="00735D5A" w:rsidRPr="002A35A6" w:rsidSect="00EF0D12">
      <w:pgSz w:w="11906" w:h="16838"/>
      <w:pgMar w:top="709" w:right="1440" w:bottom="56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4848F"/>
    <w:multiLevelType w:val="hybridMultilevel"/>
    <w:tmpl w:val="39A82E22"/>
    <w:lvl w:ilvl="0" w:tplc="20CA5A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65A5E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734A4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CA36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786AF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5291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4E4E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0CC7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E9052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9D1164"/>
    <w:multiLevelType w:val="hybridMultilevel"/>
    <w:tmpl w:val="4BBE0852"/>
    <w:lvl w:ilvl="0" w:tplc="95CC57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36B4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4C828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73673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DEC9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844B1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CEA6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8ED3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D92FB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EB3401"/>
    <w:multiLevelType w:val="hybridMultilevel"/>
    <w:tmpl w:val="2A4C18AA"/>
    <w:lvl w:ilvl="0" w:tplc="A630F8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7AA6E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E20B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9B464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7A53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84C61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C3099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D40E5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D0FF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0AE1A0"/>
    <w:multiLevelType w:val="hybridMultilevel"/>
    <w:tmpl w:val="F2506D9A"/>
    <w:lvl w:ilvl="0" w:tplc="086C77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F233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380A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ACE9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6E90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6811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52A49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CE20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7678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5920685">
    <w:abstractNumId w:val="0"/>
  </w:num>
  <w:num w:numId="2" w16cid:durableId="1886671756">
    <w:abstractNumId w:val="3"/>
  </w:num>
  <w:num w:numId="3" w16cid:durableId="566691714">
    <w:abstractNumId w:val="2"/>
  </w:num>
  <w:num w:numId="4" w16cid:durableId="8099796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9CA553B"/>
    <w:rsid w:val="000F39D4"/>
    <w:rsid w:val="001611C5"/>
    <w:rsid w:val="00255582"/>
    <w:rsid w:val="002A35A6"/>
    <w:rsid w:val="003639BD"/>
    <w:rsid w:val="004310A0"/>
    <w:rsid w:val="004B0CBA"/>
    <w:rsid w:val="0062796A"/>
    <w:rsid w:val="00735D5A"/>
    <w:rsid w:val="007B794F"/>
    <w:rsid w:val="0090156E"/>
    <w:rsid w:val="00931470"/>
    <w:rsid w:val="00B7562F"/>
    <w:rsid w:val="00C7414D"/>
    <w:rsid w:val="00CF42FF"/>
    <w:rsid w:val="00D04327"/>
    <w:rsid w:val="00E83F76"/>
    <w:rsid w:val="00EF0D12"/>
    <w:rsid w:val="00F14B87"/>
    <w:rsid w:val="043AA133"/>
    <w:rsid w:val="0CE4DE79"/>
    <w:rsid w:val="125B2907"/>
    <w:rsid w:val="18E04443"/>
    <w:rsid w:val="2043ACA1"/>
    <w:rsid w:val="21D02DE5"/>
    <w:rsid w:val="23A87B39"/>
    <w:rsid w:val="24DA33FD"/>
    <w:rsid w:val="29CA553B"/>
    <w:rsid w:val="31729AA6"/>
    <w:rsid w:val="347CC748"/>
    <w:rsid w:val="34D16349"/>
    <w:rsid w:val="35D92A88"/>
    <w:rsid w:val="3E9312D7"/>
    <w:rsid w:val="3FA14AE8"/>
    <w:rsid w:val="422D8320"/>
    <w:rsid w:val="43751CFF"/>
    <w:rsid w:val="45298E0E"/>
    <w:rsid w:val="498DCD36"/>
    <w:rsid w:val="5328BCEC"/>
    <w:rsid w:val="53C52942"/>
    <w:rsid w:val="54B31720"/>
    <w:rsid w:val="5775A453"/>
    <w:rsid w:val="587D2B73"/>
    <w:rsid w:val="5D2531BF"/>
    <w:rsid w:val="5D6DACDE"/>
    <w:rsid w:val="6514FFDD"/>
    <w:rsid w:val="65C0CD73"/>
    <w:rsid w:val="6648D65E"/>
    <w:rsid w:val="6690FF62"/>
    <w:rsid w:val="67FBA533"/>
    <w:rsid w:val="690C252E"/>
    <w:rsid w:val="75A26585"/>
    <w:rsid w:val="75E65862"/>
    <w:rsid w:val="79CF0D8C"/>
    <w:rsid w:val="7B432E5E"/>
    <w:rsid w:val="7D01DA6F"/>
    <w:rsid w:val="7D099DA6"/>
    <w:rsid w:val="7DC3A145"/>
    <w:rsid w:val="7E45BF1B"/>
    <w:rsid w:val="7F8C7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gl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F12148"/>
  <w15:chartTrackingRefBased/>
  <w15:docId w15:val="{175727B7-87B0-4719-B37C-DDE10C2EF8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gl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4">
    <w:name w:val="heading 4"/>
    <w:basedOn w:val="Normal"/>
    <w:next w:val="Normal"/>
    <w:uiPriority w:val="9"/>
    <w:unhideWhenUsed/>
    <w:qFormat/>
    <w:rsid w:val="000F39D4"/>
    <w:pPr>
      <w:keepNext/>
      <w:keepLines/>
      <w:spacing w:before="4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5D6DACDE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styleId="Hyperlink">
    <w:name w:val="Hyperlink"/>
    <w:basedOn w:val="DefaultParagraphFont"/>
    <w:uiPriority w:val="99"/>
    <w:unhideWhenUsed/>
    <w:rsid w:val="007B794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79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4CF4D3BDC226147ABDD2D7238957FF7" ma:contentTypeVersion="11" ma:contentTypeDescription="Crear un documento." ma:contentTypeScope="" ma:versionID="7a38b1010a34eabb583cee6db84736c8">
  <xsd:schema xmlns:xsd="http://www.w3.org/2001/XMLSchema" xmlns:xs="http://www.w3.org/2001/XMLSchema" xmlns:p="http://schemas.microsoft.com/office/2006/metadata/properties" xmlns:ns2="f9f5eb47-5dde-42a4-8ea8-80e923ef121a" xmlns:ns3="345ee8fe-79c0-444f-b026-640e8b6dfe61" targetNamespace="http://schemas.microsoft.com/office/2006/metadata/properties" ma:root="true" ma:fieldsID="c45d995c59ccecc371f26f9ea748d7ef" ns2:_="" ns3:_="">
    <xsd:import namespace="f9f5eb47-5dde-42a4-8ea8-80e923ef121a"/>
    <xsd:import namespace="345ee8fe-79c0-444f-b026-640e8b6dfe6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9f5eb47-5dde-42a4-8ea8-80e923ef121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Etiquetas da imaxe" ma:readOnly="false" ma:fieldId="{5cf76f15-5ced-4ddc-b409-7134ff3c332f}" ma:taxonomyMulti="true" ma:sspId="04ff2239-6882-44d2-9130-f48d7399887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5ee8fe-79c0-444f-b026-640e8b6dfe61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02efb976-51b4-4ce6-ba36-6c3c74666ce1}" ma:internalName="TaxCatchAll" ma:showField="CatchAllData" ma:web="345ee8fe-79c0-444f-b026-640e8b6dfe6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9f5eb47-5dde-42a4-8ea8-80e923ef121a">
      <Terms xmlns="http://schemas.microsoft.com/office/infopath/2007/PartnerControls"/>
    </lcf76f155ced4ddcb4097134ff3c332f>
    <TaxCatchAll xmlns="345ee8fe-79c0-444f-b026-640e8b6dfe61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BF9B7ED-4D0F-4AA1-B90B-34C0AA18EB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9f5eb47-5dde-42a4-8ea8-80e923ef121a"/>
    <ds:schemaRef ds:uri="345ee8fe-79c0-444f-b026-640e8b6dfe6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EF77462-D7DD-4108-BE28-2DCF07F747C9}">
  <ds:schemaRefs>
    <ds:schemaRef ds:uri="http://schemas.microsoft.com/office/2006/metadata/properties"/>
    <ds:schemaRef ds:uri="http://schemas.microsoft.com/office/infopath/2007/PartnerControls"/>
    <ds:schemaRef ds:uri="f9f5eb47-5dde-42a4-8ea8-80e923ef121a"/>
    <ds:schemaRef ds:uri="345ee8fe-79c0-444f-b026-640e8b6dfe61"/>
  </ds:schemaRefs>
</ds:datastoreItem>
</file>

<file path=customXml/itemProps3.xml><?xml version="1.0" encoding="utf-8"?>
<ds:datastoreItem xmlns:ds="http://schemas.openxmlformats.org/officeDocument/2006/customXml" ds:itemID="{6819B83A-B4D0-4FFA-B2DC-1C6B26DDD3E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3</Pages>
  <Words>590</Words>
  <Characters>3250</Characters>
  <Application>Microsoft Office Word</Application>
  <DocSecurity>0</DocSecurity>
  <Lines>27</Lines>
  <Paragraphs>7</Paragraphs>
  <ScaleCrop>false</ScaleCrop>
  <Company/>
  <LinksUpToDate>false</LinksUpToDate>
  <CharactersWithSpaces>3833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COMESAÑA FIGUEROA ENRIQUE</dc:creator>
  <cp:keywords/>
  <dc:description/>
  <cp:lastModifiedBy>COMESAÑA FIGUEROA ENRIQUE</cp:lastModifiedBy>
  <cp:revision>18</cp:revision>
  <dcterms:created xsi:type="dcterms:W3CDTF">2026-10-07T14:49:00Z</dcterms:created>
  <dcterms:modified xsi:type="dcterms:W3CDTF">2026-10-14T14:58:00Z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0x010100C4CF4D3BDC226147ABDD2D7238957FF7</vt:lpwstr>
  </property>
  <property fmtid="{D5CDD505-2E9C-101B-9397-08002B2CF9AE}" pid="3" name="MediaServiceImageTags">
    <vt:lpwstr/>
  </property>
</Properties>
</file>