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831"/>
        <w:tblW w:w="486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993"/>
        <w:gridCol w:w="1291"/>
        <w:gridCol w:w="140"/>
        <w:gridCol w:w="2488"/>
        <w:gridCol w:w="1057"/>
        <w:gridCol w:w="1010"/>
        <w:gridCol w:w="994"/>
        <w:gridCol w:w="40"/>
        <w:gridCol w:w="2743"/>
      </w:tblGrid>
      <w:tr w:rsidR="001F31BD" w:rsidTr="00C273CC">
        <w:trPr>
          <w:cantSplit/>
          <w:trHeight w:val="385"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1F31BD" w:rsidTr="00C273CC">
        <w:trPr>
          <w:cantSplit/>
          <w:trHeight w:val="385"/>
          <w:tblCellSpacing w:w="20" w:type="dxa"/>
        </w:trPr>
        <w:tc>
          <w:tcPr>
            <w:tcW w:w="3676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Nombre del Use Case</w:t>
            </w:r>
            <w:r>
              <w:rPr>
                <w:rFonts w:asciiTheme="minorHAnsi" w:hAnsiTheme="minorHAnsi" w:cs="Tahoma"/>
              </w:rPr>
              <w:t>:  Actualizar datos tutor</w:t>
            </w:r>
          </w:p>
        </w:tc>
        <w:tc>
          <w:tcPr>
            <w:tcW w:w="1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ID</w:t>
            </w:r>
            <w:r w:rsidR="00C273CC">
              <w:rPr>
                <w:rFonts w:asciiTheme="minorHAnsi" w:hAnsiTheme="minorHAnsi" w:cs="Tahoma"/>
              </w:rPr>
              <w:t>: 11</w:t>
            </w:r>
          </w:p>
        </w:tc>
      </w:tr>
      <w:tr w:rsidR="001F31BD" w:rsidTr="00C273CC">
        <w:trPr>
          <w:cantSplit/>
          <w:trHeight w:val="385"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Prioridad</w:t>
            </w:r>
            <w:r>
              <w:rPr>
                <w:rFonts w:asciiTheme="minorHAnsi" w:hAnsiTheme="minorHAnsi" w:cs="Tahoma"/>
              </w:rPr>
              <w:t xml:space="preserve">:                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Alta                              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Media                                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1F31BD" w:rsidTr="00C273CC">
        <w:trPr>
          <w:cantSplit/>
          <w:trHeight w:val="385"/>
          <w:tblCellSpacing w:w="20" w:type="dxa"/>
        </w:trPr>
        <w:tc>
          <w:tcPr>
            <w:tcW w:w="226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Categoría</w:t>
            </w:r>
            <w:r>
              <w:rPr>
                <w:rFonts w:asciiTheme="minorHAnsi" w:hAnsiTheme="minorHAnsi" w:cs="Tahoma"/>
              </w:rPr>
              <w:t xml:space="preserve">:   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Esencial             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68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</w:rPr>
              <w:t>Significativo para la Arquitectura</w:t>
            </w:r>
            <w:r>
              <w:rPr>
                <w:rFonts w:asciiTheme="minorHAnsi" w:hAnsiTheme="minorHAnsi" w:cs="Tahoma"/>
              </w:rPr>
              <w:t xml:space="preserve">: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Si 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>No</w:t>
            </w:r>
          </w:p>
        </w:tc>
      </w:tr>
      <w:tr w:rsidR="001F31BD" w:rsidTr="00C273CC">
        <w:trPr>
          <w:cantSplit/>
          <w:trHeight w:val="385"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Complejidad</w:t>
            </w:r>
            <w:r>
              <w:rPr>
                <w:rFonts w:asciiTheme="minorHAnsi" w:hAnsiTheme="minorHAnsi" w:cs="Tahoma"/>
              </w:rPr>
              <w:t xml:space="preserve">: 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Simple  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Mediano  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Complejo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Muy Complejo 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1F31BD" w:rsidTr="00C273CC">
        <w:trPr>
          <w:cantSplit/>
          <w:trHeight w:val="385"/>
          <w:tblCellSpacing w:w="20" w:type="dxa"/>
        </w:trPr>
        <w:tc>
          <w:tcPr>
            <w:tcW w:w="321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Actor Principal</w:t>
            </w:r>
            <w:r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/>
              </w:rPr>
              <w:t xml:space="preserve"> Responsable de </w:t>
            </w:r>
            <w:r w:rsidR="007D2583">
              <w:rPr>
                <w:rFonts w:asciiTheme="minorHAnsi" w:hAnsiTheme="minorHAnsi"/>
              </w:rPr>
              <w:t>secretaria</w:t>
            </w:r>
            <w:r>
              <w:rPr>
                <w:rFonts w:asciiTheme="minorHAnsi" w:hAnsiTheme="minorHAnsi"/>
              </w:rPr>
              <w:t xml:space="preserve"> (R</w:t>
            </w:r>
            <w:r w:rsidR="007D2583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172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Actor Secundario</w:t>
            </w:r>
            <w:r>
              <w:rPr>
                <w:rFonts w:asciiTheme="minorHAnsi" w:hAnsiTheme="minorHAnsi" w:cs="Tahoma"/>
              </w:rPr>
              <w:t>: no aplica</w:t>
            </w:r>
          </w:p>
        </w:tc>
      </w:tr>
      <w:tr w:rsidR="001F31BD" w:rsidTr="00C273CC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Tipo de Use Case</w:t>
            </w:r>
            <w:r>
              <w:rPr>
                <w:rFonts w:asciiTheme="minorHAnsi" w:hAnsiTheme="minorHAnsi" w:cs="Tahoma"/>
              </w:rPr>
              <w:t xml:space="preserve">:                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EE68B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E68BB">
              <w:rPr>
                <w:rFonts w:asciiTheme="minorHAnsi" w:hAnsiTheme="minorHAnsi" w:cs="Tahoma"/>
              </w:rPr>
            </w:r>
            <w:r w:rsidR="00EE68B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1F31BD" w:rsidTr="00C273CC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Objetivo</w:t>
            </w:r>
            <w:r>
              <w:rPr>
                <w:rFonts w:asciiTheme="minorHAnsi" w:hAnsiTheme="minorHAnsi" w:cs="Tahoma"/>
              </w:rPr>
              <w:t xml:space="preserve">: </w:t>
            </w:r>
            <w:r w:rsidR="00023245">
              <w:rPr>
                <w:rFonts w:asciiTheme="minorHAnsi" w:hAnsiTheme="minorHAnsi" w:cs="Tahoma"/>
              </w:rPr>
              <w:t>Actualizar los datos del tutor</w:t>
            </w:r>
            <w:r>
              <w:rPr>
                <w:rFonts w:asciiTheme="minorHAnsi" w:hAnsiTheme="minorHAnsi" w:cs="Tahoma"/>
              </w:rPr>
              <w:t xml:space="preserve">. </w:t>
            </w:r>
          </w:p>
        </w:tc>
      </w:tr>
      <w:tr w:rsidR="001F31BD" w:rsidTr="00C273CC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Precondiciones</w:t>
            </w:r>
            <w:r w:rsidR="00023245">
              <w:rPr>
                <w:rFonts w:asciiTheme="minorHAnsi" w:hAnsiTheme="minorHAnsi" w:cs="Tahoma"/>
              </w:rPr>
              <w:t>: El tutor tiene que estar dado de alta en el sistema.</w:t>
            </w:r>
          </w:p>
        </w:tc>
      </w:tr>
      <w:tr w:rsidR="001F31BD" w:rsidTr="00C273CC">
        <w:trPr>
          <w:cantSplit/>
          <w:trHeight w:val="243"/>
          <w:tblCellSpacing w:w="20" w:type="dxa"/>
        </w:trPr>
        <w:tc>
          <w:tcPr>
            <w:tcW w:w="103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Post- Condiciones</w:t>
            </w:r>
            <w:r>
              <w:rPr>
                <w:rFonts w:asciiTheme="minorHAnsi" w:hAnsiTheme="minorHAnsi" w:cs="Tahoma"/>
              </w:rPr>
              <w:t xml:space="preserve"> </w:t>
            </w:r>
          </w:p>
          <w:p w:rsidR="001F31BD" w:rsidRDefault="001F31BD" w:rsidP="00F52AFC">
            <w:pPr>
              <w:rPr>
                <w:rFonts w:asciiTheme="minorHAnsi" w:hAnsiTheme="minorHAnsi" w:cs="Tahoma"/>
              </w:rPr>
            </w:pPr>
          </w:p>
        </w:tc>
        <w:tc>
          <w:tcPr>
            <w:tcW w:w="390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="00023245">
              <w:rPr>
                <w:rFonts w:asciiTheme="minorHAnsi" w:hAnsiTheme="minorHAnsi" w:cs="Tahoma"/>
                <w:bCs/>
              </w:rPr>
              <w:t>Los datos del tutor se modificaron exitosamente.</w:t>
            </w:r>
          </w:p>
        </w:tc>
      </w:tr>
      <w:tr w:rsidR="001F31BD" w:rsidTr="00C273CC">
        <w:trPr>
          <w:cantSplit/>
          <w:trHeight w:val="243"/>
          <w:tblCellSpacing w:w="2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1BD" w:rsidRDefault="001F31BD" w:rsidP="00F52AFC">
            <w:pPr>
              <w:rPr>
                <w:rFonts w:asciiTheme="minorHAnsi" w:hAnsiTheme="minorHAnsi" w:cs="Tahoma"/>
              </w:rPr>
            </w:pPr>
          </w:p>
        </w:tc>
        <w:tc>
          <w:tcPr>
            <w:tcW w:w="390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Pr="00023245" w:rsidRDefault="001F31BD" w:rsidP="00F52AFC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1F31BD" w:rsidRDefault="001F31BD" w:rsidP="00F52AFC">
            <w:pPr>
              <w:jc w:val="both"/>
              <w:rPr>
                <w:rFonts w:asciiTheme="minorHAnsi" w:hAnsiTheme="minorHAnsi" w:cs="Tahoma"/>
                <w:bCs/>
              </w:rPr>
            </w:pPr>
          </w:p>
        </w:tc>
      </w:tr>
      <w:tr w:rsidR="001F31BD" w:rsidTr="00C273CC">
        <w:trPr>
          <w:trHeight w:val="215"/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0" w:name="_Toc330890197"/>
            <w:r>
              <w:rPr>
                <w:rFonts w:cs="Tahoma"/>
              </w:rPr>
              <w:t>Curso Normal</w:t>
            </w:r>
            <w:bookmarkEnd w:id="0"/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1" w:name="_Toc330890198"/>
            <w:r>
              <w:rPr>
                <w:rFonts w:cs="Tahoma"/>
              </w:rPr>
              <w:t>Alternativas</w:t>
            </w:r>
            <w:bookmarkEnd w:id="1"/>
          </w:p>
        </w:tc>
      </w:tr>
      <w:tr w:rsidR="001F31BD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C608E8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C.U comienza cuando el R</w:t>
            </w:r>
            <w:r w:rsidR="007D2583">
              <w:rPr>
                <w:rFonts w:asciiTheme="minorHAnsi" w:hAnsiTheme="minorHAnsi" w:cs="Tahoma"/>
              </w:rPr>
              <w:t>S</w:t>
            </w:r>
            <w:r>
              <w:rPr>
                <w:rFonts w:asciiTheme="minorHAnsi" w:hAnsiTheme="minorHAnsi" w:cs="Tahoma"/>
              </w:rPr>
              <w:t xml:space="preserve"> ingresa </w:t>
            </w:r>
            <w:r w:rsidR="00C608E8">
              <w:rPr>
                <w:rFonts w:asciiTheme="minorHAnsi" w:hAnsiTheme="minorHAnsi" w:cs="Tahoma"/>
              </w:rPr>
              <w:t xml:space="preserve">en el menú gestión de alumnos </w:t>
            </w:r>
            <w:r>
              <w:rPr>
                <w:rFonts w:asciiTheme="minorHAnsi" w:hAnsiTheme="minorHAnsi" w:cs="Tahoma"/>
              </w:rPr>
              <w:t xml:space="preserve"> l</w:t>
            </w:r>
            <w:r w:rsidR="007D2583">
              <w:rPr>
                <w:rFonts w:asciiTheme="minorHAnsi" w:hAnsiTheme="minorHAnsi" w:cs="Tahoma"/>
              </w:rPr>
              <w:t xml:space="preserve">a opción “Formulario de </w:t>
            </w:r>
            <w:r w:rsidR="00C608E8">
              <w:rPr>
                <w:rFonts w:asciiTheme="minorHAnsi" w:hAnsiTheme="minorHAnsi" w:cs="Tahoma"/>
              </w:rPr>
              <w:t>Tutores</w:t>
            </w:r>
            <w:r>
              <w:rPr>
                <w:rFonts w:asciiTheme="minorHAnsi" w:hAnsiTheme="minorHAnsi" w:cs="Tahoma"/>
              </w:rPr>
              <w:t xml:space="preserve">”.  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</w:rPr>
            </w:pPr>
          </w:p>
          <w:p w:rsidR="001F31BD" w:rsidRDefault="001F31BD" w:rsidP="00F52AF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F31BD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7D2583" w:rsidP="00F52AFC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Se llama al C.U “Consultar datos tutor”</w:t>
            </w:r>
            <w:r w:rsidR="00FC10E6">
              <w:rPr>
                <w:rFonts w:ascii="Calibri" w:hAnsi="Calibri" w:cs="Tahoma"/>
              </w:rPr>
              <w:t>.</w:t>
            </w:r>
            <w:r w:rsidR="001F31BD">
              <w:rPr>
                <w:rFonts w:ascii="Calibri" w:hAnsi="Calibri" w:cs="Tahoma"/>
              </w:rPr>
              <w:t xml:space="preserve"> 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F31BD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C2C17" w:rsidP="00F52AFC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sistema carga los datos del tutor.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31BD" w:rsidRDefault="001F31BD" w:rsidP="00F52AFC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1F31BD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B00E02" w:rsidP="00F52AFC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RS selecciona la opción “Editar”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0E02" w:rsidRDefault="00B00E02" w:rsidP="00F52AFC">
            <w:pPr>
              <w:jc w:val="both"/>
              <w:rPr>
                <w:rFonts w:asciiTheme="minorHAnsi" w:hAnsiTheme="minorHAnsi" w:cs="Tahoma"/>
              </w:rPr>
            </w:pPr>
          </w:p>
          <w:p w:rsidR="001F31BD" w:rsidRDefault="001F31BD" w:rsidP="00F52AF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F31BD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14F87" w:rsidP="00F52AFC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DE208B">
              <w:rPr>
                <w:rFonts w:ascii="Calibri" w:hAnsi="Calibri" w:cs="Tahoma"/>
              </w:rPr>
              <w:t xml:space="preserve">El sistema </w:t>
            </w:r>
            <w:r>
              <w:rPr>
                <w:rFonts w:ascii="Calibri" w:hAnsi="Calibri" w:cs="Tahoma"/>
              </w:rPr>
              <w:t>habilita las cajas de texto, y combo box para su edición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F31BD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14F87" w:rsidP="00F52AFC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</w:t>
            </w:r>
            <w:r w:rsidR="009C6540">
              <w:rPr>
                <w:rFonts w:ascii="Calibri" w:hAnsi="Calibri" w:cs="Tahoma"/>
              </w:rPr>
              <w:t xml:space="preserve">l RS </w:t>
            </w:r>
            <w:r w:rsidR="00390397">
              <w:rPr>
                <w:rFonts w:ascii="Calibri" w:hAnsi="Calibri" w:cs="Tahoma"/>
              </w:rPr>
              <w:t>modifica el DNI del tutor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F31BD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muestra un mensaje consultando si se desea asignar un tutor a un alumno, y se desea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7.A. El sistema muestra un mensaje consultando si se desea asignar un tutor a un alumno, y no se desea</w:t>
            </w:r>
          </w:p>
          <w:p w:rsidR="001F31BD" w:rsidRDefault="001F31BD" w:rsidP="00F52AFC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7.A.1. El sistema muestra un mensaje informando la situación</w:t>
            </w:r>
          </w:p>
          <w:p w:rsidR="001F31BD" w:rsidRDefault="001741F6" w:rsidP="00F52AFC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7. A.2</w:t>
            </w:r>
            <w:r w:rsidR="001F31BD">
              <w:rPr>
                <w:rFonts w:asciiTheme="minorHAnsi" w:hAnsiTheme="minorHAnsi" w:cs="Tahoma"/>
              </w:rPr>
              <w:t>. Se cancela el caso de uso</w:t>
            </w:r>
          </w:p>
        </w:tc>
      </w:tr>
      <w:tr w:rsidR="001F31BD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390397" w:rsidP="00F52AF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sistema verifica que el DNI no se encuentre cargado previamente y no se encuentra.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397" w:rsidRDefault="00390397" w:rsidP="00F52AFC">
            <w:pPr>
              <w:jc w:val="both"/>
              <w:rPr>
                <w:rFonts w:ascii="Calibri" w:hAnsi="Calibri" w:cs="Tahoma"/>
              </w:rPr>
            </w:pPr>
            <w:r w:rsidRPr="00C25958">
              <w:rPr>
                <w:rFonts w:ascii="Calibri" w:hAnsi="Calibri" w:cs="Tahoma"/>
              </w:rPr>
              <w:t>11</w:t>
            </w:r>
            <w:r>
              <w:rPr>
                <w:rFonts w:ascii="Calibri" w:hAnsi="Calibri" w:cs="Tahoma"/>
              </w:rPr>
              <w:t>. A</w:t>
            </w:r>
            <w:r w:rsidRPr="00C25958">
              <w:rPr>
                <w:rFonts w:ascii="Calibri" w:hAnsi="Calibri" w:cs="Tahoma"/>
              </w:rPr>
              <w:t>.</w:t>
            </w:r>
            <w:bookmarkStart w:id="2" w:name="_GoBack"/>
            <w:bookmarkEnd w:id="2"/>
            <w:r>
              <w:rPr>
                <w:rFonts w:ascii="Calibri" w:hAnsi="Calibri" w:cs="Tahoma"/>
              </w:rPr>
              <w:t xml:space="preserve">  El sistema verifica que el DNI no se encuentra cargado en el sistema y se encuentra.</w:t>
            </w:r>
          </w:p>
          <w:p w:rsidR="00390397" w:rsidRDefault="00390397" w:rsidP="00F52AFC">
            <w:pPr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11. A.1 El sistema notifica la situación.</w:t>
            </w:r>
          </w:p>
          <w:p w:rsidR="00390397" w:rsidRDefault="00390397" w:rsidP="00F52AFC">
            <w:pPr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11. A.2 Se cancela el caso de uso.</w:t>
            </w:r>
          </w:p>
          <w:p w:rsidR="001F31BD" w:rsidRDefault="00390397" w:rsidP="00F52AFC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11. B.1 Se retorna al punto 6 del curso normal.</w:t>
            </w:r>
          </w:p>
        </w:tc>
      </w:tr>
      <w:tr w:rsidR="001F31BD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390397" w:rsidP="00F52AF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lastRenderedPageBreak/>
              <w:t>El RS ingresa el/los dato/s a modificar.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F31BD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390397" w:rsidP="00F52AF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RS presiona la opción “Guardar”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Tahoma"/>
              </w:rPr>
            </w:pPr>
          </w:p>
        </w:tc>
      </w:tr>
      <w:tr w:rsidR="00390397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0397" w:rsidRDefault="00390397" w:rsidP="00F52AF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sistema muestra notifica si desea guardar los cambios realizados.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0397" w:rsidRDefault="00390397" w:rsidP="00F52AFC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Tahoma"/>
              </w:rPr>
            </w:pPr>
          </w:p>
        </w:tc>
      </w:tr>
      <w:tr w:rsidR="00390397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0397" w:rsidRDefault="00390397" w:rsidP="00F52AF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RS confirma el grabado de cambios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9DA" w:rsidRDefault="007A39DA" w:rsidP="00F52AFC">
            <w:pPr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12. A.1 El RAA decide no confirmar los cambios realizados.</w:t>
            </w:r>
          </w:p>
          <w:p w:rsidR="007A39DA" w:rsidRDefault="007A39DA" w:rsidP="00F52AFC">
            <w:pPr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12. A.2 El sistema notifica que los cambios nos han sido grabados.</w:t>
            </w:r>
          </w:p>
          <w:p w:rsidR="007A39DA" w:rsidRDefault="007A39DA" w:rsidP="00F52AFC">
            <w:pPr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12. A.3 Fin Caso de uso.</w:t>
            </w:r>
          </w:p>
          <w:p w:rsidR="00390397" w:rsidRDefault="00390397" w:rsidP="00F52AFC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Tahoma"/>
              </w:rPr>
            </w:pPr>
          </w:p>
        </w:tc>
      </w:tr>
      <w:tr w:rsidR="00390397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0397" w:rsidRDefault="00390397" w:rsidP="00F52AF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sistema notifica que los cambios se realizaron correctamente.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0397" w:rsidRDefault="00390397" w:rsidP="00F52AFC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Tahoma"/>
              </w:rPr>
            </w:pPr>
          </w:p>
        </w:tc>
      </w:tr>
      <w:tr w:rsidR="001F31BD" w:rsidTr="00C273CC">
        <w:trPr>
          <w:tblCellSpacing w:w="20" w:type="dxa"/>
        </w:trPr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Fin del CU</w:t>
            </w:r>
          </w:p>
        </w:tc>
        <w:tc>
          <w:tcPr>
            <w:tcW w:w="21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F31BD" w:rsidTr="00C273CC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1F31BD" w:rsidTr="00C273CC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Reglas de Negocio Asociadas:</w:t>
            </w:r>
            <w:r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1F31BD" w:rsidTr="00C273CC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1F31BD" w:rsidTr="00C273CC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Asociaciones de Extensión:</w:t>
            </w:r>
            <w:r>
              <w:rPr>
                <w:rFonts w:asciiTheme="minorHAnsi" w:hAnsiTheme="minorHAnsi" w:cs="Tahoma"/>
                <w:bCs/>
              </w:rPr>
              <w:t xml:space="preserve">  </w:t>
            </w:r>
            <w:r w:rsidR="00FD2889">
              <w:rPr>
                <w:rFonts w:ascii="Calibri" w:hAnsi="Calibri" w:cs="Tahoma"/>
              </w:rPr>
              <w:t xml:space="preserve"> Consultar datos tutor</w:t>
            </w:r>
          </w:p>
        </w:tc>
      </w:tr>
      <w:tr w:rsidR="001F31BD" w:rsidTr="00C273CC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>
              <w:rPr>
                <w:rFonts w:asciiTheme="minorHAnsi" w:hAnsiTheme="minorHAnsi" w:cs="Tahoma"/>
                <w:bCs/>
              </w:rPr>
              <w:t xml:space="preserve"> </w:t>
            </w:r>
            <w:r>
              <w:rPr>
                <w:rFonts w:asciiTheme="minorHAnsi" w:hAnsiTheme="minorHAnsi" w:cs="Tahoma"/>
                <w:b/>
              </w:rPr>
              <w:t xml:space="preserve"> </w:t>
            </w:r>
            <w:r w:rsidR="00FD2889">
              <w:rPr>
                <w:rFonts w:asciiTheme="minorHAnsi" w:hAnsiTheme="minorHAnsi" w:cs="Tahoma"/>
              </w:rPr>
              <w:t>no aplica.</w:t>
            </w:r>
          </w:p>
        </w:tc>
      </w:tr>
      <w:tr w:rsidR="001F31BD" w:rsidTr="00C273CC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>
              <w:rPr>
                <w:rFonts w:asciiTheme="minorHAnsi" w:hAnsiTheme="minorHAnsi" w:cs="Tahoma"/>
                <w:bCs/>
              </w:rPr>
              <w:t>no aplica</w:t>
            </w:r>
            <w:r w:rsidR="00FD2889">
              <w:rPr>
                <w:rFonts w:asciiTheme="minorHAnsi" w:hAnsiTheme="minorHAnsi" w:cs="Tahoma"/>
                <w:bCs/>
              </w:rPr>
              <w:t>.</w:t>
            </w:r>
          </w:p>
        </w:tc>
      </w:tr>
      <w:tr w:rsidR="001F31BD" w:rsidTr="00C273CC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>
              <w:rPr>
                <w:rFonts w:asciiTheme="minorHAnsi" w:hAnsiTheme="minorHAnsi" w:cs="Tahoma"/>
                <w:bCs/>
              </w:rPr>
              <w:t>no aplica</w:t>
            </w:r>
            <w:r w:rsidR="00FD2889">
              <w:rPr>
                <w:rFonts w:asciiTheme="minorHAnsi" w:hAnsiTheme="minorHAnsi" w:cs="Tahoma"/>
                <w:bCs/>
              </w:rPr>
              <w:t>.</w:t>
            </w:r>
          </w:p>
        </w:tc>
      </w:tr>
      <w:tr w:rsidR="001F31BD" w:rsidTr="00C273CC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199"/>
            <w:r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  <w:bookmarkEnd w:id="3"/>
            <w:r w:rsidR="00FD2889">
              <w:rPr>
                <w:rFonts w:cs="Tahoma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1F31BD" w:rsidTr="00C273CC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1F31BD" w:rsidRDefault="001F31BD" w:rsidP="00F52AFC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200"/>
            <w:r>
              <w:rPr>
                <w:rFonts w:cs="Tahoma"/>
                <w:color w:val="auto"/>
                <w:sz w:val="24"/>
                <w:szCs w:val="24"/>
              </w:rPr>
              <w:t>Historia de Cambios</w:t>
            </w:r>
            <w:bookmarkEnd w:id="4"/>
          </w:p>
        </w:tc>
      </w:tr>
      <w:tr w:rsidR="001F31BD" w:rsidTr="00C273CC">
        <w:trPr>
          <w:cantSplit/>
          <w:tblCellSpacing w:w="20" w:type="dxa"/>
        </w:trPr>
        <w:tc>
          <w:tcPr>
            <w:tcW w:w="4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201"/>
            <w:r>
              <w:rPr>
                <w:rFonts w:cs="Tahoma"/>
                <w:color w:val="auto"/>
                <w:sz w:val="24"/>
                <w:szCs w:val="24"/>
              </w:rPr>
              <w:t>Versión</w:t>
            </w:r>
            <w:bookmarkEnd w:id="5"/>
          </w:p>
        </w:tc>
        <w:tc>
          <w:tcPr>
            <w:tcW w:w="6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202"/>
            <w:r>
              <w:rPr>
                <w:rFonts w:cs="Tahoma"/>
                <w:color w:val="auto"/>
                <w:sz w:val="24"/>
                <w:szCs w:val="24"/>
              </w:rPr>
              <w:t>Fecha</w:t>
            </w:r>
            <w:bookmarkEnd w:id="6"/>
          </w:p>
        </w:tc>
        <w:tc>
          <w:tcPr>
            <w:tcW w:w="257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7" w:name="_Toc330890203"/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  <w:bookmarkEnd w:id="7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8" w:name="_Toc330890204"/>
            <w:r>
              <w:rPr>
                <w:rFonts w:cs="Tahoma"/>
                <w:color w:val="auto"/>
                <w:sz w:val="24"/>
                <w:szCs w:val="24"/>
              </w:rPr>
              <w:t>Autor</w:t>
            </w:r>
            <w:bookmarkEnd w:id="8"/>
          </w:p>
        </w:tc>
      </w:tr>
      <w:tr w:rsidR="001F31BD" w:rsidTr="00C273CC">
        <w:trPr>
          <w:cantSplit/>
          <w:tblCellSpacing w:w="20" w:type="dxa"/>
        </w:trPr>
        <w:tc>
          <w:tcPr>
            <w:tcW w:w="4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9" w:name="_Toc330890205"/>
            <w:r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  <w:bookmarkEnd w:id="9"/>
          </w:p>
        </w:tc>
        <w:tc>
          <w:tcPr>
            <w:tcW w:w="6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0" w:name="_Toc330890206"/>
            <w:r>
              <w:rPr>
                <w:rFonts w:cs="Tahoma"/>
                <w:b w:val="0"/>
                <w:color w:val="auto"/>
                <w:sz w:val="24"/>
                <w:szCs w:val="24"/>
              </w:rPr>
              <w:t>11/07/2012</w:t>
            </w:r>
            <w:bookmarkEnd w:id="10"/>
          </w:p>
        </w:tc>
        <w:tc>
          <w:tcPr>
            <w:tcW w:w="257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1" w:name="_Toc330890207"/>
            <w:r>
              <w:rPr>
                <w:rFonts w:cs="Tahoma"/>
                <w:b w:val="0"/>
                <w:color w:val="auto"/>
                <w:sz w:val="24"/>
                <w:szCs w:val="24"/>
              </w:rPr>
              <w:t>Se detallan los cursos normal y alternativo</w:t>
            </w:r>
            <w:bookmarkEnd w:id="11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31BD" w:rsidRDefault="001F31BD" w:rsidP="00F52AFC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2" w:name="_Toc330890208"/>
            <w:r>
              <w:rPr>
                <w:rFonts w:cs="Tahoma"/>
                <w:b w:val="0"/>
                <w:color w:val="auto"/>
                <w:sz w:val="24"/>
                <w:szCs w:val="24"/>
              </w:rPr>
              <w:t>N. Ribba</w:t>
            </w:r>
            <w:bookmarkEnd w:id="12"/>
          </w:p>
        </w:tc>
      </w:tr>
      <w:tr w:rsidR="00390397" w:rsidTr="00C273CC">
        <w:trPr>
          <w:cantSplit/>
          <w:tblCellSpacing w:w="20" w:type="dxa"/>
        </w:trPr>
        <w:tc>
          <w:tcPr>
            <w:tcW w:w="4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0397" w:rsidRDefault="00390397" w:rsidP="00F52AFC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2.0</w:t>
            </w:r>
          </w:p>
        </w:tc>
        <w:tc>
          <w:tcPr>
            <w:tcW w:w="6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0397" w:rsidRDefault="00390397" w:rsidP="00F52AFC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20/01/2015</w:t>
            </w:r>
          </w:p>
        </w:tc>
        <w:tc>
          <w:tcPr>
            <w:tcW w:w="257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0397" w:rsidRDefault="00390397" w:rsidP="00F52AFC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Actualización de trazo fino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0397" w:rsidRDefault="00390397" w:rsidP="00F52AFC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H. Gregoret</w:t>
            </w:r>
          </w:p>
        </w:tc>
      </w:tr>
    </w:tbl>
    <w:p w:rsidR="00224224" w:rsidRDefault="00224224"/>
    <w:sectPr w:rsidR="00224224" w:rsidSect="00BD52E4">
      <w:headerReference w:type="default" r:id="rId7"/>
      <w:footerReference w:type="default" r:id="rId8"/>
      <w:pgSz w:w="12240" w:h="15840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0D2" w:rsidRDefault="009020D2" w:rsidP="00F52AFC">
      <w:r>
        <w:separator/>
      </w:r>
    </w:p>
  </w:endnote>
  <w:endnote w:type="continuationSeparator" w:id="1">
    <w:p w:rsidR="009020D2" w:rsidRDefault="009020D2" w:rsidP="00F52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AFC" w:rsidRDefault="00F52AFC" w:rsidP="00F52AFC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F52AFC" w:rsidRDefault="00F52AF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0D2" w:rsidRDefault="009020D2" w:rsidP="00F52AFC">
      <w:r>
        <w:separator/>
      </w:r>
    </w:p>
  </w:footnote>
  <w:footnote w:type="continuationSeparator" w:id="1">
    <w:p w:rsidR="009020D2" w:rsidRDefault="009020D2" w:rsidP="00F52A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AFC" w:rsidRPr="00ED33CA" w:rsidRDefault="00F52AFC" w:rsidP="00F52AFC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F52AFC" w:rsidRDefault="00F52AFC" w:rsidP="00F52AFC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F52AFC" w:rsidRDefault="00F52AFC" w:rsidP="00F52AFC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F52AFC" w:rsidRDefault="00F52AF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6858"/>
    <w:rsid w:val="00023245"/>
    <w:rsid w:val="00056858"/>
    <w:rsid w:val="00114F87"/>
    <w:rsid w:val="001741F6"/>
    <w:rsid w:val="001C2C17"/>
    <w:rsid w:val="001F31BD"/>
    <w:rsid w:val="00224224"/>
    <w:rsid w:val="00242AAF"/>
    <w:rsid w:val="00390397"/>
    <w:rsid w:val="003E7583"/>
    <w:rsid w:val="007A39DA"/>
    <w:rsid w:val="007D2583"/>
    <w:rsid w:val="009020D2"/>
    <w:rsid w:val="0099431B"/>
    <w:rsid w:val="009C6540"/>
    <w:rsid w:val="00B00E02"/>
    <w:rsid w:val="00BD52E4"/>
    <w:rsid w:val="00C273CC"/>
    <w:rsid w:val="00C608E8"/>
    <w:rsid w:val="00EE68BB"/>
    <w:rsid w:val="00F52AFC"/>
    <w:rsid w:val="00FC10E6"/>
    <w:rsid w:val="00FD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F31BD"/>
    <w:pPr>
      <w:keepNext/>
      <w:spacing w:line="360" w:lineRule="auto"/>
      <w:jc w:val="both"/>
      <w:outlineLvl w:val="0"/>
    </w:pPr>
    <w:rPr>
      <w:rFonts w:asciiTheme="minorHAnsi" w:hAnsiTheme="minorHAnsi"/>
      <w:b/>
      <w:color w:val="8496B0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1BD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F31BD"/>
    <w:rPr>
      <w:rFonts w:eastAsia="Times New Roman" w:cs="Times New Roman"/>
      <w:b/>
      <w:color w:val="8496B0" w:themeColor="text2" w:themeTint="99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1BD"/>
    <w:rPr>
      <w:rFonts w:eastAsiaTheme="majorEastAsia" w:cstheme="majorBidi"/>
      <w:bCs/>
      <w:i/>
      <w:color w:val="000000" w:themeColor="text1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1F31BD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F31BD"/>
    <w:rPr>
      <w:rFonts w:ascii="Tahoma" w:eastAsia="Times New Roman" w:hAnsi="Tahoma" w:cs="Tahoma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F31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F52A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52AF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52A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52AF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7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gregoret</dc:creator>
  <cp:keywords/>
  <dc:description/>
  <cp:lastModifiedBy>Toshiba-User</cp:lastModifiedBy>
  <cp:revision>11</cp:revision>
  <dcterms:created xsi:type="dcterms:W3CDTF">2015-01-04T22:17:00Z</dcterms:created>
  <dcterms:modified xsi:type="dcterms:W3CDTF">2015-01-31T18:23:00Z</dcterms:modified>
</cp:coreProperties>
</file>