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30-second AI video is long enough to tell a small story—and long enough for continuity problems to become obvious. The most reliable way to use that time is to plan the sequence before generation. This Seedance 2.5 storyboard workflow turns a loose idea into a shot plan, a reference map, and a timecoded prompt you can review before spending time on full-quality renders.</w:t>
      </w:r>
    </w:p>
    <w:p>
      <w:r>
        <w:t>The method below is designed for short narrative scenes, product films, explainers, and social videos. It focuses on decisions you can verify: what stays fixed, what changes, when each beat happens, and which reference supports each instruction.</w:t>
      </w:r>
    </w:p>
    <w:p>
      <w:pPr>
        <w:pStyle w:val="Heading2"/>
      </w:pPr>
      <w:r>
        <w:t>Why storyboard before prompting Seedance 2.5?</w:t>
      </w:r>
    </w:p>
    <w:p>
      <w:r>
        <w:t>ByteDance describes Seedance 2.5 as supporting up to 30 seconds in one generation, multi-round extensions, multimodal references, and timestamp-level editing. The official launch also says references can guide composition, scenes, styles, characters, props, actions, and camera work. Those capabilities are useful only when the inputs agree with one another.</w:t>
      </w:r>
    </w:p>
    <w:p>
      <w:r>
        <w:t>A storyboard gives every reference a job. It prevents a character portrait from accidentally becoming a composition reference, keeps props in the right scene, and makes shot changes explicit. It also gives you a checklist for reviewing the result instead of judging the entire video as simply good or bad.</w:t>
      </w:r>
    </w:p>
    <w:p>
      <w:pPr>
        <w:pStyle w:val="Heading2"/>
      </w:pPr>
      <w:r>
        <w:t>Step 1: Write a one-sentence creative brief</w:t>
      </w:r>
    </w:p>
    <w:p>
      <w:r>
        <w:t>Start with one sentence that names the subject, goal, setting, and ending. For example:</w:t>
      </w:r>
    </w:p>
    <w:p>
      <w:pPr>
        <w:pStyle w:val="Quote"/>
      </w:pPr>
      <w:r>
        <w:t>A bicycle courier races through a rain-soaked city, protects a glowing parcel, and delivers it to a rooftop garden just before sunrise.</w:t>
      </w:r>
    </w:p>
    <w:p>
      <w:r>
        <w:t>This sentence is not the final prompt. It is the constraint that keeps the storyboard focused. If a proposed shot does not help the courier, parcel, destination, or ending, remove it.</w:t>
      </w:r>
    </w:p>
    <w:p>
      <w:pPr>
        <w:pStyle w:val="Heading2"/>
      </w:pPr>
      <w:r>
        <w:t>Step 2: Divide 30 seconds into five story beats</w:t>
      </w:r>
    </w:p>
    <w:p>
      <w:r>
        <w:t>Use five beats rather than trying to specify every frame. A practical starting structure is:</w:t>
      </w:r>
    </w:p>
    <w:p>
      <w:pPr>
        <w:pStyle w:val="ListNumber"/>
      </w:pPr>
      <w:r>
        <w:t>0–5 seconds — Setup: establish the courier, bicycle, rain, and glowing parcel.</w:t>
      </w:r>
    </w:p>
    <w:p>
      <w:pPr>
        <w:pStyle w:val="ListNumber"/>
      </w:pPr>
      <w:r>
        <w:t>5–11 seconds — Motion: follow the courier through traffic with one clear camera move.</w:t>
      </w:r>
    </w:p>
    <w:p>
      <w:pPr>
        <w:pStyle w:val="ListNumber"/>
      </w:pPr>
      <w:r>
        <w:t>11–17 seconds — Obstacle: introduce a blocked street or a sharp turn without changing the character design.</w:t>
      </w:r>
    </w:p>
    <w:p>
      <w:pPr>
        <w:pStyle w:val="ListNumber"/>
      </w:pPr>
      <w:r>
        <w:t>17–24 seconds — Resolution: show the rooftop arrival and handoff.</w:t>
      </w:r>
    </w:p>
    <w:p>
      <w:pPr>
        <w:pStyle w:val="ListNumber"/>
      </w:pPr>
      <w:r>
        <w:t>24–30 seconds — Payoff: reveal the sunrise garden and hold a clean final composition.</w:t>
      </w:r>
    </w:p>
    <w:p>
      <w:r>
        <w:t>Five beats are enough to create progression without forcing a cut every two seconds. If the idea needs ten unrelated locations, it is probably two videos rather than one.</w:t>
      </w:r>
    </w:p>
    <w:p>
      <w:pPr>
        <w:pStyle w:val="Heading2"/>
      </w:pPr>
      <w:r>
        <w:t>Step 3: Build a reference map</w:t>
      </w:r>
    </w:p>
    <w:p>
      <w:r>
        <w:t>Do not upload assets as an unlabeled mood board. Assign each file a specific role and repeat that role in the prompt.</w:t>
      </w:r>
    </w:p>
    <w:p>
      <w:pPr>
        <w:pStyle w:val="Heading3"/>
      </w:pPr>
      <w:r>
        <w:t>Character identity</w:t>
      </w:r>
    </w:p>
    <w:p>
      <w:r>
        <w:t>Use one clear reference that shows the face, clothing, silhouette, and any feature the viewer must recognize. If you have multiple views, check that the wardrobe and accessories match. When separate images disagree, the prompt cannot reliably decide which detail is authoritative.</w:t>
      </w:r>
    </w:p>
    <w:p>
      <w:pPr>
        <w:pStyle w:val="Heading3"/>
      </w:pPr>
      <w:r>
        <w:t>Environment and props</w:t>
      </w:r>
    </w:p>
    <w:p>
      <w:r>
        <w:t>Use environment references for layout, architecture, weather, and lighting. Use separate prop references only for objects that matter to the story. For the courier example, the parcel and bicycle deserve explicit references; a background street sign does not.</w:t>
      </w:r>
    </w:p>
    <w:p>
      <w:pPr>
        <w:pStyle w:val="Heading3"/>
      </w:pPr>
      <w:r>
        <w:t>Camera, movement, and audio</w:t>
      </w:r>
    </w:p>
    <w:p>
      <w:r>
        <w:t>A motion reference should explain movement, not identity. State whether a clip is being used for camera pace, body motion, blocking, or rhythm. Add a short audio plan as well: rain ambience, bicycle chain noise, distant traffic, and a quiet musical lift at the final reveal.</w:t>
      </w:r>
    </w:p>
    <w:p>
      <w:pPr>
        <w:pStyle w:val="Heading2"/>
      </w:pPr>
      <w:r>
        <w:t>Step 4: Turn the shot list into a storyboard sheet</w:t>
      </w:r>
    </w:p>
    <w:p>
      <w:r>
        <w:t>Create one panel for each major beat. Each panel should show the intended subject position, shot size, camera angle, light direction, and important props. Keep the same character description, wardrobe, and palette across panels.</w:t>
      </w:r>
    </w:p>
    <w:p>
      <w:pPr>
        <w:pStyle w:val="Heading3"/>
      </w:pPr>
      <w:r>
        <w:t>Keep labels outside the artwork</w:t>
      </w:r>
    </w:p>
    <w:p>
      <w:r>
        <w:t>Panel numbers and notes are useful for planning, but they can appear as unwanted text if they are baked into the visual reference. Keep a clean export for generation and a separate annotated copy for yourself.</w:t>
      </w:r>
    </w:p>
    <w:p>
      <w:pPr>
        <w:pStyle w:val="Heading3"/>
      </w:pPr>
      <w:r>
        <w:t>Use the storyboard as a sequence, not a contract</w:t>
      </w:r>
    </w:p>
    <w:p>
      <w:r>
        <w:t>A storyboard communicates order and composition, but it should not be treated as a guaranteed frame-for-frame result. ByteDance’s official examples emphasize creative intent, connected shots, and reference-guided control—not deterministic reproduction of every panel. Plan to review transitions and revise individual beats.</w:t>
      </w:r>
    </w:p>
    <w:p>
      <w:pPr>
        <w:pStyle w:val="Heading2"/>
      </w:pPr>
      <w:r>
        <w:t>Step 5: Write a timecoded Seedance 2.5 prompt</w:t>
      </w:r>
    </w:p>
    <w:p>
      <w:r>
        <w:t>Use direct production language. Define the global look once, then describe each time range in chronological order.</w:t>
      </w:r>
    </w:p>
    <w:p>
      <w:pPr>
        <w:pStyle w:val="Quote"/>
      </w:pPr>
      <w:r>
        <w:t>Format: 30-second cinematic 16:9 video, realistic rain, restrained color palette, natural motion, synchronized environmental audio. Keep the courier’s face, red jacket, black bicycle, and glowing parcel consistent with the assigned references.</w:t>
      </w:r>
    </w:p>
    <w:p>
      <w:pPr>
        <w:pStyle w:val="Quote"/>
      </w:pPr>
      <w:r>
        <w:t>0–5s: Wide street-level establishing shot. The courier secures the glowing parcel and starts riding. Slow push-in. Rain and distant traffic.</w:t>
      </w:r>
    </w:p>
    <w:p>
      <w:pPr>
        <w:pStyle w:val="Quote"/>
      </w:pPr>
      <w:r>
        <w:t>5–11s: Side tracking shot as the bicycle moves through traffic. Maintain the same jacket, bicycle geometry, parcel shape, and light direction.</w:t>
      </w:r>
    </w:p>
    <w:p>
      <w:pPr>
        <w:pStyle w:val="Quote"/>
      </w:pPr>
      <w:r>
        <w:t>11–17s: The courier brakes at a blocked street, turns into a narrow alley, and accelerates. One continuous camera move; no costume or location-style change.</w:t>
      </w:r>
    </w:p>
    <w:p>
      <w:pPr>
        <w:pStyle w:val="Quote"/>
      </w:pPr>
      <w:r>
        <w:t>17–24s: Follow behind as the courier reaches a rooftop garden and hands the parcel to a waiting gardener.</w:t>
      </w:r>
    </w:p>
    <w:p>
      <w:pPr>
        <w:pStyle w:val="Quote"/>
      </w:pPr>
      <w:r>
        <w:t>24–30s: Camera arcs to a wide sunrise reveal. The parcel glow fades naturally. Hold the final frame for one second. No captions, logos, watermarks, or generated text.</w:t>
      </w:r>
    </w:p>
    <w:p>
      <w:r>
        <w:t>Replace each description with what is actually visible in your references. Avoid style adjectives that contradict the storyboard, such as asking for warm noon sunlight when every panel shows cool night rain.</w:t>
      </w:r>
    </w:p>
    <w:p>
      <w:pPr>
        <w:pStyle w:val="Heading2"/>
      </w:pPr>
      <w:r>
        <w:t>Step 6: Review the first generation with a continuity checklist</w:t>
      </w:r>
    </w:p>
    <w:p>
      <w:r>
        <w:t>Watch once without pausing to judge pacing and clarity. Then review each transition and record the first moment a mismatch appears.</w:t>
      </w:r>
    </w:p>
    <w:p>
      <w:pPr>
        <w:pStyle w:val="ListBullet"/>
      </w:pPr>
      <w:r>
        <w:t>Does the main character remain recognizable across shot changes?</w:t>
      </w:r>
    </w:p>
    <w:p>
      <w:pPr>
        <w:pStyle w:val="ListBullet"/>
      </w:pPr>
      <w:r>
        <w:t>Do clothing, props, and object orientation remain stable?</w:t>
      </w:r>
    </w:p>
    <w:p>
      <w:pPr>
        <w:pStyle w:val="ListBullet"/>
      </w:pPr>
      <w:r>
        <w:t>Does the action begin where the previous beat ended?</w:t>
      </w:r>
    </w:p>
    <w:p>
      <w:pPr>
        <w:pStyle w:val="ListBullet"/>
      </w:pPr>
      <w:r>
        <w:t>Are camera directions compatible, or do they imply an accidental jump?</w:t>
      </w:r>
    </w:p>
    <w:p>
      <w:pPr>
        <w:pStyle w:val="ListBullet"/>
      </w:pPr>
      <w:r>
        <w:t>Does lighting change because the story changes, or because the reference set conflicts?</w:t>
      </w:r>
    </w:p>
    <w:p>
      <w:pPr>
        <w:pStyle w:val="ListBullet"/>
      </w:pPr>
      <w:r>
        <w:t>Are voices, ambience, music, and effects synchronized with the intended beat?</w:t>
      </w:r>
    </w:p>
    <w:p>
      <w:pPr>
        <w:pStyle w:val="ListBullet"/>
      </w:pPr>
      <w:r>
        <w:t>Is the final composition clean enough for a thumbnail or call to action?</w:t>
      </w:r>
    </w:p>
    <w:p>
      <w:r>
        <w:t>Record problems by timestamp. The parcel changes shape at 12 seconds is actionable; the video feels inconsistent is not.</w:t>
      </w:r>
    </w:p>
    <w:p>
      <w:pPr>
        <w:pStyle w:val="Heading2"/>
      </w:pPr>
      <w:r>
        <w:t>Step 7: Repair the weakest segment first</w:t>
      </w:r>
    </w:p>
    <w:p>
      <w:r>
        <w:t>Do not rewrite every instruction after one local failure. Change the smallest relevant input: clarify the reference role, simplify an action, reduce competing camera directions, or target the problem timestamp. ByteDance says Seedance 2.5 supports timestamp-level editing and targeted changes while maintaining surrounding continuity, although the exact controls available depend on the platform you use.</w:t>
      </w:r>
    </w:p>
    <w:p>
      <w:r>
        <w:t>After a repair, compare the new version against the same checklist. A fix is successful only if it improves the target segment without creating a new continuity problem elsewhere.</w:t>
      </w:r>
    </w:p>
    <w:p>
      <w:pPr>
        <w:pStyle w:val="Heading2"/>
      </w:pPr>
      <w:r>
        <w:t>Common storyboard workflow mistakes</w:t>
      </w:r>
    </w:p>
    <w:p>
      <w:pPr>
        <w:pStyle w:val="Heading3"/>
      </w:pPr>
      <w:r>
        <w:t>Too many beats for the runtime</w:t>
      </w:r>
    </w:p>
    <w:p>
      <w:r>
        <w:t>If each shot has less than two or three seconds to read, the sequence may feel rushed. Combine similar actions and protect the setup, turning point, and ending.</w:t>
      </w:r>
    </w:p>
    <w:p>
      <w:pPr>
        <w:pStyle w:val="Heading3"/>
      </w:pPr>
      <w:r>
        <w:t>Conflicting references</w:t>
      </w:r>
    </w:p>
    <w:p>
      <w:r>
        <w:t>Two almost identical character images may disagree on hair, clothing, age, or proportions. Remove redundant assets and keep only references that add clear information.</w:t>
      </w:r>
    </w:p>
    <w:p>
      <w:pPr>
        <w:pStyle w:val="Heading3"/>
      </w:pPr>
      <w:r>
        <w:t>Prompting mood instead of staging</w:t>
      </w:r>
    </w:p>
    <w:p>
      <w:r>
        <w:t>Words such as epic, cinematic, and emotional do not define where the subject stands or how the camera moves. Specify shot size, blocking, motion, timing, and sound.</w:t>
      </w:r>
    </w:p>
    <w:p>
      <w:pPr>
        <w:pStyle w:val="Heading3"/>
      </w:pPr>
      <w:r>
        <w:t>Trying to fix everything in one regeneration</w:t>
      </w:r>
    </w:p>
    <w:p>
      <w:r>
        <w:t>Changing the character description, reference order, camera plan, and audio direction at the same time makes the result hard to diagnose. Revise one variable or one segment at a time.</w:t>
      </w:r>
    </w:p>
    <w:p>
      <w:pPr>
        <w:pStyle w:val="Heading2"/>
      </w:pPr>
      <w:r>
        <w:t>How this workflow fits with other Seedance guides</w:t>
      </w:r>
    </w:p>
    <w:p>
      <w:r>
        <w:t xml:space="preserve">If your starting point is a single image, begin with the </w:t>
      </w:r>
      <w:hyperlink r:id="rId9">
        <w:r>
          <w:rPr>
            <w:color w:val="0563C1"/>
            <w:u w:val="single"/>
          </w:rPr>
          <w:t>Seedance 2.5 image-to-video guide</w:t>
        </w:r>
      </w:hyperlink>
      <w:r>
        <w:t xml:space="preserve"> before planning a longer sequence. For tighter body blocking and camera-angle control, use the </w:t>
      </w:r>
      <w:hyperlink r:id="rId10">
        <w:r>
          <w:rPr>
            <w:color w:val="0563C1"/>
            <w:u w:val="single"/>
          </w:rPr>
          <w:t>3D pose reference workflow</w:t>
        </w:r>
      </w:hyperlink>
      <w:r>
        <w:t xml:space="preserve">. You can also browse the </w:t>
      </w:r>
      <w:hyperlink r:id="rId11">
        <w:r>
          <w:rPr>
            <w:color w:val="0563C1"/>
            <w:u w:val="single"/>
          </w:rPr>
          <w:t>Seedance blog</w:t>
        </w:r>
      </w:hyperlink>
      <w:r>
        <w:t xml:space="preserve"> for prompt patterns, comparisons, and production examples.</w:t>
      </w:r>
    </w:p>
    <w:p>
      <w:pPr>
        <w:pStyle w:val="Heading2"/>
      </w:pPr>
      <w:r>
        <w:t>Seedance 2.5 storyboard workflow FAQ</w:t>
      </w:r>
    </w:p>
    <w:p>
      <w:pPr>
        <w:pStyle w:val="Heading3"/>
      </w:pPr>
      <w:r>
        <w:t>How many storyboard panels should a 30-second AI video use?</w:t>
      </w:r>
    </w:p>
    <w:p>
      <w:r>
        <w:t>Start with five to eight major panels. Add more only when a transition, pose, or prop state needs clarification. A dense sheet is not automatically better if the panels become too small or contradictory.</w:t>
      </w:r>
    </w:p>
    <w:p>
      <w:pPr>
        <w:pStyle w:val="Heading3"/>
      </w:pPr>
      <w:r>
        <w:t>Do I need a character sheet and a storyboard?</w:t>
      </w:r>
    </w:p>
    <w:p>
      <w:r>
        <w:t>Use both when identity matters across several shots. The character sheet defines who the subject is; the storyboard defines where the subject appears and what happens over time.</w:t>
      </w:r>
    </w:p>
    <w:p>
      <w:pPr>
        <w:pStyle w:val="Heading3"/>
      </w:pPr>
      <w:r>
        <w:t>Should I generate one 30-second video or separate clips?</w:t>
      </w:r>
    </w:p>
    <w:p>
      <w:r>
        <w:t>Use one generation when the story benefits from connected movement and a consistent audiovisual language. Use separate clips when scenes have very different locations, casts, or visual rules, then edit them together deliberately.</w:t>
      </w:r>
    </w:p>
    <w:p>
      <w:pPr>
        <w:pStyle w:val="Heading3"/>
      </w:pPr>
      <w:r>
        <w:t>Can a storyboard guarantee perfect character consistency?</w:t>
      </w:r>
    </w:p>
    <w:p>
      <w:r>
        <w:t>No. It improves the clarity of the request, but every output still needs review. Keep the identity reference stable, reduce contradictory inputs, and repair visible drift before delivery.</w:t>
      </w:r>
    </w:p>
    <w:p>
      <w:pPr>
        <w:pStyle w:val="Heading2"/>
      </w:pPr>
      <w:r>
        <w:t>Official sources</w:t>
      </w:r>
    </w:p>
    <w:p>
      <w:pPr>
        <w:pStyle w:val="ListBullet"/>
      </w:pPr>
      <w:hyperlink r:id="rId12">
        <w:r>
          <w:rPr>
            <w:color w:val="0563C1"/>
            <w:u w:val="single"/>
          </w:rPr>
          <w:t>ByteDance Seed: Introducing Seedance 2.5</w:t>
        </w:r>
      </w:hyperlink>
    </w:p>
    <w:p>
      <w:pPr>
        <w:pStyle w:val="ListBullet"/>
      </w:pPr>
      <w:hyperlink r:id="rId13">
        <w:r>
          <w:rPr>
            <w:color w:val="0563C1"/>
            <w:u w:val="single"/>
          </w:rPr>
          <w:t>ByteDance Seedance 2.5 model page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edance3-pro.com/seedance-2-5-image-to-video-guide" TargetMode="External"/><Relationship Id="rId10" Type="http://schemas.openxmlformats.org/officeDocument/2006/relationships/hyperlink" Target="https://seedance3-pro.com/how-to-control-character-poses-in-seedance-with-3d-pose-references" TargetMode="External"/><Relationship Id="rId11" Type="http://schemas.openxmlformats.org/officeDocument/2006/relationships/hyperlink" Target="https://seedance3-pro.com/blog" TargetMode="External"/><Relationship Id="rId12" Type="http://schemas.openxmlformats.org/officeDocument/2006/relationships/hyperlink" Target="https://seed.bytedance.com/en/blog/one-take-creation-flexible-referencing-introducing-seedance-2-5" TargetMode="External"/><Relationship Id="rId13" Type="http://schemas.openxmlformats.org/officeDocument/2006/relationships/hyperlink" Target="https://seed.bytedance.com/en/seedance2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