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82A55" w14:textId="0C6F0AD9" w:rsidR="005F3612" w:rsidRPr="005F3612" w:rsidRDefault="005F3612" w:rsidP="005F3612">
      <w:pPr>
        <w:jc w:val="center"/>
        <w:rPr>
          <w:rFonts w:ascii="Arial" w:hAnsi="Arial" w:cs="Arial"/>
          <w:b/>
          <w:bCs/>
          <w:sz w:val="32"/>
          <w:szCs w:val="32"/>
        </w:rPr>
      </w:pPr>
      <w:r>
        <w:rPr>
          <w:rFonts w:ascii="Arial" w:hAnsi="Arial" w:cs="Arial"/>
          <w:b/>
          <w:bCs/>
          <w:sz w:val="32"/>
          <w:szCs w:val="32"/>
        </w:rPr>
        <w:t>¿</w:t>
      </w:r>
      <w:r w:rsidRPr="005F3612">
        <w:rPr>
          <w:rFonts w:ascii="Arial" w:hAnsi="Arial" w:cs="Arial"/>
          <w:b/>
          <w:bCs/>
          <w:sz w:val="32"/>
          <w:szCs w:val="32"/>
        </w:rPr>
        <w:t>Los ingenieros industriales tendrán que programar para adaptarse al futuro?</w:t>
      </w:r>
    </w:p>
    <w:p w14:paraId="45359135" w14:textId="4D81DF16" w:rsidR="005F3612" w:rsidRPr="005F3612" w:rsidRDefault="005F3612" w:rsidP="005F3612">
      <w:pPr>
        <w:rPr>
          <w:rFonts w:ascii="Arial" w:hAnsi="Arial" w:cs="Arial"/>
        </w:rPr>
      </w:pPr>
      <w:r w:rsidRPr="005F3612">
        <w:rPr>
          <w:rFonts w:ascii="Arial" w:hAnsi="Arial" w:cs="Arial"/>
        </w:rPr>
        <w:t xml:space="preserve">Tomando en cuenta el entorno actual de la sociedad, la informática se ha convertido en parte de nuestras labores diarias: en los estudios, en el trabajo y hasta en nuestras relaciones sociales. Para realizar cualquier </w:t>
      </w:r>
      <w:proofErr w:type="gramStart"/>
      <w:r w:rsidRPr="005F3612">
        <w:rPr>
          <w:rFonts w:ascii="Arial" w:hAnsi="Arial" w:cs="Arial"/>
        </w:rPr>
        <w:t>trabajo informes</w:t>
      </w:r>
      <w:proofErr w:type="gramEnd"/>
      <w:r w:rsidRPr="005F3612">
        <w:rPr>
          <w:rFonts w:ascii="Arial" w:hAnsi="Arial" w:cs="Arial"/>
        </w:rPr>
        <w:t xml:space="preserve"> entre otro, es necesaria la utilización de la informática, implicando ésta la tecnología que la soporta. Así mismo en el ámbito laboral todo se ha sistematizado para que las actividades diarias sean más productivas.</w:t>
      </w:r>
    </w:p>
    <w:p w14:paraId="331086DB" w14:textId="77777777" w:rsidR="005F3612" w:rsidRPr="005F3612" w:rsidRDefault="005F3612" w:rsidP="005F3612">
      <w:pPr>
        <w:rPr>
          <w:rFonts w:ascii="Arial" w:hAnsi="Arial" w:cs="Arial"/>
        </w:rPr>
      </w:pPr>
      <w:r w:rsidRPr="005F3612">
        <w:rPr>
          <w:rFonts w:ascii="Arial" w:hAnsi="Arial" w:cs="Arial"/>
        </w:rPr>
        <w:t>El ingeniero industrial debe poseer conocimiento y domino sobre los términos y asuntos de la informática, para aumentar su potencial profesional. Así mismo es necesario agregar que, con los avances tecnológicos que caracterizan este nuevo siglo, los profesionales se desempeñan en un ambiente laboral donde es necesario el uso de herramientas computarizadas y, en consecuencia, deben poseer el máximo conocimiento para el uso de las mismas.</w:t>
      </w:r>
    </w:p>
    <w:p w14:paraId="1C1248EA" w14:textId="77777777" w:rsidR="005F3612" w:rsidRPr="005F3612" w:rsidRDefault="005F3612" w:rsidP="005F3612">
      <w:pPr>
        <w:rPr>
          <w:rFonts w:ascii="Arial" w:hAnsi="Arial" w:cs="Arial"/>
        </w:rPr>
      </w:pPr>
      <w:r w:rsidRPr="005F3612">
        <w:rPr>
          <w:rFonts w:ascii="Arial" w:hAnsi="Arial" w:cs="Arial"/>
        </w:rPr>
        <w:t>La mayoría de las herramientas de la ingeniería industrial son computarizadas ahora, Ningún otro aspecto de la tecnología tiene probablemente mayor impacto potencial en la ingeniería industrial que la informática. Como el resto de los ingenieros, el Ingeniero Industrial lleva programación de computadoras.</w:t>
      </w:r>
    </w:p>
    <w:p w14:paraId="04840C2F" w14:textId="28B4786A" w:rsidR="005F3612" w:rsidRPr="005F3612" w:rsidRDefault="005F3612" w:rsidP="005F3612">
      <w:pPr>
        <w:rPr>
          <w:rFonts w:ascii="Arial" w:hAnsi="Arial" w:cs="Arial"/>
        </w:rPr>
      </w:pPr>
      <w:r w:rsidRPr="005F3612">
        <w:rPr>
          <w:rFonts w:ascii="Arial" w:hAnsi="Arial" w:cs="Arial"/>
        </w:rPr>
        <w:t xml:space="preserve">La especialidad de ingeniería industrial lleva control y simulación que </w:t>
      </w:r>
      <w:r w:rsidRPr="005F3612">
        <w:rPr>
          <w:rFonts w:ascii="Arial" w:hAnsi="Arial" w:cs="Arial"/>
        </w:rPr>
        <w:t>amplían</w:t>
      </w:r>
      <w:r w:rsidRPr="005F3612">
        <w:rPr>
          <w:rFonts w:ascii="Arial" w:hAnsi="Arial" w:cs="Arial"/>
        </w:rPr>
        <w:t xml:space="preserve"> el papel de los principios de la informática dentro de la ingeniería industrial.</w:t>
      </w:r>
    </w:p>
    <w:p w14:paraId="59DDBDFC" w14:textId="6161D94C" w:rsidR="005F3612" w:rsidRPr="005F3612" w:rsidRDefault="005F3612" w:rsidP="005F3612">
      <w:pPr>
        <w:rPr>
          <w:rFonts w:ascii="Arial" w:hAnsi="Arial" w:cs="Arial"/>
        </w:rPr>
      </w:pPr>
      <w:r w:rsidRPr="005F3612">
        <w:rPr>
          <w:rFonts w:ascii="Arial" w:hAnsi="Arial" w:cs="Arial"/>
        </w:rPr>
        <w:t>Además, la mayoría de las herramientas de la ingeniería industrial son computarizadas ahora, con el reconocimiento de que el análisis y el diseño asistidos por computadora de los sistemas de producción tienen un nuevo</w:t>
      </w:r>
      <w:r w:rsidRPr="005F3612">
        <w:rPr>
          <w:rFonts w:ascii="Arial" w:hAnsi="Arial" w:cs="Arial"/>
        </w:rPr>
        <w:t xml:space="preserve"> </w:t>
      </w:r>
      <w:r w:rsidRPr="005F3612">
        <w:rPr>
          <w:rFonts w:ascii="Arial" w:hAnsi="Arial" w:cs="Arial"/>
        </w:rPr>
        <w:t>potencial sin aprovechar.</w:t>
      </w:r>
    </w:p>
    <w:p w14:paraId="22A285DD" w14:textId="588F61B0" w:rsidR="00C63353" w:rsidRPr="005F3612" w:rsidRDefault="005F3612" w:rsidP="005F3612">
      <w:pPr>
        <w:rPr>
          <w:rFonts w:ascii="Arial" w:hAnsi="Arial" w:cs="Arial"/>
        </w:rPr>
      </w:pPr>
      <w:r w:rsidRPr="005F3612">
        <w:rPr>
          <w:rFonts w:ascii="Arial" w:hAnsi="Arial" w:cs="Arial"/>
        </w:rPr>
        <w:t>Algo especial es que la simulación por computadora implica el uso de lenguajes de programación especializados para modelar sistemas de producción y analizar su comportamiento en la computadora, antes de comenzar a experimentar con los sistemas verdaderos. Además, la informática y la ingeniería industrial comparten un interés común en estructuras</w:t>
      </w:r>
      <w:r w:rsidRPr="005F3612">
        <w:rPr>
          <w:rFonts w:ascii="Arial" w:hAnsi="Arial" w:cs="Arial"/>
        </w:rPr>
        <w:t xml:space="preserve"> </w:t>
      </w:r>
      <w:r w:rsidRPr="005F3612">
        <w:rPr>
          <w:rFonts w:ascii="Arial" w:hAnsi="Arial" w:cs="Arial"/>
        </w:rPr>
        <w:t>matemáticas discretas.</w:t>
      </w:r>
    </w:p>
    <w:p w14:paraId="1126D2E5" w14:textId="3991AB61" w:rsidR="005F3612" w:rsidRDefault="005F3612" w:rsidP="005F3612">
      <w:pPr>
        <w:rPr>
          <w:rFonts w:ascii="Arial" w:hAnsi="Arial" w:cs="Arial"/>
        </w:rPr>
      </w:pPr>
      <w:r>
        <w:rPr>
          <w:noProof/>
        </w:rPr>
        <w:drawing>
          <wp:anchor distT="0" distB="0" distL="114300" distR="114300" simplePos="0" relativeHeight="251658240" behindDoc="0" locked="0" layoutInCell="1" allowOverlap="1" wp14:anchorId="60366946" wp14:editId="6D00D06C">
            <wp:simplePos x="0" y="0"/>
            <wp:positionH relativeFrom="column">
              <wp:posOffset>723177</wp:posOffset>
            </wp:positionH>
            <wp:positionV relativeFrom="paragraph">
              <wp:posOffset>842563</wp:posOffset>
            </wp:positionV>
            <wp:extent cx="2261934" cy="1215427"/>
            <wp:effectExtent l="0" t="0" r="5080" b="3810"/>
            <wp:wrapNone/>
            <wp:docPr id="2056721180" name="Imagen 1" descr="Descubre por qué la Ingeniería Industrial es la carrera del fut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ubre por qué la Ingeniería Industrial es la carrera del futur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61934" cy="12154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3612">
        <w:rPr>
          <w:rFonts w:ascii="Arial" w:hAnsi="Arial" w:cs="Arial"/>
        </w:rPr>
        <w:t xml:space="preserve">En conclusión, hablar de la informática desde el ámbito de la ingeniería industrial trata de la concepción, realización y utilización de los sistemas para procesamiento de información; </w:t>
      </w:r>
      <w:r w:rsidRPr="005F3612">
        <w:rPr>
          <w:rFonts w:ascii="Arial" w:hAnsi="Arial" w:cs="Arial"/>
        </w:rPr>
        <w:t>que,</w:t>
      </w:r>
      <w:r w:rsidRPr="005F3612">
        <w:rPr>
          <w:rFonts w:ascii="Arial" w:hAnsi="Arial" w:cs="Arial"/>
        </w:rPr>
        <w:t xml:space="preserve"> en un resultado final, beneficia el rendimiento de cualquier proceso laboral de cualquier ingeniero y en</w:t>
      </w:r>
      <w:r w:rsidRPr="005F3612">
        <w:rPr>
          <w:rFonts w:ascii="Arial" w:hAnsi="Arial" w:cs="Arial"/>
        </w:rPr>
        <w:t xml:space="preserve"> </w:t>
      </w:r>
      <w:r w:rsidRPr="005F3612">
        <w:rPr>
          <w:rFonts w:ascii="Arial" w:hAnsi="Arial" w:cs="Arial"/>
        </w:rPr>
        <w:t>consecuencia de su empresa.</w:t>
      </w:r>
    </w:p>
    <w:p w14:paraId="63306856" w14:textId="194650AD" w:rsidR="005F3612" w:rsidRPr="005F3612" w:rsidRDefault="005F3612" w:rsidP="005F3612">
      <w:pPr>
        <w:rPr>
          <w:rFonts w:ascii="Arial" w:hAnsi="Arial" w:cs="Arial"/>
        </w:rPr>
      </w:pPr>
      <w:r>
        <w:rPr>
          <w:noProof/>
        </w:rPr>
        <w:lastRenderedPageBreak/>
        <w:drawing>
          <wp:inline distT="0" distB="0" distL="0" distR="0" wp14:anchorId="60175D1B" wp14:editId="479ECA88">
            <wp:extent cx="3566795" cy="2073568"/>
            <wp:effectExtent l="0" t="0" r="0" b="3175"/>
            <wp:docPr id="586051772" name="Imagen 2" descr="Cargos que pueden ocupar los ingenieros industriales | Vida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gos que pueden ocupar los ingenieros industriales | Vida 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9264" cy="2080817"/>
                    </a:xfrm>
                    <a:prstGeom prst="rect">
                      <a:avLst/>
                    </a:prstGeom>
                    <a:noFill/>
                    <a:ln>
                      <a:noFill/>
                    </a:ln>
                  </pic:spPr>
                </pic:pic>
              </a:graphicData>
            </a:graphic>
          </wp:inline>
        </w:drawing>
      </w:r>
      <w:r>
        <w:rPr>
          <w:noProof/>
        </w:rPr>
        <w:drawing>
          <wp:inline distT="0" distB="0" distL="0" distR="0" wp14:anchorId="02182E6C" wp14:editId="19AB65E7">
            <wp:extent cx="5461233" cy="3074801"/>
            <wp:effectExtent l="0" t="0" r="6350" b="0"/>
            <wp:docPr id="886601384" name="Imagen 3" descr="Ingeniería del Futuro: cómo prepararse para los cambios en este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geniería del Futuro: cómo prepararse para los cambios en este merca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739" cy="3086346"/>
                    </a:xfrm>
                    <a:prstGeom prst="rect">
                      <a:avLst/>
                    </a:prstGeom>
                    <a:noFill/>
                    <a:ln>
                      <a:noFill/>
                    </a:ln>
                  </pic:spPr>
                </pic:pic>
              </a:graphicData>
            </a:graphic>
          </wp:inline>
        </w:drawing>
      </w:r>
    </w:p>
    <w:sectPr w:rsidR="005F3612" w:rsidRPr="005F36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12"/>
    <w:rsid w:val="000D12F5"/>
    <w:rsid w:val="005D1FFE"/>
    <w:rsid w:val="005F3612"/>
    <w:rsid w:val="00941A30"/>
    <w:rsid w:val="00C633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D8E8"/>
  <w15:chartTrackingRefBased/>
  <w15:docId w15:val="{28E03343-650D-4A2C-9479-F20C67B3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3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3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36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36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36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36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36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36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36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36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36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36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36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36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36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36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36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3612"/>
    <w:rPr>
      <w:rFonts w:eastAsiaTheme="majorEastAsia" w:cstheme="majorBidi"/>
      <w:color w:val="272727" w:themeColor="text1" w:themeTint="D8"/>
    </w:rPr>
  </w:style>
  <w:style w:type="paragraph" w:styleId="Ttulo">
    <w:name w:val="Title"/>
    <w:basedOn w:val="Normal"/>
    <w:next w:val="Normal"/>
    <w:link w:val="TtuloCar"/>
    <w:uiPriority w:val="10"/>
    <w:qFormat/>
    <w:rsid w:val="005F3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36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36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36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3612"/>
    <w:pPr>
      <w:spacing w:before="160"/>
      <w:jc w:val="center"/>
    </w:pPr>
    <w:rPr>
      <w:i/>
      <w:iCs/>
      <w:color w:val="404040" w:themeColor="text1" w:themeTint="BF"/>
    </w:rPr>
  </w:style>
  <w:style w:type="character" w:customStyle="1" w:styleId="CitaCar">
    <w:name w:val="Cita Car"/>
    <w:basedOn w:val="Fuentedeprrafopredeter"/>
    <w:link w:val="Cita"/>
    <w:uiPriority w:val="29"/>
    <w:rsid w:val="005F3612"/>
    <w:rPr>
      <w:i/>
      <w:iCs/>
      <w:color w:val="404040" w:themeColor="text1" w:themeTint="BF"/>
    </w:rPr>
  </w:style>
  <w:style w:type="paragraph" w:styleId="Prrafodelista">
    <w:name w:val="List Paragraph"/>
    <w:basedOn w:val="Normal"/>
    <w:uiPriority w:val="34"/>
    <w:qFormat/>
    <w:rsid w:val="005F3612"/>
    <w:pPr>
      <w:ind w:left="720"/>
      <w:contextualSpacing/>
    </w:pPr>
  </w:style>
  <w:style w:type="character" w:styleId="nfasisintenso">
    <w:name w:val="Intense Emphasis"/>
    <w:basedOn w:val="Fuentedeprrafopredeter"/>
    <w:uiPriority w:val="21"/>
    <w:qFormat/>
    <w:rsid w:val="005F3612"/>
    <w:rPr>
      <w:i/>
      <w:iCs/>
      <w:color w:val="0F4761" w:themeColor="accent1" w:themeShade="BF"/>
    </w:rPr>
  </w:style>
  <w:style w:type="paragraph" w:styleId="Citadestacada">
    <w:name w:val="Intense Quote"/>
    <w:basedOn w:val="Normal"/>
    <w:next w:val="Normal"/>
    <w:link w:val="CitadestacadaCar"/>
    <w:uiPriority w:val="30"/>
    <w:qFormat/>
    <w:rsid w:val="005F3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3612"/>
    <w:rPr>
      <w:i/>
      <w:iCs/>
      <w:color w:val="0F4761" w:themeColor="accent1" w:themeShade="BF"/>
    </w:rPr>
  </w:style>
  <w:style w:type="character" w:styleId="Referenciaintensa">
    <w:name w:val="Intense Reference"/>
    <w:basedOn w:val="Fuentedeprrafopredeter"/>
    <w:uiPriority w:val="32"/>
    <w:qFormat/>
    <w:rsid w:val="005F36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366</Words>
  <Characters>2013</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Cano</dc:creator>
  <cp:keywords/>
  <dc:description/>
  <cp:lastModifiedBy>Diego Cano</cp:lastModifiedBy>
  <cp:revision>1</cp:revision>
  <dcterms:created xsi:type="dcterms:W3CDTF">2025-08-25T03:33:00Z</dcterms:created>
  <dcterms:modified xsi:type="dcterms:W3CDTF">2025-08-25T03:36:00Z</dcterms:modified>
</cp:coreProperties>
</file>