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77849" w14:textId="72B2B3D8" w:rsidR="00C63353" w:rsidRDefault="000D577F" w:rsidP="000D577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D577F">
        <w:rPr>
          <w:rFonts w:ascii="Arial" w:hAnsi="Arial" w:cs="Arial"/>
          <w:b/>
          <w:bCs/>
          <w:sz w:val="32"/>
          <w:szCs w:val="32"/>
        </w:rPr>
        <w:t>¿</w:t>
      </w:r>
      <w:r w:rsidRPr="000D577F">
        <w:rPr>
          <w:rFonts w:ascii="Arial" w:hAnsi="Arial" w:cs="Arial"/>
          <w:b/>
          <w:bCs/>
          <w:sz w:val="32"/>
          <w:szCs w:val="32"/>
        </w:rPr>
        <w:t xml:space="preserve">Qué papel juega la </w:t>
      </w:r>
      <w:r w:rsidRPr="000D577F">
        <w:rPr>
          <w:rFonts w:ascii="Arial" w:hAnsi="Arial" w:cs="Arial"/>
          <w:b/>
          <w:bCs/>
          <w:sz w:val="32"/>
          <w:szCs w:val="32"/>
        </w:rPr>
        <w:t>ingeniería</w:t>
      </w:r>
      <w:r w:rsidRPr="000D577F">
        <w:rPr>
          <w:rFonts w:ascii="Arial" w:hAnsi="Arial" w:cs="Arial"/>
          <w:b/>
          <w:bCs/>
          <w:sz w:val="32"/>
          <w:szCs w:val="32"/>
        </w:rPr>
        <w:t xml:space="preserve"> industrial en la transición hacia industrias más sustentables?</w:t>
      </w:r>
    </w:p>
    <w:p w14:paraId="392B8983" w14:textId="2C604A55" w:rsidR="000D577F" w:rsidRPr="008A55C5" w:rsidRDefault="008A55C5" w:rsidP="008A55C5">
      <w:pPr>
        <w:spacing w:line="360" w:lineRule="auto"/>
        <w:rPr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05E7F" wp14:editId="7A0B8F02">
                <wp:simplePos x="0" y="0"/>
                <wp:positionH relativeFrom="column">
                  <wp:posOffset>2644577</wp:posOffset>
                </wp:positionH>
                <wp:positionV relativeFrom="paragraph">
                  <wp:posOffset>4757718</wp:posOffset>
                </wp:positionV>
                <wp:extent cx="3137482" cy="1786162"/>
                <wp:effectExtent l="0" t="0" r="0" b="5080"/>
                <wp:wrapNone/>
                <wp:docPr id="161086728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482" cy="1786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271C6" w14:textId="43CE5E18" w:rsidR="008A55C5" w:rsidRDefault="008A55C5">
                            <w:r>
                              <w:rPr>
                                <w:rFonts w:ascii="Arial" w:hAnsi="Arial" w:cs="Arial"/>
                              </w:rPr>
                              <w:t>Actualmente</w:t>
                            </w:r>
                            <w:r w:rsidRPr="00DE18E1">
                              <w:rPr>
                                <w:rFonts w:ascii="Arial" w:hAnsi="Arial" w:cs="Arial"/>
                              </w:rPr>
                              <w:t xml:space="preserve"> realizan un papel importante en la aplicación de tecnologías que respaldan la transición energética, como sistemas de energía renovable y herramientas de automatización</w:t>
                            </w:r>
                            <w:r>
                              <w:rPr>
                                <w:rFonts w:ascii="Arial" w:hAnsi="Arial" w:cs="Arial"/>
                              </w:rPr>
                              <w:t>. Los ingenieros</w:t>
                            </w:r>
                            <w:r w:rsidRPr="00DE18E1">
                              <w:rPr>
                                <w:rFonts w:ascii="Arial" w:hAnsi="Arial" w:cs="Arial"/>
                              </w:rPr>
                              <w:t xml:space="preserve"> utilizan herramientas de monitoreo y análisis de datos para rastrear el uso de energía y medir el desempeño.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05E7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8.25pt;margin-top:374.6pt;width:247.05pt;height:1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" filled="f" stroked="f" strokeweight=".5pt">
                <v:textbox>
                  <w:txbxContent>
                    <w:p w14:paraId="067271C6" w14:textId="43CE5E18" w:rsidR="008A55C5" w:rsidRDefault="008A55C5">
                      <w:r>
                        <w:rPr>
                          <w:rFonts w:ascii="Arial" w:hAnsi="Arial" w:cs="Arial"/>
                        </w:rPr>
                        <w:t>Actualmente</w:t>
                      </w:r>
                      <w:r w:rsidRPr="00DE18E1">
                        <w:rPr>
                          <w:rFonts w:ascii="Arial" w:hAnsi="Arial" w:cs="Arial"/>
                        </w:rPr>
                        <w:t xml:space="preserve"> realizan un papel importante en la aplicación de tecnologías que respaldan la transición energética, como sistemas de energía renovable y herramientas de automatización</w:t>
                      </w:r>
                      <w:r>
                        <w:rPr>
                          <w:rFonts w:ascii="Arial" w:hAnsi="Arial" w:cs="Arial"/>
                        </w:rPr>
                        <w:t>. Los ingenieros</w:t>
                      </w:r>
                      <w:r w:rsidRPr="00DE18E1">
                        <w:rPr>
                          <w:rFonts w:ascii="Arial" w:hAnsi="Arial" w:cs="Arial"/>
                        </w:rPr>
                        <w:t xml:space="preserve"> utilizan herramientas de monitoreo y análisis de datos para rastrear el uso de energía y medir el desempeño. </w:t>
                      </w:r>
                    </w:p>
                  </w:txbxContent>
                </v:textbox>
              </v:shape>
            </w:pict>
          </mc:Fallback>
        </mc:AlternateContent>
      </w:r>
      <w:r w:rsidR="00DE18E1" w:rsidRPr="00DE18E1">
        <w:rPr>
          <w:rFonts w:ascii="Arial" w:hAnsi="Arial" w:cs="Arial"/>
        </w:rPr>
        <w:t>Hoy en día, es muy importante que las empresas e industrias conozcan cuáles son los Objetivos de Desarrollo Sostenible, dentro los cuales sus actividades tienen un impacto directo al ambiente.</w:t>
      </w:r>
      <w:r w:rsidR="00DE18E1" w:rsidRPr="00DE18E1">
        <w:rPr>
          <w:rFonts w:ascii="Arial" w:hAnsi="Arial" w:cs="Arial"/>
        </w:rPr>
        <w:br/>
        <w:t>E</w:t>
      </w:r>
      <w:r>
        <w:rPr>
          <w:rFonts w:ascii="Arial" w:hAnsi="Arial" w:cs="Arial"/>
        </w:rPr>
        <w:t>n el</w:t>
      </w:r>
      <w:r w:rsidR="00DE18E1" w:rsidRPr="00DE18E1">
        <w:rPr>
          <w:rFonts w:ascii="Arial" w:hAnsi="Arial" w:cs="Arial"/>
        </w:rPr>
        <w:t xml:space="preserve"> campo de la ingeniería</w:t>
      </w:r>
      <w:r>
        <w:rPr>
          <w:rFonts w:ascii="Arial" w:hAnsi="Arial" w:cs="Arial"/>
        </w:rPr>
        <w:t xml:space="preserve"> se</w:t>
      </w:r>
      <w:r w:rsidR="00DE18E1" w:rsidRPr="00DE18E1">
        <w:rPr>
          <w:rFonts w:ascii="Arial" w:hAnsi="Arial" w:cs="Arial"/>
        </w:rPr>
        <w:t xml:space="preserve"> desempeña un papel crucial en la implementación de los Objetivos de Desarrollo Sostenible, al contribuir con su experiencia en la optimización de procesos, la gestión eficiente de recursos y la reducción de impactos ambientales. Por ejemplo, los ingenieros industriales se encargan de optimizar y mejorar los procesos de las empresas utilizando energías sustentables.</w:t>
      </w:r>
      <w:r w:rsidR="00DE18E1" w:rsidRPr="00DE18E1">
        <w:rPr>
          <w:rFonts w:ascii="Arial" w:hAnsi="Arial" w:cs="Arial"/>
        </w:rPr>
        <w:br/>
      </w:r>
      <w:r>
        <w:rPr>
          <w:rFonts w:ascii="Arial" w:hAnsi="Arial" w:cs="Arial"/>
        </w:rPr>
        <w:t>Actualmente los</w:t>
      </w:r>
      <w:r w:rsidR="00DE18E1" w:rsidRPr="00DE18E1">
        <w:rPr>
          <w:rFonts w:ascii="Arial" w:hAnsi="Arial" w:cs="Arial"/>
        </w:rPr>
        <w:t xml:space="preserve"> ingenieros industriales optimizan el consumo de energía en procesos de fabricación, cadenas de suministro y flujos de trabajo</w:t>
      </w:r>
      <w:r w:rsidR="00DE18E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Además,</w:t>
      </w:r>
      <w:r w:rsidR="00DE18E1" w:rsidRPr="00DE18E1">
        <w:rPr>
          <w:rFonts w:ascii="Arial" w:hAnsi="Arial" w:cs="Arial"/>
        </w:rPr>
        <w:t xml:space="preserve"> realizan un importante uso de prácticas sostenibles, como en las operaciones industriales. Esto abarca tanto diseñar e implementar sistemas de energía renovable como mejorar las estrategias de gestión de la empresa</w:t>
      </w:r>
      <w:r>
        <w:rPr>
          <w:rFonts w:ascii="Arial" w:hAnsi="Arial" w:cs="Arial"/>
        </w:rPr>
        <w:t>.</w:t>
      </w:r>
      <w:r w:rsidR="00DE18E1" w:rsidRPr="00DE18E1">
        <w:rPr>
          <w:rFonts w:ascii="Arial" w:hAnsi="Arial" w:cs="Arial"/>
        </w:rPr>
        <w:br/>
        <w:t xml:space="preserve">Los ingenieros industriales se especializan en la optimización de procesos, lo que ayuda </w:t>
      </w:r>
      <w:r>
        <w:rPr>
          <w:rFonts w:ascii="Arial" w:hAnsi="Arial" w:cs="Arial"/>
        </w:rPr>
        <w:t xml:space="preserve">a </w:t>
      </w:r>
      <w:r w:rsidR="00DE18E1" w:rsidRPr="00DE18E1">
        <w:rPr>
          <w:rFonts w:ascii="Arial" w:hAnsi="Arial" w:cs="Arial"/>
        </w:rPr>
        <w:t>reducir las ineficiencias. Cuando optimizan los procesos relacionados con el consumo de energía, pueden lograr importantes ahorros de energía y beneficios ambientales.</w:t>
      </w:r>
      <w:r w:rsidRPr="008A55C5">
        <w:rPr>
          <w:noProof/>
        </w:rPr>
        <w:t xml:space="preserve"> </w:t>
      </w:r>
      <w:r w:rsidR="00DE18E1" w:rsidRPr="00DE18E1"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0C147471" wp14:editId="30144062">
            <wp:extent cx="2701255" cy="1800837"/>
            <wp:effectExtent l="0" t="0" r="4445" b="9525"/>
            <wp:docPr id="1257255016" name="Imagen 1" descr="La ingeniería es clave para avanzar hacia un mundo más sostenible - Vientos  de Fut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ngeniería es clave para avanzar hacia un mundo más sostenible - Vientos  de Futu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18" cy="183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E1">
        <w:rPr>
          <w:rFonts w:ascii="Arial" w:hAnsi="Arial" w:cs="Arial"/>
        </w:rPr>
        <w:t xml:space="preserve"> </w:t>
      </w:r>
      <w:r w:rsidR="00DE18E1" w:rsidRPr="00DE18E1">
        <w:rPr>
          <w:rFonts w:ascii="Arial" w:hAnsi="Arial" w:cs="Arial"/>
        </w:rPr>
        <w:br/>
      </w:r>
      <w:r>
        <w:rPr>
          <w:rFonts w:ascii="Arial" w:hAnsi="Arial" w:cs="Arial"/>
        </w:rPr>
        <w:t xml:space="preserve">Hoy en día los </w:t>
      </w:r>
      <w:r w:rsidR="00DE18E1" w:rsidRPr="00DE18E1">
        <w:rPr>
          <w:rFonts w:ascii="Arial" w:hAnsi="Arial" w:cs="Arial"/>
        </w:rPr>
        <w:t>ingenieros industriales colaboran con diversas partes, incluidos la gerencia, los ingenieros y los proveedores, para impulsar prácticas e iniciativas sostenibles</w:t>
      </w:r>
      <w:r>
        <w:rPr>
          <w:rFonts w:ascii="Arial" w:hAnsi="Arial" w:cs="Arial"/>
        </w:rPr>
        <w:t>.</w:t>
      </w:r>
    </w:p>
    <w:p w14:paraId="72C6D16B" w14:textId="2DC08DFD" w:rsidR="008A55C5" w:rsidRDefault="008A55C5" w:rsidP="00DE18E1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F70FAC0" wp14:editId="6BEAF70B">
            <wp:extent cx="5612130" cy="3204845"/>
            <wp:effectExtent l="0" t="0" r="7620" b="0"/>
            <wp:docPr id="635679622" name="Imagen 3" descr="El impacto transformador de la ingeniería industrial en la economía  circular | Revista Digital Experiencia UDAX | UDAX Universidad en Lí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 impacto transformador de la ingeniería industrial en la economía  circular | Revista Digital Experiencia UDAX | UDAX Universidad en Líne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D8A9" w14:textId="671A91EB" w:rsidR="008A55C5" w:rsidRDefault="008A55C5" w:rsidP="00DE18E1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A0127A" wp14:editId="4D771199">
            <wp:extent cx="5612130" cy="3204845"/>
            <wp:effectExtent l="0" t="0" r="7620" b="0"/>
            <wp:docPr id="873817015" name="Imagen 4" descr="La importancia de la sostenibilidad en la Ingeniería Industrial en Mecánica  | Universidades.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 importancia de la sostenibilidad en la Ingeniería Industrial en Mecánica  | Universidades.ap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1408" w14:textId="7B9344EB" w:rsidR="008A55C5" w:rsidRPr="00DE18E1" w:rsidRDefault="008A55C5" w:rsidP="00DE18E1">
      <w:pPr>
        <w:spacing w:line="360" w:lineRule="auto"/>
        <w:rPr>
          <w:rFonts w:ascii="Arial" w:hAnsi="Arial" w:cs="Arial"/>
        </w:rPr>
      </w:pPr>
    </w:p>
    <w:sectPr w:rsidR="008A55C5" w:rsidRPr="00DE18E1" w:rsidSect="000D577F"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7F"/>
    <w:rsid w:val="000D577F"/>
    <w:rsid w:val="005D1FFE"/>
    <w:rsid w:val="007A7503"/>
    <w:rsid w:val="008A55C5"/>
    <w:rsid w:val="00941A30"/>
    <w:rsid w:val="00B9669A"/>
    <w:rsid w:val="00C63353"/>
    <w:rsid w:val="00D66D79"/>
    <w:rsid w:val="00D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57C7"/>
  <w15:chartTrackingRefBased/>
  <w15:docId w15:val="{E33BCC95-6437-4C9C-94EA-210C6AB7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5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5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5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5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5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5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5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5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5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5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5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5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57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57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57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57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57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57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5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5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5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5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5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57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57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57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5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57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5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Cano</dc:creator>
  <cp:keywords/>
  <dc:description/>
  <cp:lastModifiedBy>Diego Cano</cp:lastModifiedBy>
  <cp:revision>1</cp:revision>
  <dcterms:created xsi:type="dcterms:W3CDTF">2025-08-24T18:21:00Z</dcterms:created>
  <dcterms:modified xsi:type="dcterms:W3CDTF">2025-08-24T20:49:00Z</dcterms:modified>
</cp:coreProperties>
</file>