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1CE1B" w14:textId="36493EF7" w:rsidR="00C63353" w:rsidRDefault="00FF3C53" w:rsidP="00FF3C53">
      <w:pPr>
        <w:jc w:val="center"/>
        <w:rPr>
          <w:rFonts w:ascii="Arial" w:hAnsi="Arial" w:cs="Arial"/>
          <w:b/>
          <w:bCs/>
          <w:sz w:val="32"/>
          <w:szCs w:val="32"/>
        </w:rPr>
      </w:pPr>
      <w:r>
        <w:rPr>
          <w:rFonts w:ascii="Arial" w:hAnsi="Arial" w:cs="Arial"/>
          <w:b/>
          <w:bCs/>
          <w:sz w:val="32"/>
          <w:szCs w:val="32"/>
        </w:rPr>
        <w:t>¿</w:t>
      </w:r>
      <w:r w:rsidRPr="00FF3C53">
        <w:rPr>
          <w:rFonts w:ascii="Arial" w:hAnsi="Arial" w:cs="Arial"/>
          <w:b/>
          <w:bCs/>
          <w:sz w:val="32"/>
          <w:szCs w:val="32"/>
        </w:rPr>
        <w:t>Qué retos enfrentan los ingenieros industriales con la automatización y los robots?</w:t>
      </w:r>
    </w:p>
    <w:p w14:paraId="57446A7C" w14:textId="77777777" w:rsidR="00FF3C53" w:rsidRDefault="00FF3C53" w:rsidP="00FF3C53">
      <w:pPr>
        <w:jc w:val="center"/>
        <w:rPr>
          <w:rFonts w:ascii="Arial" w:hAnsi="Arial" w:cs="Arial"/>
          <w:b/>
          <w:bCs/>
          <w:sz w:val="32"/>
          <w:szCs w:val="32"/>
        </w:rPr>
      </w:pPr>
    </w:p>
    <w:p w14:paraId="408A5C3C" w14:textId="236BFD66" w:rsidR="00FF3C53" w:rsidRDefault="00FF3C53" w:rsidP="00FF3C53">
      <w:pPr>
        <w:rPr>
          <w:rFonts w:ascii="Arial" w:hAnsi="Arial" w:cs="Arial"/>
        </w:rPr>
      </w:pPr>
      <w:r w:rsidRPr="00FF3C53">
        <w:rPr>
          <w:rFonts w:ascii="Arial" w:hAnsi="Arial" w:cs="Arial"/>
        </w:rPr>
        <w:t xml:space="preserve">Desde los inicios, la ingeniería industrial se ha mantenido firme, adaptándose continuamente a los cambios en la sociedad. Y aunque es uno de los sectores más versátiles y prometedores para los profesionales de hoy, </w:t>
      </w:r>
      <w:r>
        <w:rPr>
          <w:rFonts w:ascii="Arial" w:hAnsi="Arial" w:cs="Arial"/>
        </w:rPr>
        <w:t xml:space="preserve">también viene con </w:t>
      </w:r>
      <w:r w:rsidRPr="00FF3C53">
        <w:rPr>
          <w:rFonts w:ascii="Arial" w:hAnsi="Arial" w:cs="Arial"/>
        </w:rPr>
        <w:t>desafíos. Los ingenieros industriales enfrentan varias dificultades en su camino hacia la innovación y la excelencia.</w:t>
      </w:r>
    </w:p>
    <w:p w14:paraId="19565DEE" w14:textId="6DA6D104" w:rsidR="00FF3C53" w:rsidRDefault="00FF3C53" w:rsidP="00FF3C53">
      <w:pPr>
        <w:rPr>
          <w:rFonts w:ascii="Arial" w:hAnsi="Arial" w:cs="Arial"/>
        </w:rPr>
      </w:pPr>
      <w:r w:rsidRPr="00FF3C53">
        <w:rPr>
          <w:rFonts w:ascii="Arial" w:hAnsi="Arial" w:cs="Arial"/>
        </w:rPr>
        <w:t>La implementación de robots y sistemas automatizados en las líneas de producción ha sido uno de los desafíos más importantes para los ingenieros industriales en las últimas décadas. Estas tecnologías han permitido aumentar la eficiencia y la precisión en los procesos industriales, pero también han requerido de una adaptación por parte de los ingenieros. La automatización ha cambiado la forma en que se trabaja en la industria, y los ingenieros industriales deben estar preparados para utilizar y optimizar estas tecnologías. Esto implica adquirir conocimientos sobre programación de robots, mantenimiento de equipos automatizados y gestión de errores en las líneas de producción</w:t>
      </w:r>
    </w:p>
    <w:p w14:paraId="2327CBF3" w14:textId="024805ED" w:rsidR="00FF3C53" w:rsidRDefault="00FF3C53" w:rsidP="00FF3C53">
      <w:pPr>
        <w:rPr>
          <w:rFonts w:ascii="Arial" w:hAnsi="Arial" w:cs="Arial"/>
        </w:rPr>
      </w:pPr>
      <w:r w:rsidRPr="00FF3C53">
        <w:rPr>
          <w:rFonts w:ascii="Arial" w:hAnsi="Arial" w:cs="Arial"/>
        </w:rPr>
        <w:t>La industria 4.0 es otra de las grandes transformaciones que ha enfrentado la ingeniería industrial en los últimos tiempos. Esta nueva era industrial se caracteriza por la integración de tecnologías como el Internet de las cosa</w:t>
      </w:r>
      <w:r>
        <w:rPr>
          <w:rFonts w:ascii="Arial" w:hAnsi="Arial" w:cs="Arial"/>
        </w:rPr>
        <w:t>s</w:t>
      </w:r>
      <w:r w:rsidRPr="00FF3C53">
        <w:rPr>
          <w:rFonts w:ascii="Arial" w:hAnsi="Arial" w:cs="Arial"/>
        </w:rPr>
        <w:t>, el Big Data y la Inteligencia Artificial en los procesos de producción. Los ingenieros industriales deben estar preparados para adaptarse a estos cambios y utilizar estas tecnologías para mejorar la eficiencia y la rentabilidad de las empresas. Además, la industria 4.0 plantea nuevos retos en términos de seguridad cibernética y protección de datos, aspectos en los que los ingenieros industriales también deben adquirir conocimientos.</w:t>
      </w:r>
    </w:p>
    <w:p w14:paraId="40DBD696" w14:textId="664185A0" w:rsidR="00FF3C53" w:rsidRDefault="00FF3C53" w:rsidP="00FF3C53">
      <w:pPr>
        <w:rPr>
          <w:rFonts w:ascii="Arial" w:hAnsi="Arial" w:cs="Arial"/>
        </w:rPr>
      </w:pPr>
      <w:r w:rsidRPr="00FF3C53">
        <w:rPr>
          <w:rFonts w:ascii="Arial" w:hAnsi="Arial" w:cs="Arial"/>
        </w:rPr>
        <w:t>Con la transición hacia las energías renovables, los ingenieros industriales se enfrentan a nuevos desafíos en el campo de la energía. La generación de energía limpia y eficiente es uno de los principales objetivos en la actualidad, y los ingenieros industriales deben buscar soluciones innovadoras en este campo. Esto implica el diseño de sistemas de energía renovable, la optimización de procesos energéticos y el desarrollo de tecnologías más eficientes. Los ingenieros industriales pueden ser clave en el desarrollo de soluciones sostenibles en el campo de la energía.</w:t>
      </w:r>
    </w:p>
    <w:p w14:paraId="54082CD8" w14:textId="77777777" w:rsidR="00FF3C53" w:rsidRDefault="00FF3C53" w:rsidP="00FF3C53">
      <w:pPr>
        <w:rPr>
          <w:rFonts w:ascii="Arial" w:hAnsi="Arial" w:cs="Arial"/>
        </w:rPr>
      </w:pPr>
    </w:p>
    <w:p w14:paraId="09D33452" w14:textId="77777777" w:rsidR="00FF3C53" w:rsidRDefault="00FF3C53" w:rsidP="00FF3C53">
      <w:pPr>
        <w:rPr>
          <w:rFonts w:ascii="Arial" w:hAnsi="Arial" w:cs="Arial"/>
        </w:rPr>
      </w:pPr>
    </w:p>
    <w:p w14:paraId="18FC3EDC" w14:textId="51C07C32" w:rsidR="00FF3C53" w:rsidRDefault="00FF3C53" w:rsidP="00FF3C53">
      <w:r>
        <w:rPr>
          <w:noProof/>
        </w:rPr>
        <w:lastRenderedPageBreak/>
        <w:drawing>
          <wp:inline distT="0" distB="0" distL="0" distR="0" wp14:anchorId="278E4741" wp14:editId="10168A5F">
            <wp:extent cx="2877424" cy="1917306"/>
            <wp:effectExtent l="0" t="0" r="0" b="6985"/>
            <wp:docPr id="2010644560" name="Imagen 1" descr="Historia y Evolución de la Robótica Industrial | EDS Robo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a y Evolución de la Robótica Industrial | EDS Robotic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82202" cy="1920489"/>
                    </a:xfrm>
                    <a:prstGeom prst="rect">
                      <a:avLst/>
                    </a:prstGeom>
                    <a:noFill/>
                    <a:ln>
                      <a:noFill/>
                    </a:ln>
                  </pic:spPr>
                </pic:pic>
              </a:graphicData>
            </a:graphic>
          </wp:inline>
        </w:drawing>
      </w:r>
      <w:r w:rsidRPr="00FF3C53">
        <w:t xml:space="preserve"> </w:t>
      </w:r>
      <w:r>
        <w:rPr>
          <w:noProof/>
        </w:rPr>
        <w:drawing>
          <wp:inline distT="0" distB="0" distL="0" distR="0" wp14:anchorId="1BFAC157" wp14:editId="769D6AC9">
            <wp:extent cx="4976565" cy="2801923"/>
            <wp:effectExtent l="0" t="0" r="0" b="0"/>
            <wp:docPr id="838348961" name="Imagen 2" descr="ABB Robótica avanza en la automatización del sector de la construcción para  permitir una edificación más segura y sostenible | News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B Robótica avanza en la automatización del sector de la construcción para  permitir una edificación más segura y sostenible | News cen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6726" cy="2830165"/>
                    </a:xfrm>
                    <a:prstGeom prst="rect">
                      <a:avLst/>
                    </a:prstGeom>
                    <a:noFill/>
                    <a:ln>
                      <a:noFill/>
                    </a:ln>
                  </pic:spPr>
                </pic:pic>
              </a:graphicData>
            </a:graphic>
          </wp:inline>
        </w:drawing>
      </w:r>
    </w:p>
    <w:p w14:paraId="19E3F898" w14:textId="39AF282A" w:rsidR="00FF3C53" w:rsidRDefault="00FF3C53" w:rsidP="00FF3C53">
      <w:pPr>
        <w:rPr>
          <w:rFonts w:ascii="Arial" w:hAnsi="Arial" w:cs="Arial"/>
        </w:rPr>
      </w:pPr>
      <w:r>
        <w:rPr>
          <w:noProof/>
        </w:rPr>
        <w:drawing>
          <wp:inline distT="0" distB="0" distL="0" distR="0" wp14:anchorId="199C57C2" wp14:editId="30F30898">
            <wp:extent cx="4173444" cy="2777574"/>
            <wp:effectExtent l="0" t="0" r="0" b="3810"/>
            <wp:docPr id="917463423" name="Imagen 3" descr="La irrupción de los robots va a crear 133 millones puestos de trabajo, casi  el doble de los que destruir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 irrupción de los robots va a crear 133 millones puestos de trabajo, casi  el doble de los que destruirá"/>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80483" cy="2782259"/>
                    </a:xfrm>
                    <a:prstGeom prst="rect">
                      <a:avLst/>
                    </a:prstGeom>
                    <a:noFill/>
                    <a:ln>
                      <a:noFill/>
                    </a:ln>
                  </pic:spPr>
                </pic:pic>
              </a:graphicData>
            </a:graphic>
          </wp:inline>
        </w:drawing>
      </w:r>
    </w:p>
    <w:p w14:paraId="11A1319B" w14:textId="77777777" w:rsidR="00FF3C53" w:rsidRPr="00FF3C53" w:rsidRDefault="00FF3C53" w:rsidP="00FF3C53">
      <w:pPr>
        <w:rPr>
          <w:rFonts w:ascii="Arial" w:hAnsi="Arial" w:cs="Arial"/>
        </w:rPr>
      </w:pPr>
    </w:p>
    <w:sectPr w:rsidR="00FF3C53" w:rsidRPr="00FF3C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C53"/>
    <w:rsid w:val="005D1FFE"/>
    <w:rsid w:val="00941A30"/>
    <w:rsid w:val="00C63353"/>
    <w:rsid w:val="00CF2F4A"/>
    <w:rsid w:val="00FF3C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0EFB3"/>
  <w15:chartTrackingRefBased/>
  <w15:docId w15:val="{3D397A3D-F7CD-4DB7-B5E8-8282C43C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F3C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F3C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F3C5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F3C5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F3C5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F3C5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F3C5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F3C5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F3C5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3C5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F3C5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F3C5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F3C5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F3C5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F3C5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F3C5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F3C5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F3C53"/>
    <w:rPr>
      <w:rFonts w:eastAsiaTheme="majorEastAsia" w:cstheme="majorBidi"/>
      <w:color w:val="272727" w:themeColor="text1" w:themeTint="D8"/>
    </w:rPr>
  </w:style>
  <w:style w:type="paragraph" w:styleId="Ttulo">
    <w:name w:val="Title"/>
    <w:basedOn w:val="Normal"/>
    <w:next w:val="Normal"/>
    <w:link w:val="TtuloCar"/>
    <w:uiPriority w:val="10"/>
    <w:qFormat/>
    <w:rsid w:val="00FF3C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3C5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F3C5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F3C5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F3C53"/>
    <w:pPr>
      <w:spacing w:before="160"/>
      <w:jc w:val="center"/>
    </w:pPr>
    <w:rPr>
      <w:i/>
      <w:iCs/>
      <w:color w:val="404040" w:themeColor="text1" w:themeTint="BF"/>
    </w:rPr>
  </w:style>
  <w:style w:type="character" w:customStyle="1" w:styleId="CitaCar">
    <w:name w:val="Cita Car"/>
    <w:basedOn w:val="Fuentedeprrafopredeter"/>
    <w:link w:val="Cita"/>
    <w:uiPriority w:val="29"/>
    <w:rsid w:val="00FF3C53"/>
    <w:rPr>
      <w:i/>
      <w:iCs/>
      <w:color w:val="404040" w:themeColor="text1" w:themeTint="BF"/>
    </w:rPr>
  </w:style>
  <w:style w:type="paragraph" w:styleId="Prrafodelista">
    <w:name w:val="List Paragraph"/>
    <w:basedOn w:val="Normal"/>
    <w:uiPriority w:val="34"/>
    <w:qFormat/>
    <w:rsid w:val="00FF3C53"/>
    <w:pPr>
      <w:ind w:left="720"/>
      <w:contextualSpacing/>
    </w:pPr>
  </w:style>
  <w:style w:type="character" w:styleId="nfasisintenso">
    <w:name w:val="Intense Emphasis"/>
    <w:basedOn w:val="Fuentedeprrafopredeter"/>
    <w:uiPriority w:val="21"/>
    <w:qFormat/>
    <w:rsid w:val="00FF3C53"/>
    <w:rPr>
      <w:i/>
      <w:iCs/>
      <w:color w:val="0F4761" w:themeColor="accent1" w:themeShade="BF"/>
    </w:rPr>
  </w:style>
  <w:style w:type="paragraph" w:styleId="Citadestacada">
    <w:name w:val="Intense Quote"/>
    <w:basedOn w:val="Normal"/>
    <w:next w:val="Normal"/>
    <w:link w:val="CitadestacadaCar"/>
    <w:uiPriority w:val="30"/>
    <w:qFormat/>
    <w:rsid w:val="00FF3C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F3C53"/>
    <w:rPr>
      <w:i/>
      <w:iCs/>
      <w:color w:val="0F4761" w:themeColor="accent1" w:themeShade="BF"/>
    </w:rPr>
  </w:style>
  <w:style w:type="character" w:styleId="Referenciaintensa">
    <w:name w:val="Intense Reference"/>
    <w:basedOn w:val="Fuentedeprrafopredeter"/>
    <w:uiPriority w:val="32"/>
    <w:qFormat/>
    <w:rsid w:val="00FF3C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364</Words>
  <Characters>2005</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Cano</dc:creator>
  <cp:keywords/>
  <dc:description/>
  <cp:lastModifiedBy>Diego Cano</cp:lastModifiedBy>
  <cp:revision>1</cp:revision>
  <dcterms:created xsi:type="dcterms:W3CDTF">2025-08-24T21:50:00Z</dcterms:created>
  <dcterms:modified xsi:type="dcterms:W3CDTF">2025-08-24T21:59:00Z</dcterms:modified>
</cp:coreProperties>
</file>