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112" w:right="0" w:firstLine="112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808080"/>
          <w:sz w:val="36"/>
          <w:szCs w:val="36"/>
          <w:rtl w:val="0"/>
        </w:rPr>
        <w:t xml:space="preserve">ENTREVISTA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331" w:lineRule="auto"/>
        <w:ind w:left="112" w:right="9563" w:firstLine="0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rtl w:val="0"/>
        </w:rPr>
        <w:t xml:space="preserve">Ciudad de Bogotá D.C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81.0" w:type="dxa"/>
        <w:jc w:val="left"/>
        <w:tblInd w:w="117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896"/>
        <w:gridCol w:w="1896"/>
        <w:gridCol w:w="1765"/>
        <w:gridCol w:w="2099"/>
        <w:gridCol w:w="1729"/>
        <w:gridCol w:w="1996"/>
        <w:tblGridChange w:id="0">
          <w:tblGrid>
            <w:gridCol w:w="1896"/>
            <w:gridCol w:w="1896"/>
            <w:gridCol w:w="1765"/>
            <w:gridCol w:w="2099"/>
            <w:gridCol w:w="1729"/>
            <w:gridCol w:w="199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0" w:val="nil"/>
              <w:right w:color="000000" w:space="0" w:sz="0" w:val="nil"/>
            </w:tcBorders>
            <w:shd w:fill="313d4f" w:val="clea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4" w:lineRule="auto"/>
              <w:ind w:left="110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DATOS ENTREVISTADO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shd w:fill="212b35" w:val="clea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9" w:lineRule="auto"/>
              <w:ind w:left="110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Adriana Brigitte Cely Rozo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12a35" w:val="clea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92" w:firstLine="0"/>
              <w:jc w:val="center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OCUPACIÓN / 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PROFESORA/docente de español grado primaria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" w:hRule="atLeast"/>
          <w:tblHeader w:val="0"/>
        </w:trPr>
        <w:tc>
          <w:tcPr>
            <w:tcBorders>
              <w:bottom w:color="bebebe" w:space="0" w:sz="8" w:val="single"/>
            </w:tcBorders>
            <w:shd w:fill="44536a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42" w:lineRule="auto"/>
              <w:ind w:left="110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NÚMERO DE IDENTIFICACIÓN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="242" w:lineRule="auto"/>
              <w:ind w:left="110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ebebe" w:space="0" w:sz="8" w:val="single"/>
            </w:tcBorders>
            <w:shd w:fill="ececec" w:val="clear"/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1015483013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ebebe" w:space="0" w:sz="8" w:val="single"/>
            </w:tcBorders>
            <w:shd w:fill="44536a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5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ebebe" w:space="0" w:sz="8" w:val="single"/>
            </w:tcBorders>
            <w:shd w:fill="ececec" w:val="clear"/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BOGOTA DC</w:t>
            </w:r>
          </w:p>
        </w:tc>
        <w:tc>
          <w:tcPr>
            <w:tcBorders>
              <w:bottom w:color="bebebe" w:space="0" w:sz="8" w:val="single"/>
            </w:tcBorders>
            <w:shd w:fill="44536a" w:val="clea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ebebe" w:space="0" w:sz="8" w:val="single"/>
            </w:tcBorders>
            <w:shd w:fill="ececec" w:val="clear"/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GONZALO ARANGO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6" w:hRule="atLeast"/>
          <w:tblHeader w:val="0"/>
        </w:trPr>
        <w:tc>
          <w:tcPr>
            <w:tcBorders>
              <w:top w:color="bebebe" w:space="0" w:sz="8" w:val="single"/>
              <w:bottom w:color="bebebe" w:space="0" w:sz="8" w:val="single"/>
            </w:tcBorders>
            <w:shd w:fill="212a35" w:val="clea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Rule="auto"/>
              <w:jc w:val="center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2" w:lineRule="auto"/>
              <w:ind w:left="110" w:right="412" w:firstLine="0"/>
              <w:jc w:val="center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FECHA DE LA 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bottom w:color="bebebe" w:space="0" w:sz="8" w:val="single"/>
            </w:tcBorders>
            <w:shd w:fill="d4dce3" w:val="clear"/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abril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bottom w:color="bebebe" w:space="0" w:sz="8" w:val="single"/>
            </w:tcBorders>
            <w:shd w:fill="212a35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9" w:line="242" w:lineRule="auto"/>
              <w:ind w:left="105" w:right="397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HORA DE INICIO DE LA 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bottom w:color="bebebe" w:space="0" w:sz="8" w:val="single"/>
            </w:tcBorders>
            <w:shd w:fill="d4dce3" w:val="clear"/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AM</w:t>
            </w:r>
          </w:p>
        </w:tc>
        <w:tc>
          <w:tcPr>
            <w:tcBorders>
              <w:top w:color="bebebe" w:space="0" w:sz="8" w:val="single"/>
              <w:bottom w:color="bebebe" w:space="0" w:sz="8" w:val="single"/>
            </w:tcBorders>
            <w:shd w:fill="212a35" w:val="clea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="242" w:lineRule="auto"/>
              <w:ind w:left="107" w:right="240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HORA DE FINALIZACIÓN DE 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42" w:lineRule="auto"/>
              <w:ind w:left="107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bottom w:color="bebebe" w:space="0" w:sz="8" w:val="single"/>
            </w:tcBorders>
            <w:shd w:fill="d4dce3" w:val="clear"/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10:25 AM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08.0" w:type="dxa"/>
        <w:jc w:val="left"/>
        <w:tblInd w:w="121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902"/>
        <w:gridCol w:w="1897"/>
        <w:gridCol w:w="1874"/>
        <w:gridCol w:w="1998"/>
        <w:gridCol w:w="1883"/>
        <w:gridCol w:w="1854"/>
        <w:tblGridChange w:id="0">
          <w:tblGrid>
            <w:gridCol w:w="1902"/>
            <w:gridCol w:w="1897"/>
            <w:gridCol w:w="1874"/>
            <w:gridCol w:w="1998"/>
            <w:gridCol w:w="1883"/>
            <w:gridCol w:w="1854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0" w:val="nil"/>
              <w:right w:color="000000" w:space="0" w:sz="0" w:val="nil"/>
            </w:tcBorders>
            <w:shd w:fill="313d4f" w:val="clea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9" w:lineRule="auto"/>
              <w:ind w:left="110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DATOS ENTREVSITADORES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2" w:hRule="atLeast"/>
          <w:tblHeader w:val="0"/>
        </w:trPr>
        <w:tc>
          <w:tcPr>
            <w:shd w:fill="212b35" w:val="clea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0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stefania Mancera Cruz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 Herrera Caro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Daniela Rojas Tapaso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Jaiber Morales Vence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12b35" w:val="clea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" w:lineRule="auto"/>
              <w:rPr>
                <w:rFonts w:ascii="Verdana" w:cs="Verdana" w:eastAsia="Verdana" w:hAnsi="Verdan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98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Sena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bottom w:color="bebebe" w:space="0" w:sz="8" w:val="single"/>
            </w:tcBorders>
            <w:shd w:fill="44536a" w:val="clea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9" w:lineRule="auto"/>
              <w:ind w:left="110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ebebe" w:space="0" w:sz="8" w:val="single"/>
            </w:tcBorders>
            <w:shd w:fill="ececec" w:val="clear"/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Análisis y Desarrollo Software</w:t>
            </w:r>
          </w:p>
        </w:tc>
        <w:tc>
          <w:tcPr>
            <w:tcBorders>
              <w:bottom w:color="bebebe" w:space="0" w:sz="8" w:val="single"/>
            </w:tcBorders>
            <w:shd w:fill="44536a" w:val="clea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9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NÚMERO DE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ebebe" w:space="0" w:sz="8" w:val="single"/>
            </w:tcBorders>
            <w:shd w:fill="ececec" w:val="clear"/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3478079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ebebe" w:space="0" w:sz="8" w:val="single"/>
            </w:tcBorders>
            <w:shd w:fill="44536a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NÚMERO DE GAES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ebebe" w:space="0" w:sz="8" w:val="single"/>
            </w:tcBorders>
            <w:shd w:fill="ececec" w:val="clear"/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02" w:lineRule="auto"/>
        <w:ind w:left="112" w:firstLine="0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44536a"/>
          <w:rtl w:val="0"/>
        </w:rPr>
        <w:t xml:space="preserve">PREGUNTAS DE LA ENTREVISTA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Tahoma" w:cs="Tahoma" w:eastAsia="Tahoma" w:hAnsi="Tahoma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80.0" w:type="dxa"/>
        <w:jc w:val="left"/>
        <w:tblInd w:w="131.0" w:type="dxa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1380"/>
        <w:tblGridChange w:id="0">
          <w:tblGrid>
            <w:gridCol w:w="113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212a35" w:val="clea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ind w:left="0" w:firstLine="0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¿La gamificación puede aplicarse en la educación?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 gamificación puede mejorar mucho la motivación en los niños, ya que permite que el aprendizaje sea más divertido, dinámico e interesante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¿La gamificación siempre garantiza el aprendizaje efectivo?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3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Algunas veces porque los niños se sienten más atraídos por actividades que incluyan juegos, retos y estímulos visuales. Esto hace que participen con mayor frecuencia, mantengan la atención por más tiempo y se involucren activamente en el proceso de aprendizaje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¿ Cree que importa la calidad de contenido?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380.0" w:type="dxa"/>
        <w:jc w:val="left"/>
        <w:tblInd w:w="131.0" w:type="dxa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1380"/>
        <w:tblGridChange w:id="0">
          <w:tblGrid>
            <w:gridCol w:w="11380"/>
          </w:tblGrid>
        </w:tblGridChange>
      </w:tblGrid>
      <w:tr>
        <w:trPr>
          <w:cantSplit w:val="0"/>
          <w:trHeight w:val="13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La calidad del contenido es fundamental, ya que debe ser clara, adecuada para la edad y con un enfoque pedagógico. De esta manera puede que obtengamos  un aprendizaje significativo y apropiado.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380.0" w:type="dxa"/>
        <w:jc w:val="left"/>
        <w:tblInd w:w="131.0" w:type="dxa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1380"/>
        <w:tblGridChange w:id="0">
          <w:tblGrid>
            <w:gridCol w:w="11380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4. ¿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Cree que la motivación de los estudiantes importa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?</w:t>
            </w:r>
          </w:p>
        </w:tc>
      </w:tr>
      <w:tr>
        <w:trPr>
          <w:cantSplit w:val="0"/>
          <w:trHeight w:val="1588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motivación de los estudiantes es clave, ya que los niños aprenden mejor cuando están interesados. Las actividades dinámicas y lúdicas hacen que disfruten el proceso de aprendizaje.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5. ¿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tan importa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nte es tener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seguridad de 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 datos personales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?</w:t>
            </w:r>
          </w:p>
        </w:tc>
      </w:tr>
      <w:tr>
        <w:trPr>
          <w:cantSplit w:val="0"/>
          <w:trHeight w:val="158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importante garantizar la seguridad de la información, especialmente cuando se trabaja con niños. Esto brinda confianza a los docentes y padres, asegurando un entorno digital protegido.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4" w:lineRule="auto"/>
              <w:ind w:left="47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¿ La actualización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de contenido importa?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3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actualización del contenido es necesaria para mantener el interés de los niños y ofrecer información pertinente. Esto evita la monotonía y favorece un aprendizaje continuo.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9" w:lineRule="auto"/>
              <w:ind w:left="47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7. ¿Considera importante que los padres puedan consultar 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 avances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en línea?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7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Sí, porque facilita el seguimiento del rendimiento académico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9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ventajas tendría un sistema digital frente al método tradicional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 Mayor rapidez, más interés, más organización y acceso a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9" w:lineRule="auto"/>
              <w:ind w:left="47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9. ¿Le gustaría recibir notificaciones sobre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del estudiante?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7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Sí, para estar informado de manera inmediata.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miran los proceso de los estudiantes?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Mediante exámenes, talleres, actividades y participación en clase.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" w:line="254" w:lineRule="auto"/>
              <w:ind w:left="83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11.</w:t>
            </w: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¿Qué dificultades presentan los estudiantes durante el aprendizaje?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380.0" w:type="dxa"/>
        <w:jc w:val="left"/>
        <w:tblInd w:w="131.0" w:type="dxa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1380"/>
        <w:tblGridChange w:id="0">
          <w:tblGrid>
            <w:gridCol w:w="11380"/>
          </w:tblGrid>
        </w:tblGridChange>
      </w:tblGrid>
      <w:tr>
        <w:trPr>
          <w:cantSplit w:val="0"/>
          <w:trHeight w:val="210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 Algunos estudiantes pierden interés cuando las actividades son repetitivas o poco dinámicas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¿Considera útil que los estudiantes aprendan mediante juegos?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Sí, porque hace el aprendizaje más entretenido y motivador.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13. ¿Cómo considera que la tecnología puede mejorar la educación?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4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 Permite mayor interacción, acceso a recursos educativos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470" w:firstLine="0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¿Qué funcionalidades debería tener EduGameKids?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Registro de estudiantes,padres, docentes, juegos educativos, puntajes , niveles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47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15. ¿Cómo se gestionan actualmente las actividades lúdicas?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Son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 organizadas por los docentes durante las clases de manera presencial.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470" w:firstLine="0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 ¿Qué materias cree usted serían fundamentales para utilizarse en  actividades interactivas i/o lúdicas?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Matemáticas, lenguaje, ciencias naturales e inglés.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470" w:firstLine="0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17. </w:t>
            </w: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¿Qué tan importante es la participación de los padres en el aprendizaje?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 Es fundamental para reforzar el proceso educativo desde el hogar.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¿Cómo realizan el seguimiento académico?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A través de revisiones periódicas de tareas, evaluaciones y participación en clase.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419"/>
                <w:tab w:val="left" w:leader="none" w:pos="11105"/>
              </w:tabs>
              <w:spacing w:line="221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19. ¿Cómo registran actualmente a los estudiantes?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419"/>
                <w:tab w:val="left" w:leader="none" w:pos="11105"/>
              </w:tabs>
              <w:spacing w:line="221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380.0" w:type="dxa"/>
        <w:jc w:val="left"/>
        <w:tblInd w:w="131.0" w:type="dxa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1380"/>
        <w:tblGridChange w:id="0">
          <w:tblGrid>
            <w:gridCol w:w="11380"/>
          </w:tblGrid>
        </w:tblGridChange>
      </w:tblGrid>
      <w:tr>
        <w:trPr>
          <w:cantSplit w:val="0"/>
          <w:trHeight w:val="2342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El registro se realiza de forma manual mediante formularios físicos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470" w:firstLine="0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20. </w:t>
            </w: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¿Cómo almacenan la información de los estudiantes?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3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Se guarda en carpetas físicas y documentos digitales organizados por grado.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47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21.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¿En qué contextos se puede aplicar la gamificación?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puede aplicar en la educación, en empresas, en aplicaciones móviles y hasta en la vida diaria.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22.¿Cómo afecta la gamificación al comportamiento del usuario?</w:t>
            </w:r>
          </w:p>
        </w:tc>
      </w:tr>
      <w:tr>
        <w:trPr>
          <w:cantSplit w:val="0"/>
          <w:trHeight w:val="2654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Suele hacer que las personas estén más motivadas, participen más y tengan una actitud positiva frente a las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23.¿Puede la gamificación perder efectividad con el tiempo?</w:t>
            </w:r>
          </w:p>
        </w:tc>
      </w:tr>
      <w:tr>
        <w:trPr>
          <w:cantSplit w:val="0"/>
          <w:trHeight w:val="2164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si siempre se usa de la misma forma puede volverse repetitiva, por eso es importante innovar y cambiar las dinámicas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.¿Qué objetivos se pueden lograr mediante la gamificación?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380.0" w:type="dxa"/>
        <w:jc w:val="left"/>
        <w:tblInd w:w="131.0" w:type="dxa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1380"/>
        <w:tblGridChange w:id="0">
          <w:tblGrid>
            <w:gridCol w:w="11380"/>
          </w:tblGrid>
        </w:tblGridChange>
      </w:tblGrid>
      <w:tr>
        <w:trPr>
          <w:cantSplit w:val="0"/>
          <w:trHeight w:val="216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pueden lograr objetivos como mejorar el aprendizaje, aumentar la participación, desarrollar habilidades y fomentar el trabajo en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25. ¿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Cuál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diferencia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cree usted que 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ay entre juego y gamificación?</w:t>
            </w:r>
          </w:p>
        </w:tc>
      </w:tr>
      <w:tr>
        <w:trPr>
          <w:cantSplit w:val="0"/>
          <w:trHeight w:val="235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juego es una actividad completa con reglas y fines recreativos, mientras que la gamificación adapta partes del juego para enseñar o motivar en otros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5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26. ¿Puede la gamificación afectar negativamente la motivación?</w:t>
            </w:r>
          </w:p>
        </w:tc>
      </w:tr>
      <w:tr>
        <w:trPr>
          <w:cantSplit w:val="0"/>
          <w:trHeight w:val="2414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si se enfoca demasiado en premios externos, puede hacer que las personas pierdan el interés real por aprender o participar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4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27. ¿Qué tipo de usuarios se benefician más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la gamificación?</w:t>
            </w:r>
          </w:p>
        </w:tc>
      </w:tr>
      <w:tr>
        <w:trPr>
          <w:cantSplit w:val="0"/>
          <w:trHeight w:val="2549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Principalmente niños y jóvenes, aunque también adultos, especialmente quienes aprenden mejor de forma dinámica y visual dependiendo del 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4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28. ¿Conoce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gamificación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?</w:t>
            </w:r>
          </w:p>
        </w:tc>
      </w:tr>
      <w:tr>
        <w:trPr>
          <w:cantSplit w:val="0"/>
          <w:trHeight w:val="2913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tengo conocimiento básico sobre la gamificación, ya que en educación inicial se utilizan estrategias similares para motivar a los niños mediante juegos y actividades dinámicas.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4" w:lineRule="auto"/>
              <w:ind w:left="47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29. La institución cuenta con materiales de aprendizaje actualizados y de fácil acceso?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380.0" w:type="dxa"/>
        <w:jc w:val="left"/>
        <w:tblInd w:w="131.0" w:type="dxa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1380"/>
        <w:tblGridChange w:id="0">
          <w:tblGrid>
            <w:gridCol w:w="11380"/>
          </w:tblGrid>
        </w:tblGridChange>
      </w:tblGrid>
      <w:tr>
        <w:trPr>
          <w:cantSplit w:val="0"/>
          <w:trHeight w:val="235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Cada año tratamos de tener los materiales de aprendizaje actualizados, unos se entregan aquí mismo a los estudiantes y otros por medio de la papelería, pero lo que si esta por darle un mejor manejo son a los materiales de la biblioteca, algunos están desactualizados y no se cuentan con varias unidades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tambien contamos con computadores para el uso de los estudiantes.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4" w:lineRule="auto"/>
              <w:ind w:left="47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30.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5"/>
                <w:szCs w:val="25"/>
                <w:rtl w:val="0"/>
              </w:rPr>
              <w:t xml:space="preserve">¿Qué riesgos o desventajas puede tener?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2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 generar dependencia si se abusa de premios o recompensas, y también puede hacer que algunos niños solo participen por ganar y no por aprender.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Tahoma" w:cs="Tahoma" w:eastAsia="Tahoma" w:hAnsi="Tahoma"/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380.0" w:type="dxa"/>
        <w:jc w:val="left"/>
        <w:tblInd w:w="131.0" w:type="dxa"/>
        <w:tblBorders>
          <w:top w:color="bebebe" w:space="0" w:sz="8" w:val="single"/>
          <w:left w:color="bebebe" w:space="0" w:sz="8" w:val="single"/>
          <w:bottom w:color="bebebe" w:space="0" w:sz="8" w:val="single"/>
          <w:right w:color="bebebe" w:space="0" w:sz="8" w:val="single"/>
          <w:insideH w:color="bebebe" w:space="0" w:sz="8" w:val="single"/>
          <w:insideV w:color="bebebe" w:space="0" w:sz="8" w:val="single"/>
        </w:tblBorders>
        <w:tblLayout w:type="fixed"/>
        <w:tblLook w:val="0000"/>
      </w:tblPr>
      <w:tblGrid>
        <w:gridCol w:w="11380"/>
        <w:tblGridChange w:id="0">
          <w:tblGrid>
            <w:gridCol w:w="11380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shd w:fill="212a35" w:val="clea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7" w:lineRule="auto"/>
              <w:ind w:left="110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d4dce3" w:val="clea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7" w:lineRule="auto"/>
              <w:ind w:left="11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8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docente muestra familiaridad práctica con el concepto, aunque no maneja el término de forma técnica.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Explica con claridad y seguridad; usa un lenguaje sencillo adecuado a su contexto laboral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Tiene una visión amplia y logra relacionarlo con su experiencia en el aula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Percibe efectos positivos, pero no profundiza en posibles cambios negativos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Priorizar correctamente el enfoque educativo sobre lo lúdico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riesgos importantes, aunque de forma general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Mantiene coherencia con respuestas anteriores.</w:t>
            </w:r>
          </w:p>
          <w:tbl>
            <w:tblPr>
              <w:tblStyle w:val="Table11"/>
              <w:tblW w:w="11370.0" w:type="dxa"/>
              <w:jc w:val="left"/>
              <w:tblBorders>
                <w:top w:color="c4c7c5" w:space="0" w:sz="6" w:val="single"/>
                <w:left w:color="000000" w:space="0" w:sz="0" w:val="nil"/>
                <w:bottom w:color="000000" w:space="0" w:sz="0" w:val="nil"/>
                <w:right w:color="000000" w:space="0" w:sz="0" w:val="nil"/>
                <w:insideH w:color="c4c7c5" w:space="0" w:sz="6" w:val="single"/>
                <w:insideV w:color="000000" w:space="0" w:sz="0" w:val="nil"/>
              </w:tblBorders>
              <w:tblLayout w:type="fixed"/>
              <w:tblLook w:val="0600"/>
            </w:tblPr>
            <w:tblGrid>
              <w:gridCol w:w="363.5238922675934"/>
              <w:gridCol w:w="588.7506516072981"/>
              <w:gridCol w:w="1139.9635099913119"/>
              <w:gridCol w:w="173.85925282363164"/>
              <w:gridCol w:w="9103.902693310165"/>
              <w:tblGridChange w:id="0">
                <w:tblGrid>
                  <w:gridCol w:w="363.5238922675934"/>
                  <w:gridCol w:w="588.7506516072981"/>
                  <w:gridCol w:w="1139.9635099913119"/>
                  <w:gridCol w:w="173.85925282363164"/>
                  <w:gridCol w:w="9103.902693310165"/>
                </w:tblGrid>
              </w:tblGridChange>
            </w:tblGrid>
            <w:tr>
              <w:trPr>
                <w:cantSplit w:val="0"/>
                <w:trHeight w:val="7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spacing w:before="20" w:lineRule="auto"/>
                    <w:rPr>
                      <w:rFonts w:ascii="Roboto" w:cs="Roboto" w:eastAsia="Roboto" w:hAnsi="Roboto"/>
                      <w:color w:val="1f1f1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1f1f1f"/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spacing w:before="20" w:lineRule="auto"/>
                    <w:rPr>
                      <w:rFonts w:ascii="Roboto" w:cs="Roboto" w:eastAsia="Roboto" w:hAnsi="Roboto"/>
                      <w:color w:val="1f1f1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93">
                  <w:pPr>
                    <w:spacing w:before="20" w:lineRule="auto"/>
                    <w:rPr>
                      <w:rFonts w:ascii="Roboto" w:cs="Roboto" w:eastAsia="Roboto" w:hAnsi="Roboto"/>
                      <w:color w:val="1f1f1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spacing w:before="20" w:lineRule="auto"/>
                    <w:rPr>
                      <w:rFonts w:ascii="Roboto" w:cs="Roboto" w:eastAsia="Roboto" w:hAnsi="Roboto"/>
                      <w:color w:val="1f1f1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spacing w:before="20" w:lineRule="auto"/>
                    <w:rPr>
                      <w:rFonts w:ascii="Roboto" w:cs="Roboto" w:eastAsia="Roboto" w:hAnsi="Roboto"/>
                      <w:color w:val="1f1f1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shd w:fill="ffffff" w:val="clear"/>
              <w:rPr>
                <w:color w:val="1155cc"/>
                <w:sz w:val="18"/>
                <w:szCs w:val="18"/>
              </w:rPr>
            </w:pPr>
            <w:r w:rsidDel="00000000" w:rsidR="00000000" w:rsidRPr="00000000">
              <w:fldChar w:fldCharType="begin"/>
              <w:instrText xml:space="preserve"> HYPERLINK "https://docs.google.com/spreadsheets/d/10_-tJYbdh7U7RUe879dX9LV3sek01W2j/edit?gid=1705386917#"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rFonts w:ascii="Tahoma" w:cs="Tahoma" w:eastAsia="Tahoma" w:hAnsi="Tahoma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102" w:lineRule="auto"/>
        <w:ind w:left="112" w:firstLine="0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44536a"/>
          <w:rtl w:val="0"/>
        </w:rPr>
        <w:t xml:space="preserve">FIRMA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483.0" w:type="dxa"/>
        <w:jc w:val="left"/>
        <w:tblInd w:w="1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19"/>
        <w:gridCol w:w="3059"/>
        <w:gridCol w:w="2704"/>
        <w:gridCol w:w="2301"/>
        <w:tblGridChange w:id="0">
          <w:tblGrid>
            <w:gridCol w:w="3419"/>
            <w:gridCol w:w="3059"/>
            <w:gridCol w:w="2704"/>
            <w:gridCol w:w="2301"/>
          </w:tblGrid>
        </w:tblGridChange>
      </w:tblGrid>
      <w:tr>
        <w:trPr>
          <w:cantSplit w:val="0"/>
          <w:trHeight w:val="355" w:hRule="atLeast"/>
          <w:tblHeader w:val="0"/>
        </w:trPr>
        <w:tc>
          <w:tcPr>
            <w:gridSpan w:val="4"/>
            <w:shd w:fill="313d4f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AUTORIZACIÓN DE DATOS</w:t>
            </w:r>
          </w:p>
        </w:tc>
      </w:tr>
      <w:tr>
        <w:trPr>
          <w:cantSplit w:val="0"/>
          <w:trHeight w:val="269.09375" w:hRule="atLeast"/>
          <w:tblHeader w:val="0"/>
        </w:trPr>
        <w:tc>
          <w:tcPr>
            <w:shd w:fill="313d4f" w:val="clear"/>
            <w:vAlign w:val="center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3" w:lineRule="auto"/>
              <w:ind w:left="240" w:firstLine="0"/>
              <w:jc w:val="center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NOMBRE DEL ENTREVISTADO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13d4f" w:val="clear"/>
            <w:vAlign w:val="cente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3" w:lineRule="auto"/>
              <w:ind w:left="0" w:right="1129" w:firstLine="0"/>
              <w:jc w:val="center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               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13d4f" w:val="clear"/>
            <w:vAlign w:val="center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3" w:lineRule="auto"/>
              <w:ind w:left="0" w:right="971" w:firstLine="0"/>
              <w:jc w:val="left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               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13d4f" w:val="clear"/>
            <w:vAlign w:val="center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3" w:lineRule="auto"/>
              <w:ind w:left="764" w:right="758" w:firstLine="0"/>
              <w:jc w:val="center"/>
              <w:rPr>
                <w:rFonts w:ascii="Tahoma" w:cs="Tahoma" w:eastAsia="Tahoma" w:hAnsi="Tahom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Adriana Brigitte Cely Rozo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PROFESORA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Adriana Brigitte Cely Rozo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16/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abril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/202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440" w:left="320" w:right="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7" w:lineRule="auto"/>
      <w:ind w:left="112"/>
    </w:pPr>
    <w:rPr>
      <w:rFonts w:ascii="Tahoma" w:cs="Tahoma" w:eastAsia="Tahoma" w:hAnsi="Tahoma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/>
    </w:tblPr>
    <w:tcPr>
      <w:shd w:fill="f8fafd" w:val="clear"/>
    </w:tc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6SpvFzdBTpH3aMZZtoonrOp6nQ==">CgMxLjA4AHIhMVc3dDVQeXlmV0R5MmRzOEFWZGw4ZTRSbHcwMEtHNWNp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2022-09-13T00:00:00Z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2022-09-15T00:00:00Z</vt:lpwstr>
  </property>
</Properties>
</file>