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06" w:rsidRPr="002E6FDD" w:rsidRDefault="00151E84" w:rsidP="00E35480">
      <w:pPr>
        <w:pStyle w:val="Ttulo"/>
        <w:rPr>
          <w:rFonts w:ascii="Arial" w:hAnsi="Arial" w:cs="Arial"/>
        </w:rPr>
      </w:pPr>
      <w:r w:rsidRPr="002E6FDD">
        <w:rPr>
          <w:rFonts w:ascii="Arial" w:hAnsi="Arial" w:cs="Arial"/>
        </w:rPr>
        <w:t>G5ServiceA</w:t>
      </w:r>
      <w:r w:rsidR="001D0327" w:rsidRPr="002E6FDD">
        <w:rPr>
          <w:rFonts w:ascii="Arial" w:hAnsi="Arial" w:cs="Arial"/>
        </w:rPr>
        <w:t>PI</w:t>
      </w:r>
      <w:r w:rsidRPr="002E6FDD">
        <w:rPr>
          <w:rFonts w:ascii="Arial" w:hAnsi="Arial" w:cs="Arial"/>
        </w:rPr>
        <w:t xml:space="preserve"> </w:t>
      </w:r>
      <w:r w:rsidR="001D0327" w:rsidRPr="002E6FDD">
        <w:rPr>
          <w:rFonts w:ascii="Arial" w:hAnsi="Arial" w:cs="Arial"/>
        </w:rPr>
        <w:t xml:space="preserve">E ODATA </w:t>
      </w:r>
      <w:proofErr w:type="spellStart"/>
      <w:r w:rsidR="001D0327" w:rsidRPr="002E6FDD">
        <w:rPr>
          <w:rFonts w:ascii="Arial" w:hAnsi="Arial" w:cs="Arial"/>
        </w:rPr>
        <w:t>plugin</w:t>
      </w:r>
      <w:proofErr w:type="spellEnd"/>
    </w:p>
    <w:p w:rsidR="001D0327" w:rsidRPr="002E6FDD" w:rsidRDefault="00151E84" w:rsidP="00B35069">
      <w:pPr>
        <w:jc w:val="both"/>
        <w:rPr>
          <w:rFonts w:ascii="Arial" w:hAnsi="Arial" w:cs="Arial"/>
        </w:rPr>
      </w:pPr>
      <w:r w:rsidRPr="002E6FDD">
        <w:rPr>
          <w:rFonts w:ascii="Arial" w:hAnsi="Arial" w:cs="Arial"/>
        </w:rPr>
        <w:t>Esta</w:t>
      </w:r>
      <w:r w:rsidR="002D2B67" w:rsidRPr="002E6FDD">
        <w:rPr>
          <w:rFonts w:ascii="Arial" w:hAnsi="Arial" w:cs="Arial"/>
        </w:rPr>
        <w:t>s</w:t>
      </w:r>
      <w:r w:rsidRPr="002E6FDD">
        <w:rPr>
          <w:rFonts w:ascii="Arial" w:hAnsi="Arial" w:cs="Arial"/>
        </w:rPr>
        <w:t xml:space="preserve"> </w:t>
      </w:r>
      <w:proofErr w:type="spellStart"/>
      <w:r w:rsidRPr="002E6FDD">
        <w:rPr>
          <w:rFonts w:ascii="Arial" w:hAnsi="Arial" w:cs="Arial"/>
        </w:rPr>
        <w:t>API</w:t>
      </w:r>
      <w:r w:rsidR="002D2B67" w:rsidRPr="002E6FDD">
        <w:rPr>
          <w:rFonts w:ascii="Arial" w:hAnsi="Arial" w:cs="Arial"/>
        </w:rPr>
        <w:t>s</w:t>
      </w:r>
      <w:proofErr w:type="spellEnd"/>
      <w:r w:rsidRPr="002E6FDD">
        <w:rPr>
          <w:rFonts w:ascii="Arial" w:hAnsi="Arial" w:cs="Arial"/>
        </w:rPr>
        <w:t xml:space="preserve"> permite</w:t>
      </w:r>
      <w:r w:rsidR="002D2B67" w:rsidRPr="002E6FDD">
        <w:rPr>
          <w:rFonts w:ascii="Arial" w:hAnsi="Arial" w:cs="Arial"/>
        </w:rPr>
        <w:t>m</w:t>
      </w:r>
      <w:r w:rsidRPr="002E6FDD">
        <w:rPr>
          <w:rFonts w:ascii="Arial" w:hAnsi="Arial" w:cs="Arial"/>
        </w:rPr>
        <w:t xml:space="preserve"> integração com a G5 via requisições REST.</w:t>
      </w:r>
      <w:r w:rsidR="002D2B67" w:rsidRPr="002E6FDD">
        <w:rPr>
          <w:rFonts w:ascii="Arial" w:hAnsi="Arial" w:cs="Arial"/>
        </w:rPr>
        <w:t xml:space="preserve"> E também integração com o ODATA da plataforma G7. A API de integração com G5,</w:t>
      </w:r>
      <w:r w:rsidRPr="002E6FDD">
        <w:rPr>
          <w:rFonts w:ascii="Arial" w:hAnsi="Arial" w:cs="Arial"/>
        </w:rPr>
        <w:t xml:space="preserve"> </w:t>
      </w:r>
      <w:r w:rsidR="002D2B67" w:rsidRPr="002E6FDD">
        <w:rPr>
          <w:rFonts w:ascii="Arial" w:hAnsi="Arial" w:cs="Arial"/>
        </w:rPr>
        <w:t>r</w:t>
      </w:r>
      <w:r w:rsidRPr="002E6FDD">
        <w:rPr>
          <w:rFonts w:ascii="Arial" w:hAnsi="Arial" w:cs="Arial"/>
        </w:rPr>
        <w:t>ecebe e retorna os parâmetros no formato JSON, facilitando o desenvolvimento.</w:t>
      </w:r>
      <w:r w:rsidR="001D0327" w:rsidRPr="002E6FDD">
        <w:rPr>
          <w:rFonts w:ascii="Arial" w:hAnsi="Arial" w:cs="Arial"/>
        </w:rPr>
        <w:t xml:space="preserve"> Possui facilitadores que encapsulam a complexidade das requisições, deixando transparente o uso para o desenvolvedor.</w:t>
      </w:r>
      <w:r w:rsidR="00EF32DF" w:rsidRPr="002E6FDD">
        <w:rPr>
          <w:rFonts w:ascii="Arial" w:hAnsi="Arial" w:cs="Arial"/>
        </w:rPr>
        <w:t xml:space="preserve"> E a API ODATA serve para encapsular funções de integração com o ODATA da plataforma G7</w:t>
      </w:r>
    </w:p>
    <w:p w:rsidR="001D0327" w:rsidRPr="002E6FDD" w:rsidRDefault="001D0327" w:rsidP="00B35069">
      <w:pPr>
        <w:jc w:val="both"/>
        <w:rPr>
          <w:rFonts w:ascii="Arial" w:hAnsi="Arial" w:cs="Arial"/>
        </w:rPr>
      </w:pPr>
      <w:r w:rsidRPr="002E6FDD">
        <w:rPr>
          <w:rFonts w:ascii="Arial" w:hAnsi="Arial" w:cs="Arial"/>
        </w:rPr>
        <w:t>A API é composta por duas camadas. Uma é um</w:t>
      </w:r>
      <w:r w:rsidR="002D2B67" w:rsidRPr="002E6FDD">
        <w:rPr>
          <w:rFonts w:ascii="Arial" w:hAnsi="Arial" w:cs="Arial"/>
        </w:rPr>
        <w:t>a</w:t>
      </w:r>
      <w:r w:rsidRPr="002E6FDD">
        <w:rPr>
          <w:rFonts w:ascii="Arial" w:hAnsi="Arial" w:cs="Arial"/>
        </w:rPr>
        <w:t xml:space="preserve"> aplicação </w:t>
      </w:r>
      <w:r w:rsidR="00E27697" w:rsidRPr="002E6FDD">
        <w:rPr>
          <w:rFonts w:ascii="Arial" w:hAnsi="Arial" w:cs="Arial"/>
        </w:rPr>
        <w:t>Java</w:t>
      </w:r>
      <w:r w:rsidRPr="002E6FDD">
        <w:rPr>
          <w:rFonts w:ascii="Arial" w:hAnsi="Arial" w:cs="Arial"/>
        </w:rPr>
        <w:t xml:space="preserve"> (</w:t>
      </w:r>
      <w:proofErr w:type="spellStart"/>
      <w:r w:rsidRPr="002E6FDD">
        <w:rPr>
          <w:rFonts w:ascii="Arial" w:hAnsi="Arial" w:cs="Arial"/>
        </w:rPr>
        <w:t>Servlet</w:t>
      </w:r>
      <w:proofErr w:type="spellEnd"/>
      <w:r w:rsidRPr="002E6FDD">
        <w:rPr>
          <w:rFonts w:ascii="Arial" w:hAnsi="Arial" w:cs="Arial"/>
        </w:rPr>
        <w:t xml:space="preserve">) que tem o papel de tratar as chamadas de webservices </w:t>
      </w:r>
      <w:r w:rsidR="002D2B67" w:rsidRPr="002E6FDD">
        <w:rPr>
          <w:rFonts w:ascii="Arial" w:hAnsi="Arial" w:cs="Arial"/>
        </w:rPr>
        <w:t>para a</w:t>
      </w:r>
      <w:r w:rsidRPr="002E6FDD">
        <w:rPr>
          <w:rFonts w:ascii="Arial" w:hAnsi="Arial" w:cs="Arial"/>
        </w:rPr>
        <w:t xml:space="preserve"> g5 convertendo os parâmetros JSON para XML no envio dos dados e vice-versa no retorno. Outra são os componentes javascript para utilização no front-end.</w:t>
      </w:r>
    </w:p>
    <w:p w:rsidR="00A658FD" w:rsidRPr="002E6FDD" w:rsidRDefault="00A658FD" w:rsidP="002D2B67">
      <w:pPr>
        <w:pStyle w:val="Ttulo"/>
        <w:rPr>
          <w:rFonts w:ascii="Arial" w:hAnsi="Arial" w:cs="Arial"/>
        </w:rPr>
      </w:pPr>
      <w:r w:rsidRPr="002E6FDD">
        <w:rPr>
          <w:rFonts w:ascii="Arial" w:hAnsi="Arial" w:cs="Arial"/>
        </w:rPr>
        <w:t>Como usar</w:t>
      </w:r>
    </w:p>
    <w:p w:rsidR="005E6906" w:rsidRPr="002E6FDD" w:rsidRDefault="005E6906" w:rsidP="005E6906">
      <w:pPr>
        <w:jc w:val="both"/>
        <w:rPr>
          <w:rFonts w:ascii="Arial" w:hAnsi="Arial" w:cs="Arial"/>
        </w:rPr>
      </w:pPr>
      <w:r w:rsidRPr="002E6FDD">
        <w:rPr>
          <w:rFonts w:ascii="Arial" w:hAnsi="Arial" w:cs="Arial"/>
        </w:rPr>
        <w:t>A aplicação Java deve ser disponibilizada em um servidor Java com acesso disponível a partir da plataforma G7 via HTTPS. A mesma pode estar publicada no ambiente do cliente ou em qualquer outro servidor Java. Porém esse servidor deve ter acesso à infra dos webservices da g5 do cliente.</w:t>
      </w:r>
    </w:p>
    <w:p w:rsidR="005E6906" w:rsidRPr="002E6FDD" w:rsidRDefault="005E6906" w:rsidP="005E6906">
      <w:pPr>
        <w:jc w:val="both"/>
        <w:rPr>
          <w:rFonts w:ascii="Arial" w:hAnsi="Arial" w:cs="Arial"/>
        </w:rPr>
      </w:pPr>
      <w:r w:rsidRPr="002E6FDD">
        <w:rPr>
          <w:rFonts w:ascii="Arial" w:hAnsi="Arial" w:cs="Arial"/>
        </w:rPr>
        <w:t>Para fazer deploy dessa aplicação, basta colocar o war (G5ServiceAPI.war) na pasta autodeploy do domínio do glassfish.</w:t>
      </w:r>
    </w:p>
    <w:p w:rsidR="005E6906" w:rsidRPr="002E6FDD" w:rsidRDefault="005E6906" w:rsidP="005E6906">
      <w:pPr>
        <w:rPr>
          <w:rFonts w:ascii="Arial" w:hAnsi="Arial" w:cs="Arial"/>
        </w:rPr>
      </w:pPr>
      <w:r w:rsidRPr="002E6FDD">
        <w:rPr>
          <w:rFonts w:ascii="Arial" w:hAnsi="Arial" w:cs="Arial"/>
        </w:rPr>
        <w:t>Serão disponibilizados dois servlets. G5ServiceAPI/G7Rest e G5ServiceAPI/G5Rest.</w:t>
      </w:r>
    </w:p>
    <w:p w:rsidR="00A658FD" w:rsidRPr="002E6FDD" w:rsidRDefault="00A658FD" w:rsidP="005E6906">
      <w:pPr>
        <w:pStyle w:val="Subttulo"/>
        <w:rPr>
          <w:rStyle w:val="Forte"/>
          <w:rFonts w:ascii="Arial" w:hAnsi="Arial" w:cs="Arial"/>
        </w:rPr>
      </w:pPr>
      <w:r w:rsidRPr="002E6FDD">
        <w:rPr>
          <w:rStyle w:val="Forte"/>
          <w:rFonts w:ascii="Arial" w:hAnsi="Arial" w:cs="Arial"/>
        </w:rPr>
        <w:t>Front-</w:t>
      </w:r>
      <w:proofErr w:type="spellStart"/>
      <w:r w:rsidRPr="002E6FDD">
        <w:rPr>
          <w:rStyle w:val="Forte"/>
          <w:rFonts w:ascii="Arial" w:hAnsi="Arial" w:cs="Arial"/>
        </w:rPr>
        <w:t>end</w:t>
      </w:r>
      <w:proofErr w:type="spellEnd"/>
      <w:r w:rsidRPr="002E6FDD">
        <w:rPr>
          <w:rStyle w:val="Forte"/>
          <w:rFonts w:ascii="Arial" w:hAnsi="Arial" w:cs="Arial"/>
        </w:rPr>
        <w:t xml:space="preserve"> angularjs</w:t>
      </w:r>
    </w:p>
    <w:p w:rsidR="00A658FD" w:rsidRPr="002E6FDD" w:rsidRDefault="00A658FD" w:rsidP="00B35069">
      <w:pPr>
        <w:jc w:val="both"/>
        <w:rPr>
          <w:rFonts w:ascii="Arial" w:hAnsi="Arial" w:cs="Arial"/>
        </w:rPr>
      </w:pPr>
      <w:r w:rsidRPr="002E6FDD">
        <w:rPr>
          <w:rFonts w:ascii="Arial" w:hAnsi="Arial" w:cs="Arial"/>
        </w:rPr>
        <w:t xml:space="preserve">Deve ser incluído na página os seguintes </w:t>
      </w:r>
      <w:proofErr w:type="spellStart"/>
      <w:r w:rsidRPr="002E6FDD">
        <w:rPr>
          <w:rFonts w:ascii="Arial" w:hAnsi="Arial" w:cs="Arial"/>
        </w:rPr>
        <w:t>plugins</w:t>
      </w:r>
      <w:proofErr w:type="spellEnd"/>
      <w:r w:rsidRPr="002E6FDD">
        <w:rPr>
          <w:rFonts w:ascii="Arial" w:hAnsi="Arial" w:cs="Arial"/>
        </w:rPr>
        <w:t xml:space="preserve"> </w:t>
      </w:r>
      <w:proofErr w:type="spellStart"/>
      <w:r w:rsidRPr="002E6FDD">
        <w:rPr>
          <w:rFonts w:ascii="Arial" w:hAnsi="Arial" w:cs="Arial"/>
        </w:rPr>
        <w:t>js</w:t>
      </w:r>
      <w:proofErr w:type="spellEnd"/>
      <w:r w:rsidRPr="002E6FDD">
        <w:rPr>
          <w:rFonts w:ascii="Arial" w:hAnsi="Arial" w:cs="Arial"/>
        </w:rPr>
        <w:t>:</w:t>
      </w:r>
    </w:p>
    <w:p w:rsidR="001D0327" w:rsidRPr="002E6FDD" w:rsidRDefault="001D0327" w:rsidP="002D2B67">
      <w:pPr>
        <w:pStyle w:val="Ttulo"/>
        <w:rPr>
          <w:rFonts w:ascii="Arial" w:hAnsi="Arial" w:cs="Arial"/>
        </w:rPr>
      </w:pPr>
      <w:r w:rsidRPr="002E6FDD">
        <w:rPr>
          <w:rFonts w:ascii="Arial" w:hAnsi="Arial" w:cs="Arial"/>
        </w:rPr>
        <w:t>Dependências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8FD" w:rsidRPr="002E6FDD" w:rsidTr="00A658FD">
        <w:tc>
          <w:tcPr>
            <w:tcW w:w="8494" w:type="dxa"/>
          </w:tcPr>
          <w:p w:rsidR="00777E97" w:rsidRPr="002E6FDD" w:rsidRDefault="006730D9" w:rsidP="009D4B63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D4D4D4"/>
                <w:sz w:val="21"/>
                <w:szCs w:val="21"/>
                <w:lang w:eastAsia="pt-BR"/>
              </w:rPr>
            </w:pP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&lt;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script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 xml:space="preserve"> </w:t>
            </w:r>
            <w:proofErr w:type="spellStart"/>
            <w:r w:rsidRPr="006730D9">
              <w:rPr>
                <w:rFonts w:ascii="Arial" w:eastAsia="Times New Roman" w:hAnsi="Arial" w:cs="Arial"/>
                <w:color w:val="6F42C1"/>
                <w:sz w:val="14"/>
                <w:szCs w:val="21"/>
                <w:lang w:eastAsia="pt-BR"/>
              </w:rPr>
              <w:t>type</w:t>
            </w:r>
            <w:proofErr w:type="spellEnd"/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=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"</w:t>
            </w:r>
            <w:proofErr w:type="spellStart"/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text</w:t>
            </w:r>
            <w:proofErr w:type="spellEnd"/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/javascript"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 xml:space="preserve"> </w:t>
            </w:r>
            <w:r w:rsidRPr="006730D9">
              <w:rPr>
                <w:rFonts w:ascii="Arial" w:eastAsia="Times New Roman" w:hAnsi="Arial" w:cs="Arial"/>
                <w:color w:val="6F42C1"/>
                <w:sz w:val="14"/>
                <w:szCs w:val="21"/>
                <w:lang w:eastAsia="pt-BR"/>
              </w:rPr>
              <w:t>src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=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"https://platform.senior.com.br/ecm-frontend/assets/libs/angular/angular.js"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&gt;&lt;/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script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&gt;</w:t>
            </w:r>
            <w:r w:rsidR="009D4B63" w:rsidRPr="002E6FDD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br/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&lt;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script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 xml:space="preserve"> </w:t>
            </w:r>
            <w:proofErr w:type="spellStart"/>
            <w:r w:rsidRPr="006730D9">
              <w:rPr>
                <w:rFonts w:ascii="Arial" w:eastAsia="Times New Roman" w:hAnsi="Arial" w:cs="Arial"/>
                <w:color w:val="6F42C1"/>
                <w:sz w:val="14"/>
                <w:szCs w:val="21"/>
                <w:lang w:eastAsia="pt-BR"/>
              </w:rPr>
              <w:t>type</w:t>
            </w:r>
            <w:proofErr w:type="spellEnd"/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=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"</w:t>
            </w:r>
            <w:proofErr w:type="spellStart"/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text</w:t>
            </w:r>
            <w:proofErr w:type="spellEnd"/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/javascript"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 xml:space="preserve"> </w:t>
            </w:r>
            <w:r w:rsidRPr="006730D9">
              <w:rPr>
                <w:rFonts w:ascii="Arial" w:eastAsia="Times New Roman" w:hAnsi="Arial" w:cs="Arial"/>
                <w:color w:val="6F42C1"/>
                <w:sz w:val="14"/>
                <w:szCs w:val="21"/>
                <w:lang w:eastAsia="pt-BR"/>
              </w:rPr>
              <w:t>src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=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"https://platform.senior.com.br/ecm-frontend/assets/libs/angular-odata-resources/build/odataresources.min.js"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&gt;&lt;/</w:t>
            </w:r>
            <w:r w:rsidRPr="006730D9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script</w:t>
            </w:r>
            <w:r w:rsidRPr="006730D9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&gt;</w:t>
            </w:r>
            <w:r w:rsidR="009D4B63" w:rsidRPr="002E6FDD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br/>
            </w:r>
            <w:r w:rsidR="009D4B63" w:rsidRPr="009D4B63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&lt;</w:t>
            </w:r>
            <w:r w:rsidR="009D4B63" w:rsidRPr="009D4B63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script</w:t>
            </w:r>
            <w:r w:rsidR="009D4B63" w:rsidRPr="009D4B63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 xml:space="preserve"> </w:t>
            </w:r>
            <w:proofErr w:type="spellStart"/>
            <w:r w:rsidR="009D4B63" w:rsidRPr="009D4B63">
              <w:rPr>
                <w:rFonts w:ascii="Arial" w:eastAsia="Times New Roman" w:hAnsi="Arial" w:cs="Arial"/>
                <w:color w:val="6F42C1"/>
                <w:sz w:val="14"/>
                <w:szCs w:val="21"/>
                <w:lang w:eastAsia="pt-BR"/>
              </w:rPr>
              <w:t>type</w:t>
            </w:r>
            <w:proofErr w:type="spellEnd"/>
            <w:r w:rsidR="009D4B63" w:rsidRPr="009D4B63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=</w:t>
            </w:r>
            <w:r w:rsidR="009D4B63" w:rsidRPr="009D4B63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"</w:t>
            </w:r>
            <w:proofErr w:type="spellStart"/>
            <w:r w:rsidR="009D4B63" w:rsidRPr="009D4B63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text</w:t>
            </w:r>
            <w:proofErr w:type="spellEnd"/>
            <w:r w:rsidR="009D4B63" w:rsidRPr="009D4B63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/javascript"</w:t>
            </w:r>
            <w:r w:rsidR="009D4B63" w:rsidRPr="009D4B63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 xml:space="preserve"> </w:t>
            </w:r>
            <w:r w:rsidR="009D4B63" w:rsidRPr="009D4B63">
              <w:rPr>
                <w:rFonts w:ascii="Arial" w:eastAsia="Times New Roman" w:hAnsi="Arial" w:cs="Arial"/>
                <w:color w:val="6F42C1"/>
                <w:sz w:val="14"/>
                <w:szCs w:val="21"/>
                <w:lang w:eastAsia="pt-BR"/>
              </w:rPr>
              <w:t>src</w:t>
            </w:r>
            <w:r w:rsidR="009D4B63" w:rsidRPr="009D4B63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=</w:t>
            </w:r>
            <w:r w:rsidR="009D4B63" w:rsidRPr="009D4B63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"https://cdn.senior.com.br/platform/1.7.1/js/workflow-cockpit.js"</w:t>
            </w:r>
            <w:r w:rsidR="009D4B63" w:rsidRPr="009D4B63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&gt;&lt;/</w:t>
            </w:r>
            <w:r w:rsidR="009D4B63" w:rsidRPr="009D4B63">
              <w:rPr>
                <w:rFonts w:ascii="Arial" w:eastAsia="Times New Roman" w:hAnsi="Arial" w:cs="Arial"/>
                <w:color w:val="22863A"/>
                <w:sz w:val="14"/>
                <w:szCs w:val="21"/>
                <w:lang w:eastAsia="pt-BR"/>
              </w:rPr>
              <w:t>script</w:t>
            </w:r>
            <w:r w:rsidR="009D4B63" w:rsidRPr="002E6FDD">
              <w:rPr>
                <w:rFonts w:ascii="Arial" w:eastAsia="Times New Roman" w:hAnsi="Arial" w:cs="Arial"/>
                <w:color w:val="24292E"/>
                <w:sz w:val="14"/>
                <w:szCs w:val="21"/>
                <w:lang w:eastAsia="pt-BR"/>
              </w:rPr>
              <w:t>&gt;</w:t>
            </w:r>
          </w:p>
        </w:tc>
      </w:tr>
    </w:tbl>
    <w:p w:rsidR="00A658FD" w:rsidRPr="002E6FDD" w:rsidRDefault="00A658FD" w:rsidP="00A658FD">
      <w:pPr>
        <w:rPr>
          <w:rFonts w:ascii="Arial" w:hAnsi="Arial" w:cs="Arial"/>
        </w:rPr>
      </w:pPr>
    </w:p>
    <w:p w:rsidR="001D0327" w:rsidRPr="002E6FDD" w:rsidRDefault="001D0327" w:rsidP="002D2B67">
      <w:pPr>
        <w:pStyle w:val="Ttulo"/>
        <w:rPr>
          <w:rFonts w:ascii="Arial" w:hAnsi="Arial" w:cs="Arial"/>
        </w:rPr>
      </w:pPr>
      <w:r w:rsidRPr="002E6FDD">
        <w:rPr>
          <w:rFonts w:ascii="Arial" w:hAnsi="Arial" w:cs="Arial"/>
        </w:rPr>
        <w:t>Componentes da</w:t>
      </w:r>
      <w:r w:rsidR="004F10D3">
        <w:rPr>
          <w:rFonts w:ascii="Arial" w:hAnsi="Arial" w:cs="Arial"/>
        </w:rPr>
        <w:t>s</w:t>
      </w:r>
      <w:r w:rsidRPr="002E6FDD">
        <w:rPr>
          <w:rFonts w:ascii="Arial" w:hAnsi="Arial" w:cs="Arial"/>
        </w:rPr>
        <w:t xml:space="preserve"> </w:t>
      </w:r>
      <w:proofErr w:type="spellStart"/>
      <w:r w:rsidRPr="002E6FDD">
        <w:rPr>
          <w:rFonts w:ascii="Arial" w:hAnsi="Arial" w:cs="Arial"/>
        </w:rPr>
        <w:t>API</w:t>
      </w:r>
      <w:r w:rsidR="004F10D3">
        <w:rPr>
          <w:rFonts w:ascii="Arial" w:hAnsi="Arial" w:cs="Arial"/>
        </w:rPr>
        <w:t>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0327" w:rsidRPr="002E6FDD" w:rsidTr="001D0327">
        <w:tc>
          <w:tcPr>
            <w:tcW w:w="8494" w:type="dxa"/>
          </w:tcPr>
          <w:p w:rsidR="002D2B67" w:rsidRPr="002D2B67" w:rsidRDefault="002D2B67" w:rsidP="002D2B67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</w:pP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&lt;</w:t>
            </w:r>
            <w:proofErr w:type="gramStart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script</w:t>
            </w:r>
            <w:proofErr w:type="gramEnd"/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</w:t>
            </w:r>
            <w:proofErr w:type="spellStart"/>
            <w:r w:rsidRPr="002D2B67">
              <w:rPr>
                <w:rFonts w:ascii="Arial" w:eastAsia="Times New Roman" w:hAnsi="Arial" w:cs="Arial"/>
                <w:color w:val="6F42C1"/>
                <w:szCs w:val="21"/>
                <w:lang w:eastAsia="pt-BR"/>
              </w:rPr>
              <w:t>type</w:t>
            </w:r>
            <w:proofErr w:type="spellEnd"/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=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</w:t>
            </w:r>
            <w:proofErr w:type="spellStart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text</w:t>
            </w:r>
            <w:proofErr w:type="spellEnd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/javascript"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</w:t>
            </w:r>
            <w:proofErr w:type="spellStart"/>
            <w:r w:rsidRPr="002D2B67">
              <w:rPr>
                <w:rFonts w:ascii="Arial" w:eastAsia="Times New Roman" w:hAnsi="Arial" w:cs="Arial"/>
                <w:color w:val="6F42C1"/>
                <w:szCs w:val="21"/>
                <w:lang w:eastAsia="pt-BR"/>
              </w:rPr>
              <w:t>src</w:t>
            </w:r>
            <w:proofErr w:type="spellEnd"/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=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</w:t>
            </w:r>
            <w:proofErr w:type="spellStart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js</w:t>
            </w:r>
            <w:proofErr w:type="spellEnd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/g5service.js"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&gt;&lt;/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script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&gt;</w:t>
            </w:r>
          </w:p>
          <w:p w:rsidR="001D0327" w:rsidRPr="002E6FDD" w:rsidRDefault="002D2B67" w:rsidP="002D2B67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&lt;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script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</w:t>
            </w:r>
            <w:proofErr w:type="spellStart"/>
            <w:r w:rsidRPr="002D2B67">
              <w:rPr>
                <w:rFonts w:ascii="Arial" w:eastAsia="Times New Roman" w:hAnsi="Arial" w:cs="Arial"/>
                <w:color w:val="6F42C1"/>
                <w:szCs w:val="21"/>
                <w:lang w:eastAsia="pt-BR"/>
              </w:rPr>
              <w:t>type</w:t>
            </w:r>
            <w:proofErr w:type="spellEnd"/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=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</w:t>
            </w:r>
            <w:proofErr w:type="spellStart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text</w:t>
            </w:r>
            <w:proofErr w:type="spellEnd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/javascript"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</w:t>
            </w:r>
            <w:proofErr w:type="spellStart"/>
            <w:r w:rsidRPr="002D2B67">
              <w:rPr>
                <w:rFonts w:ascii="Arial" w:eastAsia="Times New Roman" w:hAnsi="Arial" w:cs="Arial"/>
                <w:color w:val="6F42C1"/>
                <w:szCs w:val="21"/>
                <w:lang w:eastAsia="pt-BR"/>
              </w:rPr>
              <w:t>src</w:t>
            </w:r>
            <w:proofErr w:type="spellEnd"/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=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</w:t>
            </w:r>
            <w:proofErr w:type="spellStart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js</w:t>
            </w:r>
            <w:proofErr w:type="spellEnd"/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/odataservice.js"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&gt;&lt;/</w:t>
            </w:r>
            <w:r w:rsidRPr="002D2B67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script</w:t>
            </w:r>
            <w:r w:rsidRPr="002D2B67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&gt;</w:t>
            </w:r>
          </w:p>
        </w:tc>
      </w:tr>
    </w:tbl>
    <w:p w:rsidR="00A658FD" w:rsidRDefault="00A658FD" w:rsidP="00B35069">
      <w:pPr>
        <w:jc w:val="both"/>
        <w:rPr>
          <w:rFonts w:ascii="Arial" w:hAnsi="Arial" w:cs="Arial"/>
        </w:rPr>
      </w:pPr>
    </w:p>
    <w:p w:rsidR="004F10D3" w:rsidRDefault="004F10D3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:rsidR="00E35480" w:rsidRPr="002E6FDD" w:rsidRDefault="00E35480" w:rsidP="00E35480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Configurando </w:t>
      </w:r>
      <w:r w:rsidRPr="002E6FDD">
        <w:rPr>
          <w:rFonts w:ascii="Arial" w:hAnsi="Arial" w:cs="Arial"/>
        </w:rPr>
        <w:t>a</w:t>
      </w:r>
      <w:r w:rsidR="004F10D3">
        <w:rPr>
          <w:rFonts w:ascii="Arial" w:hAnsi="Arial" w:cs="Arial"/>
        </w:rPr>
        <w:t>s</w:t>
      </w:r>
      <w:r w:rsidRPr="002E6FDD">
        <w:rPr>
          <w:rFonts w:ascii="Arial" w:hAnsi="Arial" w:cs="Arial"/>
        </w:rPr>
        <w:t xml:space="preserve"> </w:t>
      </w:r>
      <w:proofErr w:type="spellStart"/>
      <w:r w:rsidRPr="002E6FDD">
        <w:rPr>
          <w:rFonts w:ascii="Arial" w:hAnsi="Arial" w:cs="Arial"/>
        </w:rPr>
        <w:t>API</w:t>
      </w:r>
      <w:r w:rsidR="004F10D3">
        <w:rPr>
          <w:rFonts w:ascii="Arial" w:hAnsi="Arial" w:cs="Arial"/>
        </w:rPr>
        <w:t>s</w:t>
      </w:r>
      <w:proofErr w:type="spellEnd"/>
    </w:p>
    <w:p w:rsidR="00777E97" w:rsidRPr="002E6FDD" w:rsidRDefault="00272C2D" w:rsidP="00272C2D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 w:rsidRPr="002E6FDD">
        <w:rPr>
          <w:rFonts w:ascii="Arial" w:hAnsi="Arial" w:cs="Arial"/>
        </w:rPr>
        <w:t xml:space="preserve">No controller do angular o </w:t>
      </w:r>
      <w:r w:rsidRPr="002E6FDD">
        <w:rPr>
          <w:rFonts w:ascii="Arial" w:eastAsia="Times New Roman" w:hAnsi="Arial" w:cs="Arial"/>
          <w:color w:val="6F42C1"/>
          <w:sz w:val="21"/>
          <w:szCs w:val="21"/>
          <w:lang w:eastAsia="pt-BR"/>
        </w:rPr>
        <w:t>G5Service</w:t>
      </w:r>
      <w:r w:rsidRPr="002E6FDD"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</w:t>
      </w:r>
      <w:r w:rsidRPr="002E6FDD">
        <w:rPr>
          <w:rFonts w:ascii="Arial" w:hAnsi="Arial" w:cs="Arial"/>
        </w:rPr>
        <w:t xml:space="preserve">e o </w:t>
      </w:r>
      <w:proofErr w:type="spellStart"/>
      <w:r w:rsidRPr="002E6FDD">
        <w:rPr>
          <w:rFonts w:ascii="Arial" w:eastAsia="Times New Roman" w:hAnsi="Arial" w:cs="Arial"/>
          <w:color w:val="6F42C1"/>
          <w:sz w:val="21"/>
          <w:szCs w:val="21"/>
          <w:lang w:eastAsia="pt-BR"/>
        </w:rPr>
        <w:t>ODataServiceUtil</w:t>
      </w:r>
      <w:proofErr w:type="spellEnd"/>
      <w:r w:rsidRPr="002E6FDD"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devem ser inicializados conforme segue: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2C2D" w:rsidRPr="002E6FDD" w:rsidTr="00272C2D">
        <w:tc>
          <w:tcPr>
            <w:tcW w:w="8494" w:type="dxa"/>
          </w:tcPr>
          <w:p w:rsidR="00272C2D" w:rsidRPr="00272C2D" w:rsidRDefault="00272C2D" w:rsidP="00272C2D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</w:pPr>
            <w:proofErr w:type="gramStart"/>
            <w:r w:rsidRPr="00272C2D">
              <w:rPr>
                <w:rFonts w:ascii="Arial" w:eastAsia="Times New Roman" w:hAnsi="Arial" w:cs="Arial"/>
                <w:color w:val="D73A49"/>
                <w:szCs w:val="21"/>
                <w:lang w:eastAsia="pt-BR"/>
              </w:rPr>
              <w:t>var</w:t>
            </w:r>
            <w:proofErr w:type="gramEnd"/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wsserviceurl </w:t>
            </w:r>
            <w:r w:rsidRPr="00272C2D">
              <w:rPr>
                <w:rFonts w:ascii="Arial" w:eastAsia="Times New Roman" w:hAnsi="Arial" w:cs="Arial"/>
                <w:color w:val="D73A49"/>
                <w:szCs w:val="21"/>
                <w:lang w:eastAsia="pt-BR"/>
              </w:rPr>
              <w:t>=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</w:t>
            </w:r>
            <w:r w:rsidRPr="00272C2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"http://</w:t>
            </w:r>
            <w:r w:rsidR="002E6FDD" w:rsidRPr="002E6FD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[server]</w:t>
            </w:r>
            <w:r w:rsidRPr="00272C2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:</w:t>
            </w:r>
            <w:r w:rsidR="002E6FDD" w:rsidRPr="002E6FD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[port]</w:t>
            </w:r>
            <w:r w:rsidRPr="00272C2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;</w:t>
            </w:r>
          </w:p>
          <w:p w:rsidR="0043623B" w:rsidRPr="00272C2D" w:rsidRDefault="00272C2D" w:rsidP="0043623B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</w:pPr>
            <w:proofErr w:type="gramStart"/>
            <w:r w:rsidRPr="00272C2D">
              <w:rPr>
                <w:rFonts w:ascii="Arial" w:eastAsia="Times New Roman" w:hAnsi="Arial" w:cs="Arial"/>
                <w:color w:val="D73A49"/>
                <w:szCs w:val="21"/>
                <w:lang w:eastAsia="pt-BR"/>
              </w:rPr>
              <w:t>var</w:t>
            </w:r>
            <w:proofErr w:type="gramEnd"/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apig5resturl </w:t>
            </w:r>
            <w:r w:rsidRPr="00272C2D">
              <w:rPr>
                <w:rFonts w:ascii="Arial" w:eastAsia="Times New Roman" w:hAnsi="Arial" w:cs="Arial"/>
                <w:color w:val="D73A49"/>
                <w:szCs w:val="21"/>
                <w:lang w:eastAsia="pt-BR"/>
              </w:rPr>
              <w:t>=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 </w:t>
            </w:r>
            <w:r w:rsidRPr="00272C2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"https://</w:t>
            </w:r>
            <w:r w:rsidR="006B3FA9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[server]</w:t>
            </w:r>
            <w:r w:rsidRPr="00272C2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:</w:t>
            </w:r>
            <w:r w:rsidR="006B3FA9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[port]</w:t>
            </w:r>
            <w:r w:rsidRPr="00272C2D">
              <w:rPr>
                <w:rFonts w:ascii="Arial" w:eastAsia="Times New Roman" w:hAnsi="Arial" w:cs="Arial"/>
                <w:color w:val="22863A"/>
                <w:szCs w:val="21"/>
                <w:lang w:eastAsia="pt-BR"/>
              </w:rPr>
              <w:t>/G5ServiceAPI/G5Rest"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;</w:t>
            </w:r>
          </w:p>
          <w:p w:rsidR="00272C2D" w:rsidRPr="00272C2D" w:rsidRDefault="00272C2D" w:rsidP="00272C2D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</w:pPr>
            <w:r w:rsidRPr="00272C2D">
              <w:rPr>
                <w:rFonts w:ascii="Arial" w:eastAsia="Times New Roman" w:hAnsi="Arial" w:cs="Arial"/>
                <w:color w:val="6F42C1"/>
                <w:szCs w:val="21"/>
                <w:lang w:eastAsia="pt-BR"/>
              </w:rPr>
              <w:t>G5Service.config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(wsserviceurl, apig5resturl, </w:t>
            </w:r>
            <w:r w:rsidR="002E6FDD" w:rsidRPr="002E6FD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“usuario”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, </w:t>
            </w:r>
            <w:r w:rsidR="002E6FDD" w:rsidRPr="002E6FD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“token”</w:t>
            </w:r>
            <w:r w:rsidR="0043623B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, “_”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);</w:t>
            </w:r>
          </w:p>
          <w:p w:rsidR="00272C2D" w:rsidRPr="002E6FDD" w:rsidRDefault="00272C2D" w:rsidP="006B3FA9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 w:val="21"/>
                <w:szCs w:val="21"/>
                <w:lang w:eastAsia="pt-BR"/>
              </w:rPr>
            </w:pPr>
            <w:proofErr w:type="spellStart"/>
            <w:r w:rsidRPr="00272C2D">
              <w:rPr>
                <w:rFonts w:ascii="Arial" w:eastAsia="Times New Roman" w:hAnsi="Arial" w:cs="Arial"/>
                <w:color w:val="6F42C1"/>
                <w:szCs w:val="21"/>
                <w:lang w:eastAsia="pt-BR"/>
              </w:rPr>
              <w:t>ODataServiceUtil.config</w:t>
            </w:r>
            <w:proofErr w:type="spellEnd"/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(</w:t>
            </w:r>
            <w:r w:rsidR="006B3FA9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“[</w:t>
            </w:r>
            <w:proofErr w:type="spellStart"/>
            <w:r w:rsidR="006B3FA9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odataurl</w:t>
            </w:r>
            <w:proofErr w:type="spellEnd"/>
            <w:r w:rsidR="006B3FA9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]”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 xml:space="preserve">, </w:t>
            </w:r>
            <w:r w:rsidR="002E6FDD" w:rsidRPr="002E6FD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“token”</w:t>
            </w:r>
            <w:r w:rsidRPr="00272C2D">
              <w:rPr>
                <w:rFonts w:ascii="Arial" w:eastAsia="Times New Roman" w:hAnsi="Arial" w:cs="Arial"/>
                <w:color w:val="24292E"/>
                <w:szCs w:val="21"/>
                <w:lang w:eastAsia="pt-BR"/>
              </w:rPr>
              <w:t>);</w:t>
            </w:r>
          </w:p>
        </w:tc>
      </w:tr>
    </w:tbl>
    <w:p w:rsidR="00272C2D" w:rsidRDefault="0043623B" w:rsidP="00272C2D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Conforme demonstrado, a API solicita o usuário e o token (tokenG7). Essas informações serão utilizadas para autenticação com a soluções solicitadas.</w:t>
      </w:r>
    </w:p>
    <w:p w:rsidR="008A1433" w:rsidRDefault="008A1433" w:rsidP="00272C2D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O último parâmetro do G5Service “_”, é opcional. </w:t>
      </w:r>
      <w:r w:rsidR="008941FD" w:rsidRPr="008941FD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Alguns casos o separador é a "/". Checar na WSDL [g5-senior-services/rubi</w:t>
      </w:r>
      <w:r w:rsidR="008941FD" w:rsidRPr="003A20B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_</w:t>
      </w:r>
      <w:r w:rsidR="008941FD" w:rsidRPr="008941FD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Synccom | g5-senior-services/rubi</w:t>
      </w:r>
      <w:r w:rsidR="008941FD" w:rsidRPr="003A20BC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/</w:t>
      </w:r>
      <w:r w:rsidR="008941FD" w:rsidRPr="008941FD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Synccom]</w:t>
      </w:r>
      <w:r w:rsidR="008941FD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. Esse parâmetro permite ajustar esse caso.</w:t>
      </w:r>
    </w:p>
    <w:p w:rsidR="00F86519" w:rsidRDefault="00F86519" w:rsidP="00272C2D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Utilizando no workflow G7, os parâmetros de </w:t>
      </w:r>
      <w:r w:rsidR="003A20BC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autenticação e</w:t>
      </w: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a url do ODATA são fornecidos pela API do workflow (ver documentação do workflow para detalhes).</w:t>
      </w:r>
    </w:p>
    <w:p w:rsidR="003B5B47" w:rsidRDefault="003B5B47" w:rsidP="00272C2D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No workflow seria algo assim: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5B47" w:rsidTr="003B5B47">
        <w:tc>
          <w:tcPr>
            <w:tcW w:w="8494" w:type="dxa"/>
          </w:tcPr>
          <w:p w:rsidR="003B5B47" w:rsidRPr="003B5B47" w:rsidRDefault="003B5B47" w:rsidP="003B5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proofErr w:type="spellStart"/>
            <w:proofErr w:type="gramStart"/>
            <w:r w:rsidRPr="003B5B47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workflowCockpit</w:t>
            </w:r>
            <w:proofErr w:type="spellEnd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gramEnd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{</w:t>
            </w:r>
          </w:p>
          <w:p w:rsidR="003B5B47" w:rsidRPr="003B5B47" w:rsidRDefault="003A20BC" w:rsidP="003B5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="003B5B47"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init</w:t>
            </w:r>
            <w:proofErr w:type="spellEnd"/>
            <w:proofErr w:type="gramEnd"/>
            <w:r w:rsidR="003B5B47" w:rsidRPr="003B5B47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:</w:t>
            </w:r>
            <w:r w:rsidR="003B5B47"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_</w:t>
            </w:r>
            <w:proofErr w:type="spellStart"/>
            <w:r w:rsidR="003B5B47"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init</w:t>
            </w:r>
            <w:proofErr w:type="spellEnd"/>
            <w:r w:rsidR="003B5B47"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,</w:t>
            </w:r>
          </w:p>
          <w:p w:rsidR="003B5B47" w:rsidRPr="003B5B47" w:rsidRDefault="003B5B47" w:rsidP="003B5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onSubmit</w:t>
            </w:r>
            <w:proofErr w:type="spellEnd"/>
            <w:proofErr w:type="gramEnd"/>
            <w:r w:rsidRPr="003B5B47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:</w:t>
            </w:r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_</w:t>
            </w:r>
            <w:proofErr w:type="spellStart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saveData</w:t>
            </w:r>
            <w:proofErr w:type="spellEnd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,</w:t>
            </w:r>
          </w:p>
          <w:p w:rsidR="003B5B47" w:rsidRPr="003B5B47" w:rsidRDefault="003B5B47" w:rsidP="003B5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onError</w:t>
            </w:r>
            <w:proofErr w:type="spellEnd"/>
            <w:proofErr w:type="gramEnd"/>
            <w:r w:rsidRPr="003B5B47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:</w:t>
            </w:r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_</w:t>
            </w:r>
            <w:proofErr w:type="spellStart"/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rollback</w:t>
            </w:r>
            <w:proofErr w:type="spellEnd"/>
          </w:p>
          <w:p w:rsidR="003B5B47" w:rsidRPr="003A20BC" w:rsidRDefault="003B5B47" w:rsidP="003B5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B5B47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});</w:t>
            </w:r>
          </w:p>
          <w:p w:rsidR="003A20BC" w:rsidRPr="003A20BC" w:rsidRDefault="003A20BC" w:rsidP="003B5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proofErr w:type="spellStart"/>
            <w:proofErr w:type="gramStart"/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_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init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(data, 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info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 {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r w:rsidRPr="003A20BC">
              <w:rPr>
                <w:rFonts w:ascii="Consolas" w:eastAsia="Times New Roman" w:hAnsi="Consolas" w:cs="Times New Roman"/>
                <w:color w:val="6A737D"/>
                <w:sz w:val="18"/>
                <w:szCs w:val="21"/>
                <w:lang w:eastAsia="pt-BR"/>
              </w:rPr>
              <w:t xml:space="preserve">//obtendo o usuário 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A737D"/>
                <w:sz w:val="18"/>
                <w:szCs w:val="21"/>
                <w:lang w:eastAsia="pt-BR"/>
              </w:rPr>
              <w:t>logado</w:t>
            </w:r>
            <w:proofErr w:type="spellEnd"/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info.getUserData</w:t>
            </w:r>
            <w:proofErr w:type="spellEnd"/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()</w:t>
            </w:r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.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then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user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 {</w:t>
            </w:r>
          </w:p>
          <w:p w:rsid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$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scope.user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=</w:t>
            </w: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user.subject</w:t>
            </w:r>
            <w:proofErr w:type="spellEnd"/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}</w:t>
            </w:r>
            <w:proofErr w:type="gram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</w:t>
            </w:r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.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then</w:t>
            </w:r>
            <w:proofErr w:type="spellEnd"/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() {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6A737D"/>
                <w:sz w:val="18"/>
                <w:szCs w:val="21"/>
                <w:lang w:eastAsia="pt-BR"/>
              </w:rPr>
              <w:t xml:space="preserve">  </w:t>
            </w:r>
            <w:r w:rsidRPr="003A20BC">
              <w:rPr>
                <w:rFonts w:ascii="Consolas" w:eastAsia="Times New Roman" w:hAnsi="Consolas" w:cs="Times New Roman"/>
                <w:color w:val="6A737D"/>
                <w:sz w:val="18"/>
                <w:szCs w:val="21"/>
                <w:lang w:eastAsia="pt-BR"/>
              </w:rPr>
              <w:t>//obtendo o token da plataforma na inicialização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info.getPlatformData</w:t>
            </w:r>
            <w:proofErr w:type="spellEnd"/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()</w:t>
            </w:r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.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then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plataformData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) {          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r w:rsidRPr="003A20BC">
              <w:rPr>
                <w:rFonts w:ascii="Consolas" w:eastAsia="Times New Roman" w:hAnsi="Consolas" w:cs="Times New Roman"/>
                <w:color w:val="6A737D"/>
                <w:sz w:val="18"/>
                <w:szCs w:val="21"/>
                <w:lang w:eastAsia="pt-BR"/>
              </w:rPr>
              <w:t xml:space="preserve">//configurando as 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A737D"/>
                <w:sz w:val="18"/>
                <w:szCs w:val="21"/>
                <w:lang w:eastAsia="pt-BR"/>
              </w:rPr>
              <w:t>APIs</w:t>
            </w:r>
            <w:proofErr w:type="spellEnd"/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proofErr w:type="gramStart"/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var</w:t>
            </w:r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wsserviceurl </w:t>
            </w:r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=</w:t>
            </w: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3A20BC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"http://[server]:[port]"</w:t>
            </w: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proofErr w:type="gramStart"/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var</w:t>
            </w:r>
            <w:proofErr w:type="gram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apig5resturl </w:t>
            </w:r>
            <w:r w:rsidRPr="003A20BC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=</w:t>
            </w: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3A20BC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"https://</w:t>
            </w:r>
            <w:r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[server]</w:t>
            </w:r>
            <w:r w:rsidRPr="003A20BC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:</w:t>
            </w:r>
            <w:r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[port]</w:t>
            </w:r>
            <w:r w:rsidRPr="003A20BC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/G5ServiceAPI/G5Rest"</w:t>
            </w: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3A20BC" w:rsidRP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G5Service.config</w:t>
            </w: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(wsserviceurl, apig5resturl, $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scope.user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, 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plataformData.token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);</w:t>
            </w:r>
          </w:p>
          <w:p w:rsidR="003A20BC" w:rsidRDefault="003A20BC" w:rsidP="003A20B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ODataServiceUtil.config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plataformData.serviceUrl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, </w:t>
            </w:r>
            <w:proofErr w:type="spellStart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plataformData.token</w:t>
            </w:r>
            <w:proofErr w:type="spellEnd"/>
            <w:r w:rsidRPr="003A20BC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);</w:t>
            </w:r>
          </w:p>
          <w:p w:rsidR="003A20BC" w:rsidRDefault="003A20BC" w:rsidP="003A20BC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...</w:t>
            </w:r>
          </w:p>
        </w:tc>
      </w:tr>
    </w:tbl>
    <w:p w:rsidR="00E35480" w:rsidRDefault="00E35480" w:rsidP="00E35480">
      <w:pPr>
        <w:pStyle w:val="Ttulo"/>
        <w:rPr>
          <w:rFonts w:ascii="Arial" w:hAnsi="Arial" w:cs="Arial"/>
        </w:rPr>
      </w:pPr>
    </w:p>
    <w:p w:rsidR="004F10D3" w:rsidRDefault="004F10D3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:rsidR="00E35480" w:rsidRPr="002E6FDD" w:rsidRDefault="00E35480" w:rsidP="00E35480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Utilizando o </w:t>
      </w:r>
      <w:proofErr w:type="spellStart"/>
      <w:r>
        <w:rPr>
          <w:rFonts w:ascii="Arial" w:hAnsi="Arial" w:cs="Arial"/>
        </w:rPr>
        <w:t>ODATAServiceUtil</w:t>
      </w:r>
      <w:proofErr w:type="spellEnd"/>
    </w:p>
    <w:p w:rsidR="003B5B47" w:rsidRDefault="00E35480" w:rsidP="00E35480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Para salvar dados utiliza-se o método </w:t>
      </w:r>
      <w:proofErr w:type="spellStart"/>
      <w:r>
        <w:rPr>
          <w:rFonts w:ascii="Arial" w:hAnsi="Arial" w:cs="Arial"/>
        </w:rPr>
        <w:t>saveData</w:t>
      </w:r>
      <w:proofErr w:type="spellEnd"/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5480" w:rsidTr="00E35480">
        <w:tc>
          <w:tcPr>
            <w:tcW w:w="8494" w:type="dxa"/>
          </w:tcPr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_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saveData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(data,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info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 {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$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scope.valid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();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var</w:t>
            </w:r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isNew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=</w:t>
            </w: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info.isRequestNew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();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return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ODataServiceUtil.saveData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 $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scope.entityName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, 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data.processInstanceId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,  $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scope.entity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,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isNew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)</w:t>
            </w:r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.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then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) {      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  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return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</w:t>
            </w:r>
            <w:proofErr w:type="gram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},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error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){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  </w:t>
            </w:r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$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scope.showError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error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);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});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}</w:t>
            </w:r>
          </w:p>
        </w:tc>
      </w:tr>
    </w:tbl>
    <w:p w:rsidR="00E35480" w:rsidRDefault="00E35480" w:rsidP="00E35480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O parâmetro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entityName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, é o nome do formulário cadastrado no ECM. Para essa forma de uso, precisa ser cadastrado um formulário no workflow que será utilizado como fonte de dados para o serviço do ODATA. O parâmetro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processInstanceId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servirá como identificador único do registro e o atributo entidade será o registro propriamente dito a ser inserido. Ele deve possuir os atributos conforme definição do formulário ECM, inclusive os parâmetros devem ser dos mesmos tipos.</w:t>
      </w:r>
      <w:r w:rsidR="00A80541"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O último parâmetro indica se é um novo registro ou um existente para a API decidir por um </w:t>
      </w:r>
      <w:proofErr w:type="spellStart"/>
      <w:r w:rsidR="00A80541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insert</w:t>
      </w:r>
      <w:proofErr w:type="spellEnd"/>
      <w:r w:rsidR="00A80541"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ou </w:t>
      </w:r>
      <w:proofErr w:type="spellStart"/>
      <w:r w:rsidR="00A80541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update</w:t>
      </w:r>
      <w:proofErr w:type="spellEnd"/>
      <w:r w:rsidR="00A80541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.</w:t>
      </w:r>
    </w:p>
    <w:p w:rsidR="00A80541" w:rsidRDefault="00A80541" w:rsidP="00E35480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O resultado da função é o retorno de um objeto estruturado conforme esperado pelo workflow.</w:t>
      </w:r>
    </w:p>
    <w:p w:rsidR="00E35480" w:rsidRDefault="00A80541" w:rsidP="00E35480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A função </w:t>
      </w:r>
      <w:proofErr w:type="spellStart"/>
      <w:r w:rsidR="00E35480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valid</w:t>
      </w:r>
      <w:proofErr w:type="spellEnd"/>
      <w:r w:rsidR="00E35480"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deve tratar os erros e disparar uma </w:t>
      </w:r>
      <w:proofErr w:type="spellStart"/>
      <w:r w:rsidR="00E35480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exception</w:t>
      </w:r>
      <w:proofErr w:type="spellEnd"/>
      <w:r w:rsidR="00E35480"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caso ocorra algum para aportar o envio dos dados para o workflow.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5480" w:rsidTr="00E35480">
        <w:tc>
          <w:tcPr>
            <w:tcW w:w="8494" w:type="dxa"/>
          </w:tcPr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$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scope.</w:t>
            </w:r>
            <w:r w:rsidRPr="00E35480">
              <w:rPr>
                <w:rFonts w:ascii="Consolas" w:eastAsia="Times New Roman" w:hAnsi="Consolas" w:cs="Times New Roman"/>
                <w:color w:val="6F42C1"/>
                <w:sz w:val="21"/>
                <w:szCs w:val="21"/>
                <w:lang w:eastAsia="pt-BR"/>
              </w:rPr>
              <w:t>valid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=</w:t>
            </w: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function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(){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 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if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(</w:t>
            </w:r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$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scope.entity.versao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==</w:t>
            </w: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eastAsia="pt-BR"/>
              </w:rPr>
              <w:t>"0"</w:t>
            </w: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){      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   </w:t>
            </w:r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var</w:t>
            </w:r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msg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=</w:t>
            </w: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r w:rsidRPr="00E35480">
              <w:rPr>
                <w:rFonts w:ascii="Consolas" w:eastAsia="Times New Roman" w:hAnsi="Consolas" w:cs="Times New Roman"/>
                <w:color w:val="22863A"/>
                <w:sz w:val="21"/>
                <w:szCs w:val="21"/>
                <w:lang w:eastAsia="pt-BR"/>
              </w:rPr>
              <w:t>'Os dados informados são inválidos.'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   </w:t>
            </w:r>
            <w:proofErr w:type="spellStart"/>
            <w:proofErr w:type="gramStart"/>
            <w:r w:rsidRPr="00E35480">
              <w:rPr>
                <w:rFonts w:ascii="Consolas" w:eastAsia="Times New Roman" w:hAnsi="Consolas" w:cs="Times New Roman"/>
                <w:color w:val="D73A49"/>
                <w:sz w:val="21"/>
                <w:szCs w:val="21"/>
                <w:lang w:eastAsia="pt-BR"/>
              </w:rPr>
              <w:t>throw</w:t>
            </w:r>
            <w:proofErr w:type="spellEnd"/>
            <w:proofErr w:type="gram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005CC5"/>
                <w:sz w:val="21"/>
                <w:szCs w:val="21"/>
                <w:lang w:eastAsia="pt-BR"/>
              </w:rPr>
              <w:t>Error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(</w:t>
            </w:r>
            <w:proofErr w:type="spellStart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msg</w:t>
            </w:r>
            <w:proofErr w:type="spellEnd"/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);           </w:t>
            </w:r>
          </w:p>
          <w:p w:rsidR="00E35480" w:rsidRPr="00E35480" w:rsidRDefault="00E35480" w:rsidP="00E354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 xml:space="preserve">  }</w:t>
            </w:r>
          </w:p>
          <w:p w:rsidR="00E35480" w:rsidRDefault="00E35480" w:rsidP="00E35480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 w:val="21"/>
                <w:szCs w:val="21"/>
                <w:lang w:eastAsia="pt-BR"/>
              </w:rPr>
            </w:pPr>
            <w:r w:rsidRPr="00E35480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}</w:t>
            </w:r>
          </w:p>
        </w:tc>
      </w:tr>
    </w:tbl>
    <w:p w:rsidR="00E35480" w:rsidRDefault="007C7325" w:rsidP="00E35480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Para se obter os dados salvos no ODATA, utiliza-se o método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getData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325" w:rsidTr="007C7325">
        <w:tc>
          <w:tcPr>
            <w:tcW w:w="8494" w:type="dxa"/>
          </w:tcPr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proofErr w:type="spellStart"/>
            <w:proofErr w:type="gramStart"/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if</w:t>
            </w:r>
            <w:proofErr w:type="spellEnd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(</w:t>
            </w:r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!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info.isRequestNew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()) {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 xml:space="preserve">   </w:t>
            </w:r>
            <w:proofErr w:type="spellStart"/>
            <w:proofErr w:type="gramStart"/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return</w:t>
            </w:r>
            <w:proofErr w:type="spellEnd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ODataServiceUtil.getData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($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scope.entityName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, 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data.processInstanceId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</w:t>
            </w:r>
            <w:proofErr w:type="gramStart"/>
            <w:r w:rsidRPr="007C7325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.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then</w:t>
            </w:r>
            <w:proofErr w:type="spellEnd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 {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   $</w:t>
            </w:r>
            <w:proofErr w:type="spellStart"/>
            <w:proofErr w:type="gram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scope.entity</w:t>
            </w:r>
            <w:proofErr w:type="spellEnd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=</w:t>
            </w:r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 xml:space="preserve">      </w:t>
            </w:r>
            <w:proofErr w:type="spellStart"/>
            <w:proofErr w:type="gramStart"/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return</w:t>
            </w:r>
            <w:proofErr w:type="spellEnd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</w:t>
            </w:r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}, </w:t>
            </w:r>
            <w:proofErr w:type="spellStart"/>
            <w:proofErr w:type="gramStart"/>
            <w:r w:rsidRPr="007C7325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error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){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 xml:space="preserve">      </w:t>
            </w:r>
            <w:r w:rsidRPr="007C7325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$</w:t>
            </w:r>
            <w:proofErr w:type="spellStart"/>
            <w:proofErr w:type="gramStart"/>
            <w:r w:rsidRPr="007C7325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scope.showError</w:t>
            </w:r>
            <w:proofErr w:type="spellEnd"/>
            <w:proofErr w:type="gram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error</w:t>
            </w:r>
            <w:proofErr w:type="spellEnd"/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);</w:t>
            </w:r>
            <w:r w:rsidR="008D7C83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</w:p>
          <w:p w:rsidR="007C7325" w:rsidRPr="007C7325" w:rsidRDefault="007C7325" w:rsidP="007C732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});</w:t>
            </w:r>
          </w:p>
          <w:p w:rsidR="007C7325" w:rsidRDefault="007C7325" w:rsidP="007C7325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 w:val="21"/>
                <w:szCs w:val="21"/>
                <w:lang w:eastAsia="pt-BR"/>
              </w:rPr>
            </w:pPr>
            <w:r w:rsidRPr="007C7325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}</w:t>
            </w:r>
          </w:p>
        </w:tc>
      </w:tr>
    </w:tbl>
    <w:p w:rsidR="007C7325" w:rsidRDefault="007C7325" w:rsidP="00E35480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Da mesma forma, passa-se o nome da entidade e o identificador único e o retorno é o objeto gravado. </w:t>
      </w:r>
    </w:p>
    <w:p w:rsidR="004F10D3" w:rsidRDefault="004F10D3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:rsidR="00F57D72" w:rsidRPr="002E6FDD" w:rsidRDefault="00F57D72" w:rsidP="00F57D72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Utilizando o </w:t>
      </w:r>
      <w:r>
        <w:rPr>
          <w:rFonts w:ascii="Arial" w:hAnsi="Arial" w:cs="Arial"/>
        </w:rPr>
        <w:t>G5Service</w:t>
      </w:r>
    </w:p>
    <w:p w:rsidR="007C7325" w:rsidRDefault="00F57D72" w:rsidP="00F57D72">
      <w:pPr>
        <w:shd w:val="clear" w:color="auto" w:fill="FFFFFF"/>
        <w:spacing w:line="285" w:lineRule="atLeast"/>
        <w:rPr>
          <w:rFonts w:ascii="Arial" w:hAnsi="Arial" w:cs="Arial"/>
        </w:rPr>
      </w:pPr>
      <w:r>
        <w:rPr>
          <w:rFonts w:ascii="Arial" w:hAnsi="Arial" w:cs="Arial"/>
        </w:rPr>
        <w:t>Possui um método para cada módulo da G5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7D72" w:rsidTr="00F57D72">
        <w:tc>
          <w:tcPr>
            <w:tcW w:w="8494" w:type="dxa"/>
          </w:tcPr>
          <w:p w:rsid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callBSService</w:t>
            </w:r>
            <w:proofErr w:type="spellEnd"/>
            <w:proofErr w:type="gramEnd"/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callHRService</w:t>
            </w:r>
            <w:proofErr w:type="spellEnd"/>
            <w:proofErr w:type="gramEnd"/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callQLService</w:t>
            </w:r>
            <w:proofErr w:type="spellEnd"/>
            <w:proofErr w:type="gramEnd"/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callSMService</w:t>
            </w:r>
            <w:proofErr w:type="spellEnd"/>
            <w:proofErr w:type="gramEnd"/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callRubiService</w:t>
            </w:r>
            <w:proofErr w:type="spellEnd"/>
            <w:proofErr w:type="gramEnd"/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</w:pPr>
            <w:proofErr w:type="spellStart"/>
            <w:r w:rsidRPr="00F57D72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pt-BR"/>
              </w:rPr>
              <w:t>callTRService</w:t>
            </w:r>
            <w:proofErr w:type="spellEnd"/>
          </w:p>
        </w:tc>
      </w:tr>
    </w:tbl>
    <w:p w:rsidR="004F10D3" w:rsidRDefault="004F10D3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</w:p>
    <w:p w:rsidR="00F57D72" w:rsidRDefault="00F57D72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Exemplo chamando um serviço do Administração de Pessoal: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7D72" w:rsidTr="00F57D72">
        <w:tc>
          <w:tcPr>
            <w:tcW w:w="8494" w:type="dxa"/>
          </w:tcPr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G5Service.callRubiService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"com.senior.g5.rh.fp.db"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, 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"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GetDBDate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21"/>
                <w:lang w:eastAsia="pt-BR"/>
              </w:rPr>
              <w:t>"</w:t>
            </w:r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</w:t>
            </w:r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.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then</w:t>
            </w:r>
            <w:proofErr w:type="spellEnd"/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4F10D3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 {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</w:t>
            </w:r>
            <w:r w:rsidRPr="004F10D3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$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scope.entity</w:t>
            </w:r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.dbdate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=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result.pmReturnGetDateTime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;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},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4F10D3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21"/>
                <w:lang w:eastAsia="pt-BR"/>
              </w:rPr>
              <w:t>function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error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 {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</w:pPr>
            <w:r w:rsidRPr="004F10D3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 xml:space="preserve">      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21"/>
                <w:lang w:eastAsia="pt-BR"/>
              </w:rPr>
              <w:t>alert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(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error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);</w:t>
            </w:r>
            <w:r w:rsidRPr="004F10D3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br/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 xml:space="preserve">   }</w:t>
            </w:r>
          </w:p>
          <w:p w:rsidR="00F57D72" w:rsidRDefault="00F57D72" w:rsidP="00F57D72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 w:val="21"/>
                <w:szCs w:val="21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21"/>
                <w:lang w:eastAsia="pt-BR"/>
              </w:rPr>
              <w:t>);</w:t>
            </w:r>
          </w:p>
        </w:tc>
      </w:tr>
    </w:tbl>
    <w:p w:rsidR="00F57D72" w:rsidRDefault="00F57D72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</w:p>
    <w:p w:rsidR="00F57D72" w:rsidRDefault="00F57D72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Exemplo chamando um serviço que recebe parâmetros: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7D72" w:rsidTr="00F57D72">
        <w:tc>
          <w:tcPr>
            <w:tcW w:w="8494" w:type="dxa"/>
          </w:tcPr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var</w:t>
            </w:r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params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=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{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pmToAddress</w:t>
            </w:r>
            <w:proofErr w:type="spellEnd"/>
            <w:proofErr w:type="gramEnd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pt-BR"/>
              </w:rPr>
              <w:t>"destinatario@dominio.com.br"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pmSubject</w:t>
            </w:r>
            <w:proofErr w:type="spellEnd"/>
            <w:proofErr w:type="gramEnd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pt-BR"/>
              </w:rPr>
              <w:t>"Envio e-mail G5Service"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pmBody</w:t>
            </w:r>
            <w:proofErr w:type="spellEnd"/>
            <w:proofErr w:type="gramEnd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: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pt-BR"/>
              </w:rPr>
              <w:t>"Corpo do e-mail"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};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G5Service.callRubiService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pt-BR"/>
              </w:rPr>
              <w:t>"com.senior.g5.rh.fp.email</w:t>
            </w:r>
            <w:proofErr w:type="gramEnd"/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pt-BR"/>
              </w:rPr>
              <w:t>"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</w:t>
            </w:r>
            <w:r w:rsidRPr="00F57D7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pt-BR"/>
              </w:rPr>
              <w:t>"SendMail"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params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.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then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function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result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r w:rsidRPr="00F57D7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//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alert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(</w:t>
            </w:r>
            <w:proofErr w:type="gramEnd"/>
            <w:r w:rsidRPr="00F57D7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"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>email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pt-BR"/>
              </w:rPr>
              <w:t xml:space="preserve"> enviado");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},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function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{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  </w:t>
            </w:r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$</w:t>
            </w:r>
            <w:proofErr w:type="spellStart"/>
            <w:proofErr w:type="gramStart"/>
            <w:r w:rsidRPr="00F57D7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scope.showError</w:t>
            </w:r>
            <w:proofErr w:type="spellEnd"/>
            <w:proofErr w:type="gram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error</w:t>
            </w:r>
            <w:proofErr w:type="spellEnd"/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);</w:t>
            </w:r>
          </w:p>
          <w:p w:rsidR="00F57D72" w:rsidRPr="00F57D72" w:rsidRDefault="00F57D72" w:rsidP="00F57D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  }</w:t>
            </w:r>
          </w:p>
          <w:p w:rsidR="00F57D72" w:rsidRDefault="00F57D72" w:rsidP="00F57D72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24292E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</w:t>
            </w:r>
            <w:r w:rsidRPr="00F57D7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</w:tbl>
    <w:p w:rsidR="006204FE" w:rsidRDefault="006204FE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</w:p>
    <w:p w:rsidR="006204FE" w:rsidRDefault="006204FE" w:rsidP="006204FE">
      <w:pPr>
        <w:rPr>
          <w:lang w:eastAsia="pt-BR"/>
        </w:rPr>
      </w:pPr>
      <w:r>
        <w:rPr>
          <w:lang w:eastAsia="pt-BR"/>
        </w:rPr>
        <w:br w:type="page"/>
      </w:r>
    </w:p>
    <w:p w:rsidR="006204FE" w:rsidRPr="006204FE" w:rsidRDefault="006204FE" w:rsidP="00F57D72">
      <w:pPr>
        <w:shd w:val="clear" w:color="auto" w:fill="FFFFFF"/>
        <w:spacing w:line="285" w:lineRule="atLeast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6204FE">
        <w:rPr>
          <w:rFonts w:ascii="Arial" w:eastAsiaTheme="majorEastAsia" w:hAnsi="Arial" w:cs="Arial"/>
          <w:spacing w:val="-10"/>
          <w:kern w:val="28"/>
          <w:sz w:val="56"/>
          <w:szCs w:val="56"/>
        </w:rPr>
        <w:lastRenderedPageBreak/>
        <w:t xml:space="preserve">Extras </w:t>
      </w:r>
    </w:p>
    <w:p w:rsidR="006204FE" w:rsidRDefault="006204FE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Utilizando a API como serviço externo e fonte de dados em tarefas do fluxo no workflow G7</w:t>
      </w:r>
    </w:p>
    <w:p w:rsidR="006204FE" w:rsidRPr="008C5D4C" w:rsidRDefault="006204FE" w:rsidP="00F57D72">
      <w:pPr>
        <w:shd w:val="clear" w:color="auto" w:fill="FFFFFF"/>
        <w:spacing w:line="285" w:lineRule="atLeast"/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</w:pPr>
      <w:r w:rsidRPr="008C5D4C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>Configurando serviço externo:</w:t>
      </w:r>
    </w:p>
    <w:p w:rsidR="006204FE" w:rsidRDefault="006204FE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Os parâmetros server, module,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service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port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são obrigatórios, os demais são parâmetros do serviço. A URL tem que ser acessível da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núvem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.</w:t>
      </w:r>
    </w:p>
    <w:p w:rsidR="006204FE" w:rsidRDefault="006204FE" w:rsidP="00F57D72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 w:rsidRPr="006204FE">
        <w:rPr>
          <w:rFonts w:ascii="Arial" w:eastAsia="Times New Roman" w:hAnsi="Arial" w:cs="Arial"/>
          <w:noProof/>
          <w:color w:val="24292E"/>
          <w:sz w:val="21"/>
          <w:szCs w:val="21"/>
          <w:lang w:eastAsia="pt-BR"/>
        </w:rPr>
        <w:drawing>
          <wp:inline distT="0" distB="0" distL="0" distR="0">
            <wp:extent cx="5400040" cy="3373215"/>
            <wp:effectExtent l="19050" t="19050" r="10160" b="17780"/>
            <wp:docPr id="1" name="Imagem 1" descr="C:\Users\Marcio.Poffo\AppData\Local\Microsoft\Windows\INetCache\Content.MSO\91E31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o.Poffo\AppData\Local\Microsoft\Windows\INetCache\Content.MSO\91E31E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04FE" w:rsidRPr="00710396" w:rsidRDefault="006204FE" w:rsidP="00F57D72">
      <w:pPr>
        <w:shd w:val="clear" w:color="auto" w:fill="FFFFFF"/>
        <w:spacing w:line="285" w:lineRule="atLeast"/>
        <w:rPr>
          <w:rFonts w:ascii="Arial" w:eastAsia="Times New Roman" w:hAnsi="Arial" w:cs="Arial"/>
          <w:b/>
          <w:noProof/>
          <w:color w:val="24292E"/>
          <w:sz w:val="21"/>
          <w:szCs w:val="21"/>
          <w:lang w:eastAsia="pt-BR"/>
        </w:rPr>
      </w:pPr>
      <w:r w:rsidRPr="00710396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>Utilizando o serviço externo no processo:</w:t>
      </w:r>
    </w:p>
    <w:p w:rsidR="006204FE" w:rsidRDefault="006204FE" w:rsidP="006204FE">
      <w:pPr>
        <w:shd w:val="clear" w:color="auto" w:fill="FFFFFF"/>
        <w:spacing w:line="285" w:lineRule="atLeast"/>
        <w:jc w:val="center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24292E"/>
          <w:sz w:val="21"/>
          <w:szCs w:val="21"/>
          <w:lang w:eastAsia="pt-BR"/>
        </w:rPr>
        <w:drawing>
          <wp:inline distT="0" distB="0" distL="0" distR="0">
            <wp:extent cx="3752193" cy="3318060"/>
            <wp:effectExtent l="19050" t="19050" r="20320" b="15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r="1133" b="2036"/>
                    <a:stretch/>
                  </pic:blipFill>
                  <pic:spPr bwMode="auto">
                    <a:xfrm>
                      <a:off x="0" y="0"/>
                      <a:ext cx="3825855" cy="3383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4FE" w:rsidRDefault="006204FE" w:rsidP="006204FE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lastRenderedPageBreak/>
        <w:t>Após a execução do serviço “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getAprovador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” a variável do processo “aprovador”, será alimentada com o atributo “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lider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” do serviço.</w:t>
      </w:r>
    </w:p>
    <w:p w:rsidR="008C5D4C" w:rsidRDefault="008C5D4C" w:rsidP="006204FE">
      <w:pPr>
        <w:shd w:val="clear" w:color="auto" w:fill="FFFFFF"/>
        <w:spacing w:line="285" w:lineRule="atLeast"/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</w:pPr>
      <w:r w:rsidRPr="008C5D4C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 xml:space="preserve">Configurando </w:t>
      </w:r>
      <w:r w:rsidR="00713FA3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>fonte de dados</w:t>
      </w:r>
      <w:r w:rsidRPr="008C5D4C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>:</w:t>
      </w:r>
    </w:p>
    <w:p w:rsidR="008C5D4C" w:rsidRPr="008C5D4C" w:rsidRDefault="008C5D4C" w:rsidP="006204FE">
      <w:pPr>
        <w:shd w:val="clear" w:color="auto" w:fill="FFFFFF"/>
        <w:spacing w:line="285" w:lineRule="atLeast"/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Os parâmetros server, module,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service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port</w:t>
      </w:r>
      <w:proofErr w:type="spellEnd"/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são obrigatórios</w:t>
      </w: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 e são enviados na URL (GET)</w:t>
      </w:r>
    </w:p>
    <w:p w:rsidR="008C5D4C" w:rsidRDefault="008C5D4C" w:rsidP="008C5D4C">
      <w:pPr>
        <w:shd w:val="clear" w:color="auto" w:fill="FFFFFF"/>
        <w:spacing w:line="285" w:lineRule="atLeast"/>
        <w:jc w:val="center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1749424C" wp14:editId="199DBC30">
            <wp:extent cx="4312692" cy="3351668"/>
            <wp:effectExtent l="19050" t="19050" r="12065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145" cy="3359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F31" w:rsidRDefault="00832F31" w:rsidP="00832F31">
      <w:pPr>
        <w:shd w:val="clear" w:color="auto" w:fill="FFFFFF"/>
        <w:spacing w:line="285" w:lineRule="atLeast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 xml:space="preserve">Exemplo de URL: </w:t>
      </w:r>
      <w:r w:rsidRPr="00832F31">
        <w:rPr>
          <w:rFonts w:ascii="Arial" w:eastAsia="Times New Roman" w:hAnsi="Arial" w:cs="Arial"/>
          <w:color w:val="24292E"/>
          <w:sz w:val="21"/>
          <w:szCs w:val="21"/>
          <w:lang w:eastAsia="pt-BR"/>
        </w:rPr>
        <w:t>https://189.16.40.163:8181/G5ServiceAPI/G7Rest?server=http://10.1.27.109:8080&amp;module=rubi&amp;service=com.senior.g7.servicos&amp;port=getColaboradores&amp;</w:t>
      </w: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t>empresa=1</w:t>
      </w:r>
      <w:r>
        <w:rPr>
          <w:rFonts w:ascii="Arial" w:eastAsia="Times New Roman" w:hAnsi="Arial" w:cs="Arial"/>
          <w:color w:val="24292E"/>
          <w:sz w:val="21"/>
          <w:szCs w:val="21"/>
          <w:lang w:eastAsia="pt-BR"/>
        </w:rPr>
        <w:br/>
      </w:r>
    </w:p>
    <w:p w:rsidR="008C5D4C" w:rsidRPr="00710396" w:rsidRDefault="008C5D4C" w:rsidP="006204FE">
      <w:pPr>
        <w:shd w:val="clear" w:color="auto" w:fill="FFFFFF"/>
        <w:spacing w:line="285" w:lineRule="atLeast"/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</w:pPr>
      <w:r w:rsidRPr="00710396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 xml:space="preserve">No formulário configurar o campo como </w:t>
      </w:r>
      <w:bookmarkStart w:id="0" w:name="_GoBack"/>
      <w:proofErr w:type="spellStart"/>
      <w:r w:rsidRPr="00710396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>datasource</w:t>
      </w:r>
      <w:bookmarkEnd w:id="0"/>
      <w:proofErr w:type="spellEnd"/>
      <w:r w:rsidRPr="00710396">
        <w:rPr>
          <w:rFonts w:ascii="Arial" w:eastAsia="Times New Roman" w:hAnsi="Arial" w:cs="Arial"/>
          <w:b/>
          <w:color w:val="24292E"/>
          <w:sz w:val="21"/>
          <w:szCs w:val="21"/>
          <w:lang w:eastAsia="pt-BR"/>
        </w:rPr>
        <w:t>:</w:t>
      </w:r>
    </w:p>
    <w:p w:rsidR="008C5D4C" w:rsidRPr="002E6FDD" w:rsidRDefault="008C5D4C" w:rsidP="008C5D4C">
      <w:pPr>
        <w:shd w:val="clear" w:color="auto" w:fill="FFFFFF"/>
        <w:spacing w:line="285" w:lineRule="atLeast"/>
        <w:jc w:val="center"/>
        <w:rPr>
          <w:rFonts w:ascii="Arial" w:eastAsia="Times New Roman" w:hAnsi="Arial" w:cs="Arial"/>
          <w:color w:val="24292E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6EE2178D" wp14:editId="386F8D16">
            <wp:extent cx="4264235" cy="3016155"/>
            <wp:effectExtent l="19050" t="19050" r="22225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562" cy="3033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C5D4C" w:rsidRPr="002E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CA"/>
    <w:rsid w:val="000F7F42"/>
    <w:rsid w:val="00151E84"/>
    <w:rsid w:val="001D0327"/>
    <w:rsid w:val="00272C2D"/>
    <w:rsid w:val="002D2B67"/>
    <w:rsid w:val="002E6FDD"/>
    <w:rsid w:val="003A20BC"/>
    <w:rsid w:val="003B5B47"/>
    <w:rsid w:val="0043623B"/>
    <w:rsid w:val="00442A35"/>
    <w:rsid w:val="004F10D3"/>
    <w:rsid w:val="00543E6D"/>
    <w:rsid w:val="005E6906"/>
    <w:rsid w:val="006204FE"/>
    <w:rsid w:val="006730D9"/>
    <w:rsid w:val="006B3FA9"/>
    <w:rsid w:val="00710396"/>
    <w:rsid w:val="00710900"/>
    <w:rsid w:val="00713FA3"/>
    <w:rsid w:val="00777E97"/>
    <w:rsid w:val="007C7325"/>
    <w:rsid w:val="00832F31"/>
    <w:rsid w:val="008541B6"/>
    <w:rsid w:val="008941FD"/>
    <w:rsid w:val="008A1433"/>
    <w:rsid w:val="008C5D4C"/>
    <w:rsid w:val="008D7C83"/>
    <w:rsid w:val="009C1200"/>
    <w:rsid w:val="009D4B63"/>
    <w:rsid w:val="00A658FD"/>
    <w:rsid w:val="00A80541"/>
    <w:rsid w:val="00B35069"/>
    <w:rsid w:val="00E27697"/>
    <w:rsid w:val="00E35480"/>
    <w:rsid w:val="00EF32DF"/>
    <w:rsid w:val="00F57D72"/>
    <w:rsid w:val="00F86519"/>
    <w:rsid w:val="00F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9FF3"/>
  <w15:chartTrackingRefBased/>
  <w15:docId w15:val="{18014105-B354-434E-9B70-CDAC9E0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5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5E6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69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E6906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5E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6961</TotalTime>
  <Pages>1</Pages>
  <Words>1059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Marcio.Poffo</dc:creator>
  <cp:keywords/>
  <dc:description/>
  <cp:lastModifiedBy>Marcio.Poffo</cp:lastModifiedBy>
  <cp:revision>28</cp:revision>
  <dcterms:created xsi:type="dcterms:W3CDTF">2017-12-01T15:52:00Z</dcterms:created>
  <dcterms:modified xsi:type="dcterms:W3CDTF">2017-12-06T15:05:00Z</dcterms:modified>
</cp:coreProperties>
</file>