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C4633A"/>
          <w:sz w:val="68"/>
        </w:rPr>
        <w:t>ERGANIA</w:t>
      </w:r>
    </w:p>
    <w:p>
      <w:pPr>
        <w:spacing w:after="80"/>
        <w:jc w:val="center"/>
      </w:pPr>
      <w:r>
        <w:rPr>
          <w:color w:val="555555"/>
          <w:sz w:val="30"/>
        </w:rPr>
        <w:t>Informe de desarrollo para registro de propiedad intelectual</w:t>
      </w:r>
    </w:p>
    <w:p>
      <w:pPr>
        <w:spacing w:after="800"/>
        <w:jc w:val="center"/>
      </w:pPr>
      <w:r>
        <w:rPr>
          <w:i/>
          <w:color w:val="555555"/>
          <w:sz w:val="21"/>
        </w:rPr>
        <w:t>Preparado por Diego Castillo — 16 de July de 2026</w:t>
      </w:r>
    </w:p>
    <w:p>
      <w:r>
        <w:br w:type="page"/>
      </w:r>
    </w:p>
    <w:p>
      <w:pPr>
        <w:spacing w:before="360" w:after="160"/>
      </w:pPr>
      <w:r>
        <w:rPr>
          <w:b/>
          <w:color w:val="C4633A"/>
          <w:sz w:val="40"/>
        </w:rPr>
        <w:t>1. Declaración personal — autoría y proceso de desarrollo</w:t>
      </w:r>
    </w:p>
    <w:p>
      <w:pPr>
        <w:spacing w:before="80" w:after="80"/>
        <w:pBdr>
          <w:bottom w:val="single" w:sz="6" w:space="1" w:color="EADFD3"/>
        </w:pBdr>
      </w:pPr>
    </w:p>
    <w:p>
      <w:pPr>
        <w:spacing w:after="120" w:line="300" w:lineRule="auto"/>
      </w:pPr>
      <w:r>
        <w:rPr>
          <w:b w:val="0"/>
          <w:i w:val="0"/>
          <w:color w:val="222222"/>
          <w:sz w:val="22"/>
        </w:rPr>
        <w:t>Yo, Diego Castillo, declaro que soy el autor y responsable del desarrollo de la plataforma Ergania (careerops-ui), disponible en www.ergania.com. A continuación describo el proceso de trabajo para dejar constancia de cómo fue construido el software.</w:t>
      </w:r>
    </w:p>
    <w:p>
      <w:pPr>
        <w:spacing w:after="120" w:line="300" w:lineRule="auto"/>
      </w:pPr>
      <w:r>
        <w:rPr>
          <w:b w:val="0"/>
          <w:i w:val="0"/>
          <w:color w:val="222222"/>
          <w:sz w:val="22"/>
        </w:rPr>
        <w:t>Ergania fue desarrollada por mí como autor humano, definiendo el producto, las reglas de negocio, el alcance de cada función, la arquitectura general y cada decisión de diseño. Para la escritura e iteración del código utilicé Claude Code, un asistente de programación con inteligencia artificial de Anthropic, de forma análoga a como se usa un entorno de desarrollo (IDE) o una herramienta de "pair programming": la herramienta ejecuta instrucciones, escribe y modifica código bajo mi dirección explícita, y yo reviso, pruebo, corrijo y apruebo cada cambio antes de que quede incorporado a la plataforma.</w:t>
      </w:r>
    </w:p>
    <w:p>
      <w:pPr>
        <w:spacing w:after="120" w:line="300" w:lineRule="auto"/>
      </w:pPr>
      <w:r>
        <w:rPr>
          <w:b w:val="0"/>
          <w:i w:val="0"/>
          <w:color w:val="222222"/>
          <w:sz w:val="22"/>
        </w:rPr>
        <w:t>Todas las decisiones de qué construir, cómo debía comportarse cada función, qué se descarta y qué se prioriza fueron mías o de mi socia Eliana, según se detalla en la sección 4 de este informe. Ninguna función fue generada ni incorporada de forma autónoma por la herramienta de IA: cada cambio fue solicitado, dirigido y validado por una persona antes de publicarse en producción.</w:t>
      </w:r>
    </w:p>
    <w:p>
      <w:pPr>
        <w:spacing w:after="80" w:line="300" w:lineRule="auto"/>
      </w:pPr>
      <w:r>
        <w:rPr>
          <w:b w:val="0"/>
          <w:i w:val="0"/>
          <w:color w:val="222222"/>
          <w:sz w:val="22"/>
        </w:rPr>
        <w:t>El código fuente completo, su historial de cambios (control de versiones Git) y la infraestructura donde corre el sistema están disponibles para verificación, según se detalla en la sección 3 de este informe.</w:t>
      </w:r>
    </w:p>
    <w:p>
      <w:pPr>
        <w:spacing w:before="360" w:after="160"/>
      </w:pPr>
      <w:r>
        <w:rPr>
          <w:b/>
          <w:color w:val="C4633A"/>
          <w:sz w:val="40"/>
        </w:rPr>
        <w:t>2. Estado de la plataforma antes del 3 de julio de 2026</w:t>
      </w:r>
    </w:p>
    <w:p>
      <w:pPr>
        <w:spacing w:before="80" w:after="80"/>
        <w:pBdr>
          <w:bottom w:val="single" w:sz="6" w:space="1" w:color="EADFD3"/>
        </w:pBdr>
      </w:pPr>
    </w:p>
    <w:p>
      <w:pPr>
        <w:spacing w:after="120" w:line="300" w:lineRule="auto"/>
      </w:pPr>
      <w:r>
        <w:rPr>
          <w:b w:val="0"/>
          <w:i w:val="0"/>
          <w:color w:val="222222"/>
          <w:sz w:val="22"/>
        </w:rPr>
        <w:t>El proyecto se inició el 27 de junio de 2026 bajo el nombre Ergania. Entre esa fecha y el 30 de junio de 2026 (último desarrollo registrado antes del 3 de julio) se construyó la primera versión funcional de la plataforma, con las siguientes capacidades:</w:t>
      </w:r>
    </w:p>
    <w:p>
      <w:pPr>
        <w:pStyle w:val="ListBullet"/>
        <w:spacing w:after="100"/>
      </w:pPr>
      <w:r>
        <w:rPr>
          <w:sz w:val="21"/>
        </w:rPr>
        <w:t>Landing page pública y sistema de suscripción con pago vía MercadoPago (Checkout Pro), incluyendo periodo de prueba, control de acceso por estado de suscripción y cuentas exentas.</w:t>
      </w:r>
    </w:p>
    <w:p>
      <w:pPr>
        <w:pStyle w:val="ListBullet"/>
        <w:spacing w:after="100"/>
      </w:pPr>
      <w:r>
        <w:rPr>
          <w:sz w:val="21"/>
        </w:rPr>
        <w:t>Importación de CV con inteligencia artificial para autocompletar el perfil del usuario.</w:t>
      </w:r>
    </w:p>
    <w:p>
      <w:pPr>
        <w:pStyle w:val="ListBullet"/>
        <w:spacing w:after="100"/>
      </w:pPr>
      <w:r>
        <w:rPr>
          <w:sz w:val="21"/>
        </w:rPr>
        <w:t>Generación de CV y carta de presentación con IA, aplicando metodología de reclutador (fórmula XYZ), usando el proveedor de IA de forma transparente para el usuario (sin exponer configuración técnica).</w:t>
      </w:r>
    </w:p>
    <w:p>
      <w:pPr>
        <w:pStyle w:val="ListBullet"/>
        <w:spacing w:after="100"/>
      </w:pPr>
      <w:r>
        <w:rPr>
          <w:sz w:val="21"/>
        </w:rPr>
        <w:t>Evaluación de ofertas laborales con generación de reporte, y Tracker de postulaciones con estados y botones de acción según el estado de cada postulación.</w:t>
      </w:r>
    </w:p>
    <w:p>
      <w:pPr>
        <w:pStyle w:val="ListBullet"/>
        <w:spacing w:after="100"/>
      </w:pPr>
      <w:r>
        <w:rPr>
          <w:sz w:val="21"/>
        </w:rPr>
        <w:t>Generación de PDF de CV en el servidor (tras varias iteraciones técnicas hasta estabilizar el método de generación).</w:t>
      </w:r>
    </w:p>
    <w:p>
      <w:pPr>
        <w:pStyle w:val="ListBullet"/>
        <w:spacing w:after="100"/>
      </w:pPr>
      <w:r>
        <w:rPr>
          <w:sz w:val="21"/>
        </w:rPr>
        <w:t>Revisión de seguridad previa al lanzamiento (corrección de 6 vulnerabilidades) y una tanda de correcciones de QA (mensajes de error en español, nombre de la app corregido en la interfaz, páginas de retorno de MercadoPago, ruteo de páginas no encontradas) con pruebas automatizadas de regresión.</w:t>
      </w:r>
    </w:p>
    <w:p>
      <w:pPr>
        <w:pStyle w:val="ListBullet"/>
        <w:spacing w:after="100"/>
      </w:pPr>
      <w:r>
        <w:rPr>
          <w:sz w:val="21"/>
        </w:rPr>
        <w:t>Diseño responsive para dispositivos móviles (menú lateral tipo drawer, ajustes de layout).</w:t>
      </w:r>
    </w:p>
    <w:p>
      <w:pPr>
        <w:pStyle w:val="ListBullet"/>
        <w:spacing w:after="100"/>
      </w:pPr>
      <w:r>
        <w:rPr>
          <w:sz w:val="21"/>
        </w:rPr>
        <w:t>Módulo de Contacto (panel deslizable) con notificación por correo, y un panel de Administración básico con notificaciones de nuevos registros y mensajes de contacto.</w:t>
      </w:r>
    </w:p>
    <w:p>
      <w:pPr>
        <w:pStyle w:val="ListBullet"/>
        <w:spacing w:after="100"/>
      </w:pPr>
      <w:r>
        <w:rPr>
          <w:sz w:val="21"/>
        </w:rPr>
        <w:t>Dominio de producción configurado en ergania.com, con logo integrado en la interfaz.</w:t>
      </w:r>
    </w:p>
    <w:p>
      <w:pPr>
        <w:spacing w:after="80" w:line="300" w:lineRule="auto"/>
      </w:pPr>
      <w:r>
        <w:rPr>
          <w:b w:val="0"/>
          <w:i/>
          <w:color w:val="222222"/>
          <w:sz w:val="22"/>
        </w:rPr>
        <w:t>Esta era la base funcional de la plataforma al momento en que se incorporaron las ideas y pedidos de Eliana descritos en la sección 4.</w:t>
      </w:r>
    </w:p>
    <w:p>
      <w:pPr>
        <w:spacing w:before="360" w:after="160"/>
      </w:pPr>
      <w:r>
        <w:rPr>
          <w:b/>
          <w:color w:val="C4633A"/>
          <w:sz w:val="40"/>
        </w:rPr>
        <w:t>3. Infraestructura y hosting</w:t>
      </w:r>
    </w:p>
    <w:p>
      <w:pPr>
        <w:spacing w:before="80" w:after="80"/>
        <w:pBdr>
          <w:bottom w:val="single" w:sz="6" w:space="1" w:color="EADFD3"/>
        </w:pBdr>
      </w:pPr>
    </w:p>
    <w:p>
      <w:pPr>
        <w:spacing w:after="120" w:line="300" w:lineRule="auto"/>
      </w:pPr>
      <w:r>
        <w:rPr>
          <w:b w:val="0"/>
          <w:i w:val="0"/>
          <w:color w:val="222222"/>
          <w:sz w:val="22"/>
        </w:rPr>
        <w:t>Ergania es una aplicación web (frontend React/Vite + backend Express/TypeScript) desplegada íntegramente sobre plataformas gestionadas (PaaS/BaaS), sin servidores propios.</w:t>
      </w:r>
    </w:p>
    <w:tbl>
      <w:tblPr>
        <w:tblStyle w:val="LightGrid-Accent2"/>
        <w:tblW w:type="auto" w:w="0"/>
        <w:jc w:val="center"/>
        <w:tblLook w:firstColumn="1" w:firstRow="1" w:lastColumn="0" w:lastRow="0" w:noHBand="0" w:noVBand="1" w:val="04A0"/>
      </w:tblPr>
      <w:tblGrid>
        <w:gridCol w:w="3135"/>
        <w:gridCol w:w="3135"/>
        <w:gridCol w:w="3135"/>
      </w:tblGrid>
      <w:tr>
        <w:tc>
          <w:tcPr>
            <w:tcW w:type="dxa" w:w="3135"/>
          </w:tcPr>
          <w:p>
            <w:r>
              <w:rPr>
                <w:b/>
                <w:sz w:val="19"/>
              </w:rPr>
              <w:t>Componente</w:t>
            </w:r>
          </w:p>
        </w:tc>
        <w:tc>
          <w:tcPr>
            <w:tcW w:type="dxa" w:w="3135"/>
          </w:tcPr>
          <w:p>
            <w:r>
              <w:rPr>
                <w:b/>
                <w:sz w:val="19"/>
              </w:rPr>
              <w:t>Proveedor</w:t>
            </w:r>
          </w:p>
        </w:tc>
        <w:tc>
          <w:tcPr>
            <w:tcW w:type="dxa" w:w="3135"/>
          </w:tcPr>
          <w:p>
            <w:r>
              <w:rPr>
                <w:b/>
                <w:sz w:val="19"/>
              </w:rPr>
              <w:t>Detalle</w:t>
            </w:r>
          </w:p>
        </w:tc>
      </w:tr>
      <w:tr>
        <w:tc>
          <w:tcPr>
            <w:tcW w:type="dxa" w:w="3135"/>
          </w:tcPr>
          <w:p>
            <w:r>
              <w:rPr>
                <w:sz w:val="19"/>
              </w:rPr>
              <w:t>Dominio productivo</w:t>
            </w:r>
          </w:p>
        </w:tc>
        <w:tc>
          <w:tcPr>
            <w:tcW w:type="dxa" w:w="3135"/>
          </w:tcPr>
          <w:p>
            <w:r>
              <w:rPr>
                <w:sz w:val="19"/>
              </w:rPr>
              <w:t>—</w:t>
            </w:r>
          </w:p>
        </w:tc>
        <w:tc>
          <w:tcPr>
            <w:tcW w:type="dxa" w:w="3135"/>
          </w:tcPr>
          <w:p>
            <w:r>
              <w:rPr>
                <w:sz w:val="19"/>
              </w:rPr>
              <w:t>ergania.com</w:t>
            </w:r>
          </w:p>
        </w:tc>
      </w:tr>
      <w:tr>
        <w:tc>
          <w:tcPr>
            <w:tcW w:type="dxa" w:w="3135"/>
          </w:tcPr>
          <w:p>
            <w:r>
              <w:rPr>
                <w:sz w:val="19"/>
              </w:rPr>
              <w:t>Frontend + Backend</w:t>
            </w:r>
          </w:p>
        </w:tc>
        <w:tc>
          <w:tcPr>
            <w:tcW w:type="dxa" w:w="3135"/>
          </w:tcPr>
          <w:p>
            <w:r>
              <w:rPr>
                <w:sz w:val="19"/>
              </w:rPr>
              <w:t>Vercel</w:t>
            </w:r>
          </w:p>
        </w:tc>
        <w:tc>
          <w:tcPr>
            <w:tcW w:type="dxa" w:w="3135"/>
          </w:tcPr>
          <w:p>
            <w:r>
              <w:rPr>
                <w:sz w:val="19"/>
              </w:rPr>
              <w:t>Despliegue automático al hacer push a la rama master. Backend corre como Vercel Serverless Function (api/index.ts).</w:t>
            </w:r>
          </w:p>
        </w:tc>
      </w:tr>
      <w:tr>
        <w:tc>
          <w:tcPr>
            <w:tcW w:type="dxa" w:w="3135"/>
          </w:tcPr>
          <w:p>
            <w:r>
              <w:rPr>
                <w:sz w:val="19"/>
              </w:rPr>
              <w:t>Base de datos y autenticación</w:t>
            </w:r>
          </w:p>
        </w:tc>
        <w:tc>
          <w:tcPr>
            <w:tcW w:type="dxa" w:w="3135"/>
          </w:tcPr>
          <w:p>
            <w:r>
              <w:rPr>
                <w:sz w:val="19"/>
              </w:rPr>
              <w:t>Supabase</w:t>
            </w:r>
          </w:p>
        </w:tc>
        <w:tc>
          <w:tcPr>
            <w:tcW w:type="dxa" w:w="3135"/>
          </w:tcPr>
          <w:p>
            <w:r>
              <w:rPr>
                <w:sz w:val="19"/>
              </w:rPr>
              <w:t>Proyecto: nbywvjvtucohhlofqlbc.supabase.co</w:t>
            </w:r>
          </w:p>
        </w:tc>
      </w:tr>
      <w:tr>
        <w:tc>
          <w:tcPr>
            <w:tcW w:type="dxa" w:w="3135"/>
          </w:tcPr>
          <w:p>
            <w:r>
              <w:rPr>
                <w:sz w:val="19"/>
              </w:rPr>
              <w:t>Pagos</w:t>
            </w:r>
          </w:p>
        </w:tc>
        <w:tc>
          <w:tcPr>
            <w:tcW w:type="dxa" w:w="3135"/>
          </w:tcPr>
          <w:p>
            <w:r>
              <w:rPr>
                <w:sz w:val="19"/>
              </w:rPr>
              <w:t>MercadoPago / PayPal</w:t>
            </w:r>
          </w:p>
        </w:tc>
        <w:tc>
          <w:tcPr>
            <w:tcW w:type="dxa" w:w="3135"/>
          </w:tcPr>
          <w:p>
            <w:r>
              <w:rPr>
                <w:sz w:val="19"/>
              </w:rPr>
              <w:t>Checkout Pro (MercadoPago) y Subscriptions (PayPal) — procesadores externos; no se almacenan datos de tarjeta en servidores propios.</w:t>
            </w:r>
          </w:p>
        </w:tc>
      </w:tr>
      <w:tr>
        <w:tc>
          <w:tcPr>
            <w:tcW w:type="dxa" w:w="3135"/>
          </w:tcPr>
          <w:p>
            <w:r>
              <w:rPr>
                <w:sz w:val="19"/>
              </w:rPr>
              <w:t>Control de versiones</w:t>
            </w:r>
          </w:p>
        </w:tc>
        <w:tc>
          <w:tcPr>
            <w:tcW w:type="dxa" w:w="3135"/>
          </w:tcPr>
          <w:p>
            <w:r>
              <w:rPr>
                <w:sz w:val="19"/>
              </w:rPr>
              <w:t>Git</w:t>
            </w:r>
          </w:p>
        </w:tc>
        <w:tc>
          <w:tcPr>
            <w:tcW w:type="dxa" w:w="3135"/>
          </w:tcPr>
          <w:p>
            <w:r>
              <w:rPr>
                <w:sz w:val="19"/>
              </w:rPr>
              <w:t>Historial completo de commits disponible como evidencia de autoría y fecha de cada cambio.</w:t>
            </w:r>
          </w:p>
        </w:tc>
      </w:tr>
    </w:tbl>
    <w:p>
      <w:pPr>
        <w:spacing w:after="40" w:line="300" w:lineRule="auto"/>
      </w:pPr>
      <w:r>
        <w:rPr>
          <w:b w:val="0"/>
          <w:i w:val="0"/>
          <w:color w:val="222222"/>
          <w:sz w:val="22"/>
        </w:rPr>
      </w:r>
    </w:p>
    <w:p>
      <w:pPr>
        <w:spacing w:after="80" w:line="300" w:lineRule="auto"/>
      </w:pPr>
      <w:r>
        <w:rPr>
          <w:b w:val="0"/>
          <w:i w:val="0"/>
          <w:color w:val="555555"/>
          <w:sz w:val="20"/>
        </w:rPr>
        <w:t>Verificación: el historial de despliegues, dominios y variables de entorno puede confirmarse en el panel de Vercel (vercel.com) del proyecto; la base de datos y autenticación, en el panel de Supabase (supabase.com) del proyecto indicado arriba.</w:t>
      </w:r>
    </w:p>
    <w:p>
      <w:r>
        <w:br w:type="page"/>
      </w:r>
    </w:p>
    <w:p>
      <w:pPr>
        <w:spacing w:before="360" w:after="160"/>
      </w:pPr>
      <w:r>
        <w:rPr>
          <w:b/>
          <w:color w:val="C4633A"/>
          <w:sz w:val="40"/>
        </w:rPr>
        <w:t>4. Desarrollo desde el 3 de julio de 2026 hasta hoy</w:t>
      </w:r>
    </w:p>
    <w:p>
      <w:pPr>
        <w:spacing w:before="80" w:after="80"/>
        <w:pBdr>
          <w:bottom w:val="single" w:sz="6" w:space="1" w:color="EADFD3"/>
        </w:pBdr>
      </w:pPr>
    </w:p>
    <w:p>
      <w:pPr>
        <w:spacing w:after="120" w:line="300" w:lineRule="auto"/>
      </w:pPr>
      <w:r>
        <w:rPr>
          <w:b w:val="0"/>
          <w:i w:val="0"/>
          <w:color w:val="222222"/>
          <w:sz w:val="22"/>
        </w:rPr>
        <w:t>A partir del 3 de julio de 2026 se incorporó al proyecto un flujo constante de ideas y pedidos de mi socia Eliana, junto con desarrollos de mi propia iniciativa. A continuación se detalla cada cambio incorporado a la plataforma, en orden cronológico, con la autoría de la idea indicada entre paréntesis. La ejecución técnica (escritura del código) fue realizada por mí con asistencia de Claude Code en todos los casos, según lo descrito en la sección 1.</w:t>
      </w:r>
    </w:p>
    <w:p>
      <w:pPr>
        <w:spacing w:before="200" w:after="80"/>
      </w:pPr>
      <w:r>
        <w:rPr>
          <w:b/>
          <w:color w:val="8A8A8A"/>
          <w:sz w:val="22"/>
        </w:rPr>
        <w:t>5 de julio de 2026</w:t>
      </w:r>
    </w:p>
    <w:p>
      <w:pPr>
        <w:spacing w:after="80"/>
        <w:ind w:left="283"/>
      </w:pPr>
      <w:r>
        <w:rPr>
          <w:b/>
          <w:sz w:val="21"/>
        </w:rPr>
        <w:t xml:space="preserve">1. </w:t>
      </w:r>
      <w:r>
        <w:rPr>
          <w:sz w:val="21"/>
        </w:rPr>
        <w:t>CV y carta de presentación en el idioma de la oferta laboral, con botón para cambiar de idioma.</w:t>
      </w:r>
      <w:r>
        <w:rPr>
          <w:i/>
          <w:color w:val="C4633A"/>
          <w:sz w:val="21"/>
        </w:rPr>
        <w:t xml:space="preserve">  (Eliana)</w:t>
      </w:r>
    </w:p>
    <w:p>
      <w:pPr>
        <w:spacing w:after="80"/>
        <w:ind w:left="283"/>
      </w:pPr>
      <w:r>
        <w:rPr>
          <w:b/>
          <w:sz w:val="21"/>
        </w:rPr>
        <w:t xml:space="preserve">2. </w:t>
      </w:r>
      <w:r>
        <w:rPr>
          <w:sz w:val="21"/>
        </w:rPr>
        <w:t>Corrección de fallas en la descarga de PDF de preparación de entrevista (varios intentos hasta estabilizar la generación en el servidor).</w:t>
      </w:r>
      <w:r>
        <w:rPr>
          <w:i/>
          <w:color w:val="555555"/>
          <w:sz w:val="21"/>
        </w:rPr>
        <w:t xml:space="preserve">  (Diego)</w:t>
      </w:r>
    </w:p>
    <w:p>
      <w:pPr>
        <w:spacing w:before="200" w:after="80"/>
      </w:pPr>
      <w:r>
        <w:rPr>
          <w:b/>
          <w:color w:val="8A8A8A"/>
          <w:sz w:val="22"/>
        </w:rPr>
        <w:t>6 de julio de 2026</w:t>
      </w:r>
    </w:p>
    <w:p>
      <w:pPr>
        <w:spacing w:after="80"/>
        <w:ind w:left="283"/>
      </w:pPr>
      <w:r>
        <w:rPr>
          <w:b/>
          <w:sz w:val="21"/>
        </w:rPr>
        <w:t xml:space="preserve">1. </w:t>
      </w:r>
      <w:r>
        <w:rPr>
          <w:sz w:val="21"/>
        </w:rPr>
        <w:t>Sistema de múltiples perfiles (pestañas de perfil en Perfil &amp; CV, Mi Búsqueda, Escáner y Portales, con selector global).</w:t>
      </w:r>
      <w:r>
        <w:rPr>
          <w:i/>
          <w:color w:val="C4633A"/>
          <w:sz w:val="21"/>
        </w:rPr>
        <w:t xml:space="preserve">  (Eliana)</w:t>
      </w:r>
    </w:p>
    <w:p>
      <w:pPr>
        <w:spacing w:after="80"/>
        <w:ind w:left="283"/>
      </w:pPr>
      <w:r>
        <w:rPr>
          <w:b/>
          <w:sz w:val="21"/>
        </w:rPr>
        <w:t xml:space="preserve">2. </w:t>
      </w:r>
      <w:r>
        <w:rPr>
          <w:sz w:val="21"/>
        </w:rPr>
        <w:t>Cierre de sesión automático tras 15 minutos de inactividad.</w:t>
      </w:r>
      <w:r>
        <w:rPr>
          <w:i/>
          <w:color w:val="555555"/>
          <w:sz w:val="21"/>
        </w:rPr>
        <w:t xml:space="preserve">  (Diego)</w:t>
      </w:r>
    </w:p>
    <w:p>
      <w:pPr>
        <w:spacing w:after="80"/>
        <w:ind w:left="283"/>
      </w:pPr>
      <w:r>
        <w:rPr>
          <w:b/>
          <w:sz w:val="21"/>
        </w:rPr>
        <w:t xml:space="preserve">3. </w:t>
      </w:r>
      <w:r>
        <w:rPr>
          <w:sz w:val="21"/>
        </w:rPr>
        <w:t>Mejora del prompt de generación de CV ("nivel elite").</w:t>
      </w:r>
      <w:r>
        <w:rPr>
          <w:i/>
          <w:color w:val="555555"/>
          <w:sz w:val="21"/>
        </w:rPr>
        <w:t xml:space="preserve">  (Diego)</w:t>
      </w:r>
    </w:p>
    <w:p>
      <w:pPr>
        <w:spacing w:after="80"/>
        <w:ind w:left="283"/>
      </w:pPr>
      <w:r>
        <w:rPr>
          <w:b/>
          <w:sz w:val="21"/>
        </w:rPr>
        <w:t xml:space="preserve">4. </w:t>
      </w:r>
      <w:r>
        <w:rPr>
          <w:sz w:val="21"/>
        </w:rPr>
        <w:t>Job boards internacionales — pestañas Chile, Remoto Global, Estados Unidos, España y LATAM.</w:t>
      </w:r>
      <w:r>
        <w:rPr>
          <w:i/>
          <w:color w:val="C4633A"/>
          <w:sz w:val="21"/>
        </w:rPr>
        <w:t xml:space="preserve">  (Eliana)</w:t>
      </w:r>
    </w:p>
    <w:p>
      <w:pPr>
        <w:spacing w:after="80"/>
        <w:ind w:left="283"/>
      </w:pPr>
      <w:r>
        <w:rPr>
          <w:b/>
          <w:sz w:val="21"/>
        </w:rPr>
        <w:t xml:space="preserve">5. </w:t>
      </w:r>
      <w:r>
        <w:rPr>
          <w:sz w:val="21"/>
        </w:rPr>
        <w:t>CV editable directamente sobre la vista previa (edición WYSIWYG).</w:t>
      </w:r>
      <w:r>
        <w:rPr>
          <w:i/>
          <w:color w:val="C4633A"/>
          <w:sz w:val="21"/>
        </w:rPr>
        <w:t xml:space="preserve">  (Eliana)</w:t>
      </w:r>
    </w:p>
    <w:p>
      <w:pPr>
        <w:spacing w:after="80"/>
        <w:ind w:left="283"/>
      </w:pPr>
      <w:r>
        <w:rPr>
          <w:b/>
          <w:sz w:val="21"/>
        </w:rPr>
        <w:t xml:space="preserve">6. </w:t>
      </w:r>
      <w:r>
        <w:rPr>
          <w:sz w:val="21"/>
        </w:rPr>
        <w:t>Pretensión de renta: recomendación salarial con estudio de mercado real vía IA y piso legal (sueldo mínimo).</w:t>
      </w:r>
      <w:r>
        <w:rPr>
          <w:i/>
          <w:color w:val="C4633A"/>
          <w:sz w:val="21"/>
        </w:rPr>
        <w:t xml:space="preserve">  (Eliana)</w:t>
      </w:r>
    </w:p>
    <w:p>
      <w:pPr>
        <w:spacing w:before="200" w:after="80"/>
      </w:pPr>
      <w:r>
        <w:rPr>
          <w:b/>
          <w:color w:val="8A8A8A"/>
          <w:sz w:val="22"/>
        </w:rPr>
        <w:t>7 de julio de 2026</w:t>
      </w:r>
    </w:p>
    <w:p>
      <w:pPr>
        <w:spacing w:after="80"/>
        <w:ind w:left="283"/>
      </w:pPr>
      <w:r>
        <w:rPr>
          <w:b/>
          <w:sz w:val="21"/>
        </w:rPr>
        <w:t xml:space="preserve">1. </w:t>
      </w:r>
      <w:r>
        <w:rPr>
          <w:sz w:val="21"/>
        </w:rPr>
        <w:t>Inicio de sesión y registro con cuenta de Google.</w:t>
      </w:r>
      <w:r>
        <w:rPr>
          <w:i/>
          <w:color w:val="555555"/>
          <w:sz w:val="21"/>
        </w:rPr>
        <w:t xml:space="preserve">  (Diego)</w:t>
      </w:r>
    </w:p>
    <w:p>
      <w:pPr>
        <w:spacing w:after="80"/>
        <w:ind w:left="283"/>
      </w:pPr>
      <w:r>
        <w:rPr>
          <w:b/>
          <w:sz w:val="21"/>
        </w:rPr>
        <w:t xml:space="preserve">2. </w:t>
      </w:r>
      <w:r>
        <w:rPr>
          <w:sz w:val="21"/>
        </w:rPr>
        <w:t>Corrección de inconsistencias entre "Evaluar Oferta" y "Pretensión de Renta" (mismo número mostrado en ambos lados).</w:t>
      </w:r>
      <w:r>
        <w:rPr>
          <w:i/>
          <w:color w:val="555555"/>
          <w:sz w:val="21"/>
        </w:rPr>
        <w:t xml:space="preserve">  (Diego)</w:t>
      </w:r>
    </w:p>
    <w:p>
      <w:pPr>
        <w:spacing w:before="200" w:after="80"/>
      </w:pPr>
      <w:r>
        <w:rPr>
          <w:b/>
          <w:color w:val="8A8A8A"/>
          <w:sz w:val="22"/>
        </w:rPr>
        <w:t>8 de julio de 2026</w:t>
      </w:r>
    </w:p>
    <w:p>
      <w:pPr>
        <w:spacing w:after="80"/>
        <w:ind w:left="283"/>
      </w:pPr>
      <w:r>
        <w:rPr>
          <w:b/>
          <w:sz w:val="21"/>
        </w:rPr>
        <w:t xml:space="preserve">1. </w:t>
      </w:r>
      <w:r>
        <w:rPr>
          <w:sz w:val="21"/>
        </w:rPr>
        <w:t>Recordatorio de vencimiento de suscripción y "Kit de Postulación" en 1 clic.</w:t>
      </w:r>
      <w:r>
        <w:rPr>
          <w:i/>
          <w:color w:val="C4633A"/>
          <w:sz w:val="21"/>
        </w:rPr>
        <w:t xml:space="preserve">  (Eliana)</w:t>
      </w:r>
    </w:p>
    <w:p>
      <w:pPr>
        <w:spacing w:after="80"/>
        <w:ind w:left="283"/>
      </w:pPr>
      <w:r>
        <w:rPr>
          <w:b/>
          <w:sz w:val="21"/>
        </w:rPr>
        <w:t xml:space="preserve">2. </w:t>
      </w:r>
      <w:r>
        <w:rPr>
          <w:sz w:val="21"/>
        </w:rPr>
        <w:t>Sesión única por cuenta (el inicio de sesión más reciente cierra las demás sesiones abiertas).</w:t>
      </w:r>
      <w:r>
        <w:rPr>
          <w:i/>
          <w:color w:val="555555"/>
          <w:sz w:val="21"/>
        </w:rPr>
        <w:t xml:space="preserve">  (Diego)</w:t>
      </w:r>
    </w:p>
    <w:p>
      <w:pPr>
        <w:spacing w:after="80"/>
        <w:ind w:left="283"/>
      </w:pPr>
      <w:r>
        <w:rPr>
          <w:b/>
          <w:sz w:val="21"/>
        </w:rPr>
        <w:t xml:space="preserve">3. </w:t>
      </w:r>
      <w:r>
        <w:rPr>
          <w:sz w:val="21"/>
        </w:rPr>
        <w:t>Internacionalización del motor de inteligencia artificial — país y moneda dinámicos según la oferta, ya no asume Chile/CLP de forma fija.</w:t>
      </w:r>
      <w:r>
        <w:rPr>
          <w:i/>
          <w:color w:val="555555"/>
          <w:sz w:val="21"/>
        </w:rPr>
        <w:t xml:space="preserve">  (Diego)</w:t>
      </w:r>
    </w:p>
    <w:p>
      <w:pPr>
        <w:spacing w:before="200" w:after="80"/>
      </w:pPr>
      <w:r>
        <w:rPr>
          <w:b/>
          <w:color w:val="8A8A8A"/>
          <w:sz w:val="22"/>
        </w:rPr>
        <w:t>9 de julio de 2026</w:t>
      </w:r>
    </w:p>
    <w:p>
      <w:pPr>
        <w:spacing w:after="80"/>
        <w:ind w:left="283"/>
      </w:pPr>
      <w:r>
        <w:rPr>
          <w:b/>
          <w:sz w:val="21"/>
        </w:rPr>
        <w:t xml:space="preserve">1. </w:t>
      </w:r>
      <w:r>
        <w:rPr>
          <w:sz w:val="21"/>
        </w:rPr>
        <w:t>El CV importado conserva su idioma original (antes se traducía automáticamente al español).</w:t>
      </w:r>
      <w:r>
        <w:rPr>
          <w:i/>
          <w:color w:val="C4633A"/>
          <w:sz w:val="21"/>
        </w:rPr>
        <w:t xml:space="preserve">  (Eliana)</w:t>
      </w:r>
    </w:p>
    <w:p>
      <w:pPr>
        <w:spacing w:after="80"/>
        <w:ind w:left="283"/>
      </w:pPr>
      <w:r>
        <w:rPr>
          <w:b/>
          <w:sz w:val="21"/>
        </w:rPr>
        <w:t xml:space="preserve">2. </w:t>
      </w:r>
      <w:r>
        <w:rPr>
          <w:sz w:val="21"/>
        </w:rPr>
        <w:t>Trazabilidad de perfil en cada entrada del Tracker de postulaciones.</w:t>
      </w:r>
      <w:r>
        <w:rPr>
          <w:i/>
          <w:color w:val="C4633A"/>
          <w:sz w:val="21"/>
        </w:rPr>
        <w:t xml:space="preserve">  (Eliana)</w:t>
      </w:r>
    </w:p>
    <w:p>
      <w:pPr>
        <w:spacing w:after="80"/>
        <w:ind w:left="283"/>
      </w:pPr>
      <w:r>
        <w:rPr>
          <w:b/>
          <w:sz w:val="21"/>
        </w:rPr>
        <w:t xml:space="preserve">3. </w:t>
      </w:r>
      <w:r>
        <w:rPr>
          <w:sz w:val="21"/>
        </w:rPr>
        <w:t>Filtro Chile/Remoto en los resultados del Escáner de ofertas.</w:t>
      </w:r>
      <w:r>
        <w:rPr>
          <w:i/>
          <w:color w:val="C4633A"/>
          <w:sz w:val="21"/>
        </w:rPr>
        <w:t xml:space="preserve">  (Eliana)</w:t>
      </w:r>
    </w:p>
    <w:p>
      <w:pPr>
        <w:spacing w:after="80"/>
        <w:ind w:left="283"/>
      </w:pPr>
      <w:r>
        <w:rPr>
          <w:b/>
          <w:sz w:val="21"/>
        </w:rPr>
        <w:t xml:space="preserve">4. </w:t>
      </w:r>
      <w:r>
        <w:rPr>
          <w:sz w:val="21"/>
        </w:rPr>
        <w:t>Generación del CV base con instrucciones personalizadas, con vista previa y descarga en PDF.</w:t>
      </w:r>
      <w:r>
        <w:rPr>
          <w:i/>
          <w:color w:val="C4633A"/>
          <w:sz w:val="21"/>
        </w:rPr>
        <w:t xml:space="preserve">  (Eliana)</w:t>
      </w:r>
    </w:p>
    <w:p>
      <w:pPr>
        <w:spacing w:after="80"/>
        <w:ind w:left="283"/>
      </w:pPr>
      <w:r>
        <w:rPr>
          <w:b/>
          <w:sz w:val="21"/>
        </w:rPr>
        <w:t xml:space="preserve">5. </w:t>
      </w:r>
      <w:r>
        <w:rPr>
          <w:sz w:val="21"/>
        </w:rPr>
        <w:t>La optimización de LinkedIn ahora se guarda por perfil (antes un perfil sobrescribía el resultado del otro).</w:t>
      </w:r>
      <w:r>
        <w:rPr>
          <w:i/>
          <w:color w:val="C4633A"/>
          <w:sz w:val="21"/>
        </w:rPr>
        <w:t xml:space="preserve">  (Eliana)</w:t>
      </w:r>
    </w:p>
    <w:p>
      <w:pPr>
        <w:spacing w:after="80"/>
        <w:ind w:left="283"/>
      </w:pPr>
      <w:r>
        <w:rPr>
          <w:b/>
          <w:sz w:val="21"/>
        </w:rPr>
        <w:t xml:space="preserve">6. </w:t>
      </w:r>
      <w:r>
        <w:rPr>
          <w:sz w:val="21"/>
        </w:rPr>
        <w:t>Reutilización de evaluaciones de oferta ya realizadas, en vez de recalcular y gastar una consulta de IA nueva cada vez.</w:t>
      </w:r>
      <w:r>
        <w:rPr>
          <w:i/>
          <w:color w:val="555555"/>
          <w:sz w:val="21"/>
        </w:rPr>
        <w:t xml:space="preserve">  (Diego)</w:t>
      </w:r>
    </w:p>
    <w:p>
      <w:pPr>
        <w:spacing w:after="80"/>
        <w:ind w:left="283"/>
      </w:pPr>
      <w:r>
        <w:rPr>
          <w:b/>
          <w:sz w:val="21"/>
        </w:rPr>
        <w:t xml:space="preserve">7. </w:t>
      </w:r>
      <w:r>
        <w:rPr>
          <w:sz w:val="21"/>
        </w:rPr>
        <w:t>Confirmación antes de sobrescribir un CV editado manualmente.</w:t>
      </w:r>
      <w:r>
        <w:rPr>
          <w:i/>
          <w:color w:val="C4633A"/>
          <w:sz w:val="21"/>
        </w:rPr>
        <w:t xml:space="preserve">  (Eliana)</w:t>
      </w:r>
    </w:p>
    <w:p>
      <w:pPr>
        <w:spacing w:before="200" w:after="80"/>
      </w:pPr>
      <w:r>
        <w:rPr>
          <w:b/>
          <w:color w:val="8A8A8A"/>
          <w:sz w:val="22"/>
        </w:rPr>
        <w:t>10 de julio de 2026</w:t>
      </w:r>
    </w:p>
    <w:p>
      <w:pPr>
        <w:spacing w:after="80"/>
        <w:ind w:left="283"/>
      </w:pPr>
      <w:r>
        <w:rPr>
          <w:b/>
          <w:sz w:val="21"/>
        </w:rPr>
        <w:t xml:space="preserve">1. </w:t>
      </w:r>
      <w:r>
        <w:rPr>
          <w:sz w:val="21"/>
        </w:rPr>
        <w:t>Módulo de Reportes internos en el panel de Administración (registro automático de correcciones e implementaciones, con descarga en PDF).</w:t>
      </w:r>
      <w:r>
        <w:rPr>
          <w:i/>
          <w:color w:val="555555"/>
          <w:sz w:val="21"/>
        </w:rPr>
        <w:t xml:space="preserve">  (Diego)</w:t>
      </w:r>
    </w:p>
    <w:p>
      <w:pPr>
        <w:spacing w:after="80"/>
        <w:ind w:left="283"/>
      </w:pPr>
      <w:r>
        <w:rPr>
          <w:b/>
          <w:sz w:val="21"/>
        </w:rPr>
        <w:t xml:space="preserve">2. </w:t>
      </w:r>
      <w:r>
        <w:rPr>
          <w:sz w:val="21"/>
        </w:rPr>
        <w:t>Interview Simulator — simulador de entrevista interactivo con retroalimentación.</w:t>
      </w:r>
      <w:r>
        <w:rPr>
          <w:i/>
          <w:color w:val="C4633A"/>
          <w:sz w:val="21"/>
        </w:rPr>
        <w:t xml:space="preserve">  (Eliana)</w:t>
      </w:r>
    </w:p>
    <w:p>
      <w:pPr>
        <w:spacing w:after="80"/>
        <w:ind w:left="283"/>
      </w:pPr>
      <w:r>
        <w:rPr>
          <w:b/>
          <w:sz w:val="21"/>
        </w:rPr>
        <w:t xml:space="preserve">3. </w:t>
      </w:r>
      <w:r>
        <w:rPr>
          <w:sz w:val="21"/>
        </w:rPr>
        <w:t>CV Translator — traducción del CV base a cualquier idioma a pedido.</w:t>
      </w:r>
      <w:r>
        <w:rPr>
          <w:i/>
          <w:color w:val="C4633A"/>
          <w:sz w:val="21"/>
        </w:rPr>
        <w:t xml:space="preserve">  (Eliana)</w:t>
      </w:r>
    </w:p>
    <w:p>
      <w:pPr>
        <w:spacing w:before="200" w:after="80"/>
      </w:pPr>
      <w:r>
        <w:rPr>
          <w:b/>
          <w:color w:val="8A8A8A"/>
          <w:sz w:val="22"/>
        </w:rPr>
        <w:t>12 de julio de 2026</w:t>
      </w:r>
    </w:p>
    <w:p>
      <w:pPr>
        <w:spacing w:after="80"/>
        <w:ind w:left="283"/>
      </w:pPr>
      <w:r>
        <w:rPr>
          <w:b/>
          <w:sz w:val="21"/>
        </w:rPr>
        <w:t xml:space="preserve">1. </w:t>
      </w:r>
      <w:r>
        <w:rPr>
          <w:sz w:val="21"/>
        </w:rPr>
        <w:t>Comprobante de pago informal (transferencia manual) con notificación por correo y registro en el panel de Administración.</w:t>
      </w:r>
      <w:r>
        <w:rPr>
          <w:i/>
          <w:color w:val="C4633A"/>
          <w:sz w:val="21"/>
        </w:rPr>
        <w:t xml:space="preserve">  (Eliana)</w:t>
      </w:r>
    </w:p>
    <w:p>
      <w:pPr>
        <w:spacing w:before="200" w:after="80"/>
      </w:pPr>
      <w:r>
        <w:rPr>
          <w:b/>
          <w:color w:val="8A8A8A"/>
          <w:sz w:val="22"/>
        </w:rPr>
        <w:t>13 de julio de 2026</w:t>
      </w:r>
    </w:p>
    <w:p>
      <w:pPr>
        <w:spacing w:after="80"/>
        <w:ind w:left="283"/>
      </w:pPr>
      <w:r>
        <w:rPr>
          <w:b/>
          <w:sz w:val="21"/>
        </w:rPr>
        <w:t xml:space="preserve">1. </w:t>
      </w:r>
      <w:r>
        <w:rPr>
          <w:sz w:val="21"/>
        </w:rPr>
        <w:t>Actualización del logo (fondo transparente).</w:t>
      </w:r>
      <w:r>
        <w:rPr>
          <w:i/>
          <w:color w:val="C4633A"/>
          <w:sz w:val="21"/>
        </w:rPr>
        <w:t xml:space="preserve">  (Eliana)</w:t>
      </w:r>
    </w:p>
    <w:p>
      <w:pPr>
        <w:spacing w:before="200" w:after="80"/>
      </w:pPr>
      <w:r>
        <w:rPr>
          <w:b/>
          <w:color w:val="8A8A8A"/>
          <w:sz w:val="22"/>
        </w:rPr>
        <w:t>15 de julio de 2026</w:t>
      </w:r>
    </w:p>
    <w:p>
      <w:pPr>
        <w:spacing w:after="80"/>
        <w:ind w:left="283"/>
      </w:pPr>
      <w:r>
        <w:rPr>
          <w:b/>
          <w:sz w:val="21"/>
        </w:rPr>
        <w:t xml:space="preserve">1. </w:t>
      </w:r>
      <w:r>
        <w:rPr>
          <w:sz w:val="21"/>
        </w:rPr>
        <w:t>Mejoras al panel de Administración: vista para dispositivos móviles, tarjetas de estadísticas clickeables, respuesta a mensajes de contacto por correo, resumen diario de nuevos usuarios (antes un correo por cada registro), filtro por estado de suscripción, hora de vencimiento visible y conteo de ofertas evaluadas por usuario.</w:t>
      </w:r>
      <w:r>
        <w:rPr>
          <w:i/>
          <w:color w:val="555555"/>
          <w:sz w:val="21"/>
        </w:rPr>
        <w:t xml:space="preserve">  (Diego)</w:t>
      </w:r>
    </w:p>
    <w:p>
      <w:pPr>
        <w:spacing w:after="80"/>
        <w:ind w:left="283"/>
      </w:pPr>
      <w:r>
        <w:rPr>
          <w:b/>
          <w:sz w:val="21"/>
        </w:rPr>
        <w:t xml:space="preserve">2. </w:t>
      </w:r>
      <w:r>
        <w:rPr>
          <w:sz w:val="21"/>
        </w:rPr>
        <w:t>Catálogo "Más Portales" con buscador.</w:t>
      </w:r>
      <w:r>
        <w:rPr>
          <w:i/>
          <w:color w:val="C4633A"/>
          <w:sz w:val="21"/>
        </w:rPr>
        <w:t xml:space="preserve">  (Eliana)</w:t>
      </w:r>
    </w:p>
    <w:p>
      <w:pPr>
        <w:spacing w:after="80"/>
        <w:ind w:left="283"/>
      </w:pPr>
      <w:r>
        <w:rPr>
          <w:b/>
          <w:sz w:val="21"/>
        </w:rPr>
        <w:t xml:space="preserve">3. </w:t>
      </w:r>
      <w:r>
        <w:rPr>
          <w:sz w:val="21"/>
        </w:rPr>
        <w:t>Página de Privacidad, integración de Google AdSense en la landing y cláusula de limitación de responsabilidad por contenido de terceros.</w:t>
      </w:r>
      <w:r>
        <w:rPr>
          <w:i/>
          <w:color w:val="555555"/>
          <w:sz w:val="21"/>
        </w:rPr>
        <w:t xml:space="preserve">  (Diego)</w:t>
      </w:r>
    </w:p>
    <w:p>
      <w:pPr>
        <w:spacing w:after="80"/>
        <w:ind w:left="283"/>
      </w:pPr>
      <w:r>
        <w:rPr>
          <w:b/>
          <w:sz w:val="21"/>
        </w:rPr>
        <w:t xml:space="preserve">4. </w:t>
      </w:r>
      <w:r>
        <w:rPr>
          <w:sz w:val="21"/>
        </w:rPr>
        <w:t>Suscripciones con PayPal además de MercadoPago, con una migración inicial de MercadoPago a cobro recurrente (Preapproval) y una reversión parcial posterior: MercadoPago volvió a Checkout Pro y PayPal se mantuvo como cobro recurrente.</w:t>
      </w:r>
      <w:r>
        <w:rPr>
          <w:i/>
          <w:color w:val="C4633A"/>
          <w:sz w:val="21"/>
        </w:rPr>
        <w:t xml:space="preserve">  (Eliana)</w:t>
      </w:r>
    </w:p>
    <w:p>
      <w:pPr>
        <w:spacing w:after="120" w:line="300" w:lineRule="auto"/>
      </w:pPr>
      <w:r>
        <w:rPr>
          <w:b w:val="0"/>
          <w:i w:val="0"/>
          <w:color w:val="222222"/>
          <w:sz w:val="22"/>
        </w:rPr>
      </w:r>
    </w:p>
    <w:p>
      <w:pPr>
        <w:spacing w:before="80" w:after="80"/>
        <w:pBdr>
          <w:bottom w:val="single" w:sz="6" w:space="1" w:color="EADFD3"/>
        </w:pBdr>
      </w:pPr>
    </w:p>
    <w:p>
      <w:pPr>
        <w:spacing w:after="120" w:line="300" w:lineRule="auto"/>
      </w:pPr>
      <w:r>
        <w:rPr>
          <w:b w:val="0"/>
          <w:i/>
          <w:color w:val="555555"/>
          <w:sz w:val="19"/>
        </w:rPr>
        <w:t>Nota metodológica: este listado se reconstruyó a partir del historial de control de versiones (Git) del repositorio del proyecto, que registra fecha y contenido de cada cambio incorporado a la plataforma. La atribución de autoría de cada idea (Eliana / Diego) fue indicada por Diego Castillo según su conocimiento directo de cada pedido.</w:t>
      </w:r>
    </w:p>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