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10320" w:type="dxa"/>
        <w:jc w:val="start"/>
        <w:tblInd w:w="0" w:type="dxa"/>
        <w:tblLayout w:type="fixed"/>
        <w:tblCellMar>
          <w:top w:w="0" w:type="dxa"/>
          <w:start w:w="105" w:type="dxa"/>
          <w:bottom w:w="0" w:type="dxa"/>
          <w:end w:w="105" w:type="dxa"/>
        </w:tblCellMar>
        <w:tblLook w:noHBand="0" w:lastColumn="0" w:firstColumn="1" w:lastRow="0" w:firstRow="1" w:noVBand="1" w:val="04a0"/>
      </w:tblPr>
      <w:tblGrid>
        <w:gridCol w:w="2580"/>
        <w:gridCol w:w="2580"/>
        <w:gridCol w:w="2580"/>
        <w:gridCol w:w="2580"/>
      </w:tblGrid>
      <w:tr>
        <w:trPr>
          <w:trHeight w:val="300" w:hRule="atLeast"/>
        </w:trPr>
        <w:tc>
          <w:tcPr>
            <w:tcW w:w="2580" w:type="dxa"/>
            <w:tcBorders>
              <w:top w:val="single" w:sz="6" w:space="0" w:color="000000"/>
              <w:start w:val="single" w:sz="6" w:space="0" w:color="000000"/>
            </w:tcBorders>
            <w:shd w:color="auto"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 xml:space="preserve">QA Agile: </w:t>
            </w:r>
          </w:p>
        </w:tc>
        <w:tc>
          <w:tcPr>
            <w:tcW w:w="2580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>E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>quipo de TW</w:t>
            </w:r>
          </w:p>
        </w:tc>
        <w:tc>
          <w:tcPr>
            <w:tcW w:w="2580" w:type="dxa"/>
            <w:tcBorders>
              <w:top w:val="single" w:sz="6" w:space="0" w:color="000000"/>
            </w:tcBorders>
            <w:shd w:color="auto"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 xml:space="preserve">Fecha Ejecución: </w:t>
            </w:r>
          </w:p>
        </w:tc>
        <w:tc>
          <w:tcPr>
            <w:tcW w:w="2580" w:type="dxa"/>
            <w:tcBorders>
              <w:top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>08/05/2026</w:t>
            </w:r>
          </w:p>
        </w:tc>
      </w:tr>
      <w:tr>
        <w:trPr>
          <w:trHeight w:val="300" w:hRule="atLeast"/>
        </w:trPr>
        <w:tc>
          <w:tcPr>
            <w:tcW w:w="2580" w:type="dxa"/>
            <w:tcBorders>
              <w:start w:val="single" w:sz="6" w:space="0" w:color="000000"/>
            </w:tcBorders>
            <w:shd w:color="auto"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 xml:space="preserve">Caso de Prueba: 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center"/>
              <w:rPr>
                <w:rFonts w:cs="Arial"/>
                <w:szCs w:val="22"/>
                <w:lang w:val="es-PE" w:bidi="ar-S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>Verificar cálculo de tasas al modificar monto y plazo</w:t>
            </w:r>
          </w:p>
        </w:tc>
        <w:tc>
          <w:tcPr>
            <w:tcW w:w="2580" w:type="dxa"/>
            <w:tcBorders/>
            <w:shd w:color="auto"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 xml:space="preserve">Estado: </w:t>
            </w:r>
          </w:p>
        </w:tc>
        <w:tc>
          <w:tcPr>
            <w:tcW w:w="2580" w:type="dxa"/>
            <w:tcBorders>
              <w:end w:val="single" w:sz="6" w:space="0" w:color="000000"/>
            </w:tcBorders>
            <w:shd w:color="auto" w:fill="68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>PASSED</w:t>
            </w:r>
          </w:p>
        </w:tc>
      </w:tr>
      <w:tr>
        <w:trPr>
          <w:trHeight w:val="405" w:hRule="atLeast"/>
        </w:trPr>
        <w:tc>
          <w:tcPr>
            <w:tcW w:w="2580" w:type="dxa"/>
            <w:tcBorders>
              <w:start w:val="single" w:sz="6" w:space="0" w:color="000000"/>
            </w:tcBorders>
            <w:shd w:color="auto"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>Precondiciones:</w:t>
            </w:r>
            <w:r>
              <w:rPr>
                <w:rFonts w:cs="Arial"/>
                <w:szCs w:val="22"/>
                <w:lang w:val="es-PE" w:bidi="ar-SA"/>
              </w:rPr>
              <w:br/>
            </w: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 xml:space="preserve">(Data,Accesos, ...) 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center"/>
              <w:rPr>
                <w:rFonts w:cs="Arial"/>
                <w:szCs w:val="22"/>
                <w:lang w:val="es-PE" w:bidi="ar-S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>Clientes habilitados para simular crédito</w:t>
            </w:r>
          </w:p>
        </w:tc>
        <w:tc>
          <w:tcPr>
            <w:tcW w:w="2580" w:type="dxa"/>
            <w:tcBorders/>
            <w:shd w:color="auto"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 xml:space="preserve">Entorno de prueba: </w:t>
            </w:r>
          </w:p>
        </w:tc>
        <w:tc>
          <w:tcPr>
            <w:tcW w:w="2580" w:type="dxa"/>
            <w:tcBorders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>Pixel Android 12 arm64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</w:r>
          </w:p>
        </w:tc>
      </w:tr>
      <w:tr>
        <w:trPr>
          <w:trHeight w:val="300" w:hRule="atLeast"/>
        </w:trPr>
        <w:tc>
          <w:tcPr>
            <w:tcW w:w="2580" w:type="dxa"/>
            <w:tcBorders>
              <w:start w:val="single" w:sz="6" w:space="0" w:color="000000"/>
              <w:bottom w:val="single" w:sz="6" w:space="0" w:color="000000"/>
            </w:tcBorders>
            <w:shd w:color="auto"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 xml:space="preserve">Resultado Esperado: </w:t>
            </w:r>
          </w:p>
        </w:tc>
        <w:tc>
          <w:tcPr>
            <w:tcW w:w="7740" w:type="dxa"/>
            <w:gridSpan w:val="3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center"/>
              <w:rPr>
                <w:rFonts w:cs="Arial"/>
                <w:szCs w:val="22"/>
                <w:lang w:val="es-PE" w:bidi="ar-S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PE" w:bidi="ar-SA"/>
              </w:rPr>
              <w:t>Tasas máxima, óptima y mínima acorde al plazo y monto solicitados</w:t>
            </w:r>
          </w:p>
        </w:tc>
      </w:tr>
    </w:tbl>
    <w:p>
      <w:pPr>
        <w:pStyle w:val="Normal"/>
        <w:rPr>
          <w:rFonts w:eastAsia="Calibri" w:cs="Calibri"/>
          <w:color w:themeColor="text1" w:val="000000"/>
        </w:rPr>
      </w:pPr>
      <w:r>
        <w:rPr>
          <w:rFonts w:eastAsia="Calibri" w:cs="Calibri"/>
          <w:color w:themeColor="text1" w:val="000000"/>
        </w:rPr>
      </w:r>
    </w:p>
    <w:p>
      <w:pPr>
        <w:pStyle w:val="Normal"/>
        <w:rPr>
          <w:rFonts w:ascii="Century Gothic" w:hAnsi="Century Gothic" w:eastAsia="Century Gothic" w:cs="Century Gothic"/>
          <w:color w:themeColor="text1" w:val="000000"/>
          <w:sz w:val="18"/>
          <w:szCs w:val="18"/>
          <w:lang w:val="pt-BR"/>
        </w:rPr>
      </w:pPr>
      <w:r>
        <w:rPr>
          <w:rFonts w:eastAsia="Century Gothic" w:cs="Century Gothic" w:ascii="Century Gothic" w:hAnsi="Century Gothic"/>
          <w:b/>
          <w:bCs/>
          <w:color w:themeColor="text1" w:val="000000"/>
          <w:sz w:val="18"/>
          <w:szCs w:val="18"/>
          <w:lang w:val="pt-BR"/>
        </w:rPr>
        <w:t>Test Plan:</w:t>
      </w:r>
      <w:r>
        <w:rPr>
          <w:rFonts w:eastAsia="Century Gothic" w:cs="Century Gothic" w:ascii="Century Gothic" w:hAnsi="Century Gothic"/>
          <w:color w:themeColor="text1" w:val="000000"/>
          <w:sz w:val="18"/>
          <w:szCs w:val="18"/>
          <w:lang w:val="pt-BR"/>
        </w:rPr>
        <w:t xml:space="preserve"> </w:t>
      </w:r>
      <w:r>
        <w:rPr>
          <w:rFonts w:eastAsia="Century Gothic" w:cs="Century Gothic" w:ascii="Century Gothic" w:hAnsi="Century Gothic"/>
          <w:color w:themeColor="text1" w:val="000000"/>
          <w:sz w:val="18"/>
          <w:szCs w:val="18"/>
          <w:lang w:val="pt-BR"/>
        </w:rPr>
        <w:t>XXXXXX</w:t>
      </w:r>
    </w:p>
    <w:p>
      <w:pPr>
        <w:pStyle w:val="Normal"/>
        <w:rPr>
          <w:rFonts w:ascii="Aptos Narrow" w:hAnsi="Aptos Narrow" w:eastAsia="Aptos Narrow" w:cs="Aptos Narrow"/>
          <w:b w:val="false"/>
          <w:bCs w:val="false"/>
          <w:i w:val="false"/>
          <w:iCs w:val="false"/>
          <w:caps w:val="false"/>
          <w:smallCaps w:val="false"/>
          <w:color w:val="242424"/>
          <w:sz w:val="22"/>
          <w:szCs w:val="22"/>
          <w:lang w:val="es-ES"/>
        </w:rPr>
      </w:pP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es-ES"/>
        </w:rPr>
        <w:t>Fecha: 08/05/2026 | TAP-</w:t>
      </w: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es-ES"/>
        </w:rPr>
        <w:t>XXXX</w:t>
      </w: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es-ES"/>
        </w:rPr>
        <w:t xml:space="preserve"> Se envía Monto 1001, Plazo 24 meses y se da clic en el botón para recalcular la tasa. DNI: </w:t>
      </w:r>
      <w:r>
        <w:rPr>
          <w:rFonts w:eastAsia="Century Gothic" w:cs="Century Gothic" w:ascii="Century Gothic" w:hAnsi="Century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18"/>
          <w:szCs w:val="18"/>
          <w:u w:val="none"/>
          <w:lang w:val="es-ES"/>
        </w:rPr>
        <w:t xml:space="preserve">49951142  </w:t>
      </w:r>
    </w:p>
    <w:p>
      <w:pPr>
        <w:pStyle w:val="Normal"/>
        <w:rPr>
          <w:rFonts w:ascii="Century Gothic" w:hAnsi="Century Gothic" w:eastAsia="Century Gothic" w:cs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es-ES"/>
        </w:rPr>
      </w:pPr>
      <w:r>
        <w:rPr/>
        <w:drawing>
          <wp:inline distT="0" distB="0" distL="0" distR="0">
            <wp:extent cx="1248410" cy="285178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2851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entury Gothic" w:hAnsi="Century Gothic" w:eastAsia="Century Gothic" w:cs="Century Gothic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</w:pP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  <w:t xml:space="preserve">Fecha: 08/05/2026 | </w:t>
      </w: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es-ES"/>
        </w:rPr>
        <w:t>TAP-65172</w:t>
      </w: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  <w:t xml:space="preserve"> </w:t>
      </w: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es-ES"/>
        </w:rPr>
        <w:t xml:space="preserve">Se envía Monto 300, Plazo 24 meses y se da clic en el botón para recalcular la tasa. DNI: </w:t>
      </w:r>
      <w:r>
        <w:rPr>
          <w:rFonts w:eastAsia="Century Gothic" w:cs="Century Gothic" w:ascii="Century Gothic" w:hAnsi="Century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18"/>
          <w:szCs w:val="18"/>
          <w:u w:val="none"/>
          <w:lang w:val="es-ES"/>
        </w:rPr>
        <w:t xml:space="preserve">49951142  </w:t>
      </w:r>
    </w:p>
    <w:p>
      <w:pPr>
        <w:pStyle w:val="Normal"/>
        <w:rPr/>
      </w:pPr>
      <w:r>
        <w:rPr/>
        <w:drawing>
          <wp:inline distT="0" distB="0" distL="0" distR="0">
            <wp:extent cx="1346200" cy="30670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entury Gothic" w:hAnsi="Century Gothic" w:eastAsia="Century Gothic" w:cs="Century Gothic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</w:pP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  <w:t xml:space="preserve">Fecha: 08/05/2026 | </w:t>
      </w: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es-ES"/>
        </w:rPr>
        <w:t>TAP-65173</w:t>
      </w: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  <w:t xml:space="preserve"> Se envía Monto 5000, Plazo 24 meses y se da clic en el botón para recalcular la tasa. DNI: </w:t>
      </w:r>
      <w:r>
        <w:rPr>
          <w:rFonts w:eastAsia="Century Gothic" w:cs="Century Gothic" w:ascii="Century Gothic" w:hAnsi="Century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18"/>
          <w:szCs w:val="18"/>
          <w:u w:val="none"/>
          <w:lang w:val="es-ES"/>
        </w:rPr>
        <w:t xml:space="preserve">49951142  </w:t>
      </w:r>
    </w:p>
    <w:p>
      <w:pPr>
        <w:pStyle w:val="Normal"/>
        <w:rPr>
          <w:rFonts w:ascii="Century Gothic" w:hAnsi="Century Gothic" w:eastAsia="Century Gothic" w:cs="Century Gothic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</w:pPr>
      <w:r>
        <w:rPr/>
        <w:drawing>
          <wp:inline distT="0" distB="0" distL="0" distR="0">
            <wp:extent cx="1587500" cy="367665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367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entury Gothic" w:hAnsi="Century Gothic" w:eastAsia="Century Gothic" w:cs="Century Gothic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</w:pPr>
      <w:r>
        <w:rPr>
          <w:rFonts w:eastAsia="Century Gothic" w:cs="Century Gothic" w:ascii="Century Gothic" w:hAnsi="Century Gothic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</w:r>
    </w:p>
    <w:p>
      <w:pPr>
        <w:pStyle w:val="Normal"/>
        <w:rPr>
          <w:rFonts w:ascii="Century Gothic" w:hAnsi="Century Gothic" w:eastAsia="Century Gothic" w:cs="Century Gothic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</w:pP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  <w:t xml:space="preserve">Fecha: 08/05/2026 | </w:t>
      </w: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es-ES"/>
        </w:rPr>
        <w:t>TAP-65174</w:t>
      </w: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  <w:t xml:space="preserve"> Se envía Monto 10000, Plazo 24 meses y se da clic en el botón para recalcular la tasa.</w:t>
      </w:r>
    </w:p>
    <w:p>
      <w:pPr>
        <w:pStyle w:val="Normal"/>
        <w:rPr>
          <w:rFonts w:ascii="Century Gothic" w:hAnsi="Century Gothic" w:eastAsia="Century Gothic" w:cs="Century Gothic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</w:pP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  <w:t xml:space="preserve">DNI: </w:t>
      </w:r>
      <w:r>
        <w:rPr>
          <w:rFonts w:eastAsia="Century Gothic" w:cs="Century Gothic" w:ascii="Century Gothic" w:hAnsi="Century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18"/>
          <w:szCs w:val="18"/>
          <w:u w:val="none"/>
          <w:lang w:val="es-ES"/>
        </w:rPr>
        <w:t xml:space="preserve">49951142  </w:t>
      </w:r>
    </w:p>
    <w:p>
      <w:pPr>
        <w:pStyle w:val="Normal"/>
        <w:rPr/>
      </w:pPr>
      <w:r>
        <w:rPr/>
        <w:drawing>
          <wp:inline distT="0" distB="0" distL="0" distR="0">
            <wp:extent cx="1544955" cy="352425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entury Gothic" w:hAnsi="Century Gothic" w:eastAsia="Century Gothic" w:cs="Century Gothic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</w:pP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  <w:t xml:space="preserve">Fecha: 08/05/2026 | </w:t>
      </w: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es-ES"/>
        </w:rPr>
        <w:t>TAP-65175</w:t>
      </w: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  <w:t xml:space="preserve"> Se envía Monto 5001, Plazo 24 meses y se da clic en el botón para recalcular la tasa.</w:t>
      </w:r>
    </w:p>
    <w:p>
      <w:pPr>
        <w:pStyle w:val="Normal"/>
        <w:rPr>
          <w:rFonts w:ascii="Century Gothic" w:hAnsi="Century Gothic" w:eastAsia="Century Gothic" w:cs="Century Gothic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</w:pPr>
      <w:r>
        <w:rPr>
          <w:rFonts w:eastAsia="Century Gothic" w:cs="Century Gothic" w:ascii="Century Gothic" w:hAnsi="Century Gothic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  <w:t>DNI:</w:t>
      </w:r>
      <w:r>
        <w:rPr>
          <w:rFonts w:eastAsia="Century Gothic" w:cs="Century Gothic" w:ascii="Century Gothic" w:hAnsi="Century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18"/>
          <w:szCs w:val="18"/>
          <w:u w:val="none"/>
          <w:lang w:val="es-ES"/>
        </w:rPr>
        <w:t xml:space="preserve"> 49951142  </w:t>
      </w:r>
    </w:p>
    <w:p>
      <w:pPr>
        <w:pStyle w:val="Normal"/>
        <w:rPr>
          <w:rFonts w:ascii="Century Gothic" w:hAnsi="Century Gothic" w:eastAsia="Century Gothic" w:cs="Century Gothic"/>
          <w:b/>
          <w:bCs/>
          <w:color w:themeColor="text1" w:val="000000"/>
          <w:sz w:val="18"/>
          <w:szCs w:val="18"/>
          <w:lang w:val="pt-BR"/>
        </w:rPr>
      </w:pPr>
      <w:r>
        <w:rPr/>
        <w:drawing>
          <wp:inline distT="0" distB="0" distL="0" distR="0">
            <wp:extent cx="1674495" cy="383857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495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ptos Narrow" w:hAnsi="Aptos Narrow" w:eastAsia="Aptos Narrow" w:cs="Aptos Narrow"/>
          <w:color w:themeColor="text1" w:val="000000"/>
          <w:sz w:val="22"/>
          <w:szCs w:val="22"/>
          <w:lang w:val="pt-BR"/>
        </w:rPr>
      </w:pPr>
      <w:r>
        <w:rPr>
          <w:rFonts w:eastAsia="Aptos Narrow" w:cs="Aptos Narrow" w:ascii="Aptos Narrow" w:hAnsi="Aptos Narrow"/>
          <w:color w:themeColor="text1" w:val="000000"/>
          <w:sz w:val="22"/>
          <w:szCs w:val="22"/>
          <w:lang w:val="pt-BR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>
          <w:rFonts w:ascii="Century Gothic" w:hAnsi="Century Gothic" w:eastAsia="Century Gothic" w:cs="Century Gothic"/>
          <w:color w:themeColor="text1" w:val="000000"/>
          <w:sz w:val="18"/>
          <w:szCs w:val="18"/>
          <w:lang w:val="pt-BR"/>
        </w:rPr>
      </w:pPr>
      <w:r>
        <w:rPr>
          <w:rFonts w:eastAsia="Century Gothic" w:cs="Century Gothic" w:ascii="Century Gothic" w:hAnsi="Century Gothic"/>
          <w:color w:themeColor="text1" w:val="000000"/>
          <w:sz w:val="18"/>
          <w:szCs w:val="18"/>
          <w:lang w:val="pt-BR"/>
        </w:rPr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720" w:right="720" w:gutter="0" w:header="708" w:top="765" w:footer="794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Aptos Narrow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lastColumn="0" w:firstColumn="1" w:lastRow="0" w:firstRow="1" w:noVBand="1" w:val="06a0"/>
    </w:tblPr>
    <w:tblGrid>
      <w:gridCol w:w="3485"/>
      <w:gridCol w:w="3485"/>
      <w:gridCol w:w="3485"/>
    </w:tblGrid>
    <w:tr>
      <w:trPr>
        <w:trHeight w:val="300" w:hRule="atLeast"/>
      </w:trPr>
      <w:tc>
        <w:tcPr>
          <w:tcW w:w="3485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48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485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lastColumn="0" w:firstColumn="1" w:lastRow="0" w:firstRow="1" w:noVBand="1" w:val="06a0"/>
    </w:tblPr>
    <w:tblGrid>
      <w:gridCol w:w="3485"/>
      <w:gridCol w:w="3485"/>
      <w:gridCol w:w="3485"/>
    </w:tblGrid>
    <w:tr>
      <w:trPr>
        <w:trHeight w:val="300" w:hRule="atLeast"/>
      </w:trPr>
      <w:tc>
        <w:tcPr>
          <w:tcW w:w="3485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48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485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clara"/>
      <w:tblW w:w="9498" w:type="dxa"/>
      <w:jc w:val="start"/>
      <w:tblInd w:w="483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lastColumn="0" w:firstColumn="1" w:lastRow="0" w:firstRow="1" w:noVBand="1" w:val="04a0"/>
    </w:tblPr>
    <w:tblGrid>
      <w:gridCol w:w="2552"/>
      <w:gridCol w:w="1984"/>
      <w:gridCol w:w="4962"/>
    </w:tblGrid>
    <w:tr>
      <w:trPr/>
      <w:tc>
        <w:tcPr>
          <w:tcW w:w="2552" w:type="dxa"/>
          <w:vMerge w:val="restart"/>
          <w:tcBorders/>
        </w:tcPr>
        <w:p>
          <w:pPr>
            <w:pStyle w:val="Header"/>
            <w:widowControl/>
            <w:spacing w:before="0" w:after="0"/>
            <w:jc w:val="start"/>
            <w:rPr>
              <w:rFonts w:cs="Arial"/>
              <w:szCs w:val="22"/>
              <w:lang w:val="es-PE" w:bidi="ar-SA"/>
            </w:rPr>
          </w:pPr>
          <w:r>
            <w:rPr>
              <w:rFonts w:cs="Arial"/>
              <w:szCs w:val="22"/>
              <w:lang w:val="es-PE" w:bidi="ar-SA"/>
            </w:rPr>
            <w:drawing>
              <wp:anchor distT="0" distB="0" distL="114300" distR="114300" simplePos="0" relativeHeight="9" behindDoc="1" locked="0" layoutInCell="1" allowOverlap="1">
                <wp:simplePos x="0" y="0"/>
                <wp:positionH relativeFrom="column">
                  <wp:posOffset>181610</wp:posOffset>
                </wp:positionH>
                <wp:positionV relativeFrom="paragraph">
                  <wp:posOffset>1270</wp:posOffset>
                </wp:positionV>
                <wp:extent cx="904875" cy="450215"/>
                <wp:effectExtent l="0" t="0" r="0" b="0"/>
                <wp:wrapSquare wrapText="bothSides"/>
                <wp:docPr id="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4502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Arial"/>
              <w:b/>
              <w:bCs/>
              <w:sz w:val="18"/>
              <w:szCs w:val="18"/>
              <w:lang w:val="es-PE" w:bidi="ar-SA"/>
            </w:rPr>
            <w:t>Tribu - Squad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rFonts w:eastAsia="Calibri" w:cs="Calibri"/>
              <w:color w:themeColor="text1" w:val="000000"/>
              <w:sz w:val="18"/>
              <w:szCs w:val="18"/>
            </w:rPr>
          </w:pPr>
          <w:r>
            <w:rPr>
              <w:rFonts w:eastAsia="Calibri" w:cs="Calibri"/>
              <w:color w:themeColor="text1" w:val="000000"/>
              <w:sz w:val="18"/>
              <w:szCs w:val="18"/>
              <w:lang w:val="es-PE" w:bidi="ar-SA"/>
            </w:rPr>
            <w:t>Tribu Canal Tradicional – Plataformas Tecnológicas</w:t>
          </w:r>
        </w:p>
      </w:tc>
    </w:tr>
    <w:tr>
      <w:trPr/>
      <w:tc>
        <w:tcPr>
          <w:tcW w:w="2552" w:type="dxa"/>
          <w:vMerge w:val="continue"/>
          <w:tcBorders/>
        </w:tcPr>
        <w:p>
          <w:pPr>
            <w:pStyle w:val="Header"/>
            <w:widowControl/>
            <w:spacing w:before="0" w:after="0"/>
            <w:jc w:val="start"/>
            <w:rPr>
              <w:rFonts w:cs="Arial"/>
              <w:szCs w:val="22"/>
              <w:lang w:val="es-PE" w:bidi="ar-SA"/>
            </w:rPr>
          </w:pPr>
          <w:r>
            <w:rPr>
              <w:rFonts w:cs="Arial"/>
              <w:szCs w:val="22"/>
              <w:lang w:val="es-PE" w:bidi="ar-SA"/>
            </w:rPr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Arial"/>
              <w:b/>
              <w:bCs/>
              <w:sz w:val="18"/>
              <w:szCs w:val="18"/>
              <w:lang w:val="es-PE" w:bidi="ar-SA"/>
            </w:rPr>
            <w:t>Proyecto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rFonts w:eastAsia="Calibri" w:cs="Calibri"/>
              <w:color w:themeColor="text1" w:val="000000"/>
              <w:sz w:val="18"/>
              <w:szCs w:val="18"/>
            </w:rPr>
          </w:pPr>
          <w:r>
            <w:rPr>
              <w:rFonts w:eastAsia="Calibri" w:cs="Calibri"/>
              <w:color w:themeColor="text1" w:val="000000"/>
              <w:sz w:val="18"/>
              <w:szCs w:val="18"/>
              <w:lang w:val="es-PE" w:bidi="ar-SA"/>
            </w:rPr>
            <w:t>Nueva Herramienta del AdN</w:t>
          </w:r>
        </w:p>
      </w:tc>
    </w:tr>
    <w:tr>
      <w:trPr>
        <w:trHeight w:val="290" w:hRule="atLeast"/>
      </w:trPr>
      <w:tc>
        <w:tcPr>
          <w:tcW w:w="2552" w:type="dxa"/>
          <w:vMerge w:val="continue"/>
          <w:tcBorders/>
        </w:tcPr>
        <w:p>
          <w:pPr>
            <w:pStyle w:val="Header"/>
            <w:widowControl/>
            <w:spacing w:before="0" w:after="0"/>
            <w:jc w:val="start"/>
            <w:rPr>
              <w:rFonts w:cs="Arial"/>
              <w:szCs w:val="22"/>
              <w:lang w:val="es-PE" w:bidi="ar-SA"/>
            </w:rPr>
          </w:pPr>
          <w:r>
            <w:rPr>
              <w:rFonts w:cs="Arial"/>
              <w:szCs w:val="22"/>
              <w:lang w:val="es-PE" w:bidi="ar-SA"/>
            </w:rPr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Arial"/>
              <w:b/>
              <w:bCs/>
              <w:sz w:val="18"/>
              <w:szCs w:val="18"/>
              <w:lang w:val="es-PE" w:bidi="ar-SA"/>
            </w:rPr>
            <w:t>Documento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sz w:val="18"/>
              <w:szCs w:val="18"/>
            </w:rPr>
          </w:pPr>
          <w:r>
            <w:rPr>
              <w:rFonts w:cs="Arial"/>
              <w:sz w:val="18"/>
              <w:szCs w:val="18"/>
              <w:lang w:val="es-PE" w:bidi="ar-SA"/>
            </w:rPr>
            <w:t>Evidencia de pruebas – Ambiente Calidad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clara"/>
      <w:tblW w:w="9498" w:type="dxa"/>
      <w:jc w:val="start"/>
      <w:tblInd w:w="483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lastColumn="0" w:firstColumn="1" w:lastRow="0" w:firstRow="1" w:noVBand="1" w:val="04a0"/>
    </w:tblPr>
    <w:tblGrid>
      <w:gridCol w:w="2552"/>
      <w:gridCol w:w="1984"/>
      <w:gridCol w:w="4962"/>
    </w:tblGrid>
    <w:tr>
      <w:trPr/>
      <w:tc>
        <w:tcPr>
          <w:tcW w:w="2552" w:type="dxa"/>
          <w:vMerge w:val="restart"/>
          <w:tcBorders/>
        </w:tcPr>
        <w:p>
          <w:pPr>
            <w:pStyle w:val="Header"/>
            <w:widowControl/>
            <w:spacing w:before="0" w:after="0"/>
            <w:jc w:val="start"/>
            <w:rPr>
              <w:rFonts w:cs="Arial"/>
              <w:szCs w:val="22"/>
              <w:lang w:val="es-PE" w:bidi="ar-SA"/>
            </w:rPr>
          </w:pPr>
          <w:r>
            <w:rPr>
              <w:rFonts w:cs="Arial"/>
              <w:szCs w:val="22"/>
              <w:lang w:val="es-PE" w:bidi="ar-SA"/>
            </w:rPr>
            <w:drawing>
              <wp:anchor distT="0" distB="0" distL="114300" distR="114300" simplePos="0" relativeHeight="9" behindDoc="1" locked="0" layoutInCell="1" allowOverlap="1">
                <wp:simplePos x="0" y="0"/>
                <wp:positionH relativeFrom="column">
                  <wp:posOffset>181610</wp:posOffset>
                </wp:positionH>
                <wp:positionV relativeFrom="paragraph">
                  <wp:posOffset>1270</wp:posOffset>
                </wp:positionV>
                <wp:extent cx="904875" cy="450215"/>
                <wp:effectExtent l="0" t="0" r="0" b="0"/>
                <wp:wrapSquare wrapText="bothSides"/>
                <wp:docPr id="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4502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Arial"/>
              <w:b/>
              <w:bCs/>
              <w:sz w:val="18"/>
              <w:szCs w:val="18"/>
              <w:lang w:val="es-PE" w:bidi="ar-SA"/>
            </w:rPr>
            <w:t>Tribu - Squad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rFonts w:eastAsia="Calibri" w:cs="Calibri"/>
              <w:color w:themeColor="text1" w:val="000000"/>
              <w:sz w:val="18"/>
              <w:szCs w:val="18"/>
            </w:rPr>
          </w:pPr>
          <w:r>
            <w:rPr>
              <w:rFonts w:eastAsia="Calibri" w:cs="Calibri"/>
              <w:color w:themeColor="text1" w:val="000000"/>
              <w:sz w:val="18"/>
              <w:szCs w:val="18"/>
              <w:lang w:val="es-PE" w:bidi="ar-SA"/>
            </w:rPr>
            <w:t>Tribu Canal Tradicional – Plataformas Tecnológicas</w:t>
          </w:r>
        </w:p>
      </w:tc>
    </w:tr>
    <w:tr>
      <w:trPr/>
      <w:tc>
        <w:tcPr>
          <w:tcW w:w="2552" w:type="dxa"/>
          <w:vMerge w:val="continue"/>
          <w:tcBorders/>
        </w:tcPr>
        <w:p>
          <w:pPr>
            <w:pStyle w:val="Header"/>
            <w:widowControl/>
            <w:spacing w:before="0" w:after="0"/>
            <w:jc w:val="start"/>
            <w:rPr>
              <w:rFonts w:cs="Arial"/>
              <w:szCs w:val="22"/>
              <w:lang w:val="es-PE" w:bidi="ar-SA"/>
            </w:rPr>
          </w:pPr>
          <w:r>
            <w:rPr>
              <w:rFonts w:cs="Arial"/>
              <w:szCs w:val="22"/>
              <w:lang w:val="es-PE" w:bidi="ar-SA"/>
            </w:rPr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Arial"/>
              <w:b/>
              <w:bCs/>
              <w:sz w:val="18"/>
              <w:szCs w:val="18"/>
              <w:lang w:val="es-PE" w:bidi="ar-SA"/>
            </w:rPr>
            <w:t>Proyecto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rFonts w:eastAsia="Calibri" w:cs="Calibri"/>
              <w:color w:themeColor="text1" w:val="000000"/>
              <w:sz w:val="18"/>
              <w:szCs w:val="18"/>
            </w:rPr>
          </w:pPr>
          <w:r>
            <w:rPr>
              <w:rFonts w:eastAsia="Calibri" w:cs="Calibri"/>
              <w:color w:themeColor="text1" w:val="000000"/>
              <w:sz w:val="18"/>
              <w:szCs w:val="18"/>
              <w:lang w:val="es-PE" w:bidi="ar-SA"/>
            </w:rPr>
            <w:t>Nueva Herramienta del AdN</w:t>
          </w:r>
        </w:p>
      </w:tc>
    </w:tr>
    <w:tr>
      <w:trPr>
        <w:trHeight w:val="290" w:hRule="atLeast"/>
      </w:trPr>
      <w:tc>
        <w:tcPr>
          <w:tcW w:w="2552" w:type="dxa"/>
          <w:vMerge w:val="continue"/>
          <w:tcBorders/>
        </w:tcPr>
        <w:p>
          <w:pPr>
            <w:pStyle w:val="Header"/>
            <w:widowControl/>
            <w:spacing w:before="0" w:after="0"/>
            <w:jc w:val="start"/>
            <w:rPr>
              <w:rFonts w:cs="Arial"/>
              <w:szCs w:val="22"/>
              <w:lang w:val="es-PE" w:bidi="ar-SA"/>
            </w:rPr>
          </w:pPr>
          <w:r>
            <w:rPr>
              <w:rFonts w:cs="Arial"/>
              <w:szCs w:val="22"/>
              <w:lang w:val="es-PE" w:bidi="ar-SA"/>
            </w:rPr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Arial"/>
              <w:b/>
              <w:bCs/>
              <w:sz w:val="18"/>
              <w:szCs w:val="18"/>
              <w:lang w:val="es-PE" w:bidi="ar-SA"/>
            </w:rPr>
            <w:t>Documento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sz w:val="18"/>
              <w:szCs w:val="18"/>
            </w:rPr>
          </w:pPr>
          <w:r>
            <w:rPr>
              <w:rFonts w:cs="Arial"/>
              <w:sz w:val="18"/>
              <w:szCs w:val="18"/>
              <w:lang w:val="es-PE" w:bidi="ar-SA"/>
            </w:rPr>
            <w:t>Evidencia de pruebas – Ambiente Calidad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26e0"/>
    <w:pPr>
      <w:widowControl/>
      <w:bidi w:val="0"/>
      <w:spacing w:lineRule="auto" w:line="259" w:before="0" w:after="160"/>
      <w:jc w:val="start"/>
    </w:pPr>
    <w:rPr>
      <w:rFonts w:ascii="Calibri" w:hAnsi="Calibri" w:eastAsia="游ゴシック" w:eastAsiaTheme="minorEastAsia" w:cs="Arial"/>
      <w:color w:val="auto"/>
      <w:kern w:val="0"/>
      <w:sz w:val="20"/>
      <w:szCs w:val="22"/>
      <w:lang w:eastAsia="es-PE" w:val="es-PE" w:bidi="ar-SA"/>
      <w14:ligatures w14:val="none"/>
    </w:rPr>
  </w:style>
  <w:style w:type="paragraph" w:styleId="Heading1">
    <w:name w:val="heading 1"/>
    <w:basedOn w:val="Normal"/>
    <w:next w:val="Normal"/>
    <w:link w:val="Ttulo1Car"/>
    <w:uiPriority w:val="9"/>
    <w:qFormat/>
    <w:rsid w:val="0078324a"/>
    <w:pPr>
      <w:keepNext w:val="true"/>
      <w:keepLines/>
      <w:spacing w:before="360" w:after="80"/>
      <w:outlineLvl w:val="0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78324a"/>
    <w:pPr>
      <w:keepNext w:val="true"/>
      <w:keepLines/>
      <w:spacing w:before="160" w:after="80"/>
      <w:outlineLvl w:val="1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78324a"/>
    <w:pPr>
      <w:keepNext w:val="true"/>
      <w:keepLines/>
      <w:spacing w:before="160" w:after="80"/>
      <w:outlineLvl w:val="2"/>
    </w:pPr>
    <w:rPr>
      <w:rFonts w:eastAsia="游ゴシック Light" w:cs="Times New Roman" w:cstheme="majorBidi" w:eastAsiaTheme="majorEastAsia"/>
      <w:color w:themeColor="accent1" w:themeShade="bf" w:val="0F4761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78324a"/>
    <w:pPr>
      <w:keepNext w:val="true"/>
      <w:keepLines/>
      <w:spacing w:before="80" w:after="40"/>
      <w:outlineLvl w:val="3"/>
    </w:pPr>
    <w:rPr>
      <w:rFonts w:eastAsia="游ゴシック Light" w:cs="Times New Roman" w:cstheme="majorBidi" w:eastAsiaTheme="majorEastAsia"/>
      <w:i/>
      <w:iCs/>
      <w:color w:themeColor="accent1" w:themeShade="bf" w:val="0F4761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78324a"/>
    <w:pPr>
      <w:keepNext w:val="true"/>
      <w:keepLines/>
      <w:spacing w:before="80" w:after="40"/>
      <w:outlineLvl w:val="4"/>
    </w:pPr>
    <w:rPr>
      <w:rFonts w:eastAsia="游ゴシック Light" w:cs="Times New Roman" w:cstheme="majorBidi" w:eastAsiaTheme="majorEastAsia"/>
      <w:color w:themeColor="accent1" w:themeShade="bf" w:val="0F4761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78324a"/>
    <w:pPr>
      <w:keepNext w:val="true"/>
      <w:keepLines/>
      <w:spacing w:before="40" w:after="0"/>
      <w:outlineLvl w:val="5"/>
    </w:pPr>
    <w:rPr>
      <w:rFonts w:eastAsia="游ゴシック Light" w:cs="Times New Roman" w:cstheme="majorBidi" w:eastAsiaTheme="majorEastAsia"/>
      <w:i/>
      <w:iCs/>
      <w:color w:themeColor="text1" w:themeTint="a6" w:val="595959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78324a"/>
    <w:pPr>
      <w:keepNext w:val="true"/>
      <w:keepLines/>
      <w:spacing w:before="40" w:after="0"/>
      <w:outlineLvl w:val="6"/>
    </w:pPr>
    <w:rPr>
      <w:rFonts w:eastAsia="游ゴシック Light" w:cs="Times New Roman" w:cstheme="majorBidi" w:eastAsiaTheme="majorEastAsia"/>
      <w:color w:themeColor="text1" w:themeTint="a6" w:val="595959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78324a"/>
    <w:pPr>
      <w:keepNext w:val="true"/>
      <w:keepLines/>
      <w:spacing w:before="0" w:after="0"/>
      <w:outlineLvl w:val="7"/>
    </w:pPr>
    <w:rPr>
      <w:rFonts w:eastAsia="游ゴシック Light" w:cs="Times New Roman" w:cstheme="majorBidi" w:eastAsiaTheme="majorEastAsia"/>
      <w:i/>
      <w:iCs/>
      <w:color w:themeColor="text1" w:themeTint="d8" w:val="272727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78324a"/>
    <w:pPr>
      <w:keepNext w:val="true"/>
      <w:keepLines/>
      <w:spacing w:before="0" w:after="0"/>
      <w:outlineLvl w:val="8"/>
    </w:pPr>
    <w:rPr>
      <w:rFonts w:eastAsia="游ゴシック Light" w:cs="Times New Roman" w:cstheme="majorBidi" w:eastAsiaTheme="majorEastAsia"/>
      <w:color w:themeColor="text1" w:themeTint="d8" w:val="272727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link w:val="Heading1"/>
    <w:uiPriority w:val="9"/>
    <w:qFormat/>
    <w:rsid w:val="3cbf5d71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link w:val="Heading2"/>
    <w:uiPriority w:val="9"/>
    <w:semiHidden/>
    <w:qFormat/>
    <w:rsid w:val="3cbf5d71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link w:val="Heading3"/>
    <w:uiPriority w:val="9"/>
    <w:semiHidden/>
    <w:qFormat/>
    <w:rsid w:val="3cbf5d71"/>
    <w:rPr>
      <w:rFonts w:eastAsia="游ゴシック Light" w:cs="Times New Roman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link w:val="Heading4"/>
    <w:uiPriority w:val="9"/>
    <w:semiHidden/>
    <w:qFormat/>
    <w:rsid w:val="3cbf5d71"/>
    <w:rPr>
      <w:rFonts w:eastAsia="游ゴシック Light" w:cs="Times New Roman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link w:val="Heading5"/>
    <w:uiPriority w:val="9"/>
    <w:semiHidden/>
    <w:qFormat/>
    <w:rsid w:val="3cbf5d71"/>
    <w:rPr>
      <w:rFonts w:eastAsia="游ゴシック Light" w:cs="Times New Roman" w:cstheme="majorBidi" w:eastAsiaTheme="majorEastAsia"/>
      <w:color w:themeColor="accent1" w:themeShade="bf" w:val="0F4761"/>
    </w:rPr>
  </w:style>
  <w:style w:type="character" w:styleId="Ttulo6Car" w:customStyle="1">
    <w:name w:val="Título 6 Car"/>
    <w:link w:val="Heading6"/>
    <w:uiPriority w:val="9"/>
    <w:semiHidden/>
    <w:qFormat/>
    <w:rsid w:val="3cbf5d71"/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link w:val="Heading7"/>
    <w:uiPriority w:val="9"/>
    <w:semiHidden/>
    <w:qFormat/>
    <w:rsid w:val="3cbf5d71"/>
    <w:rPr>
      <w:rFonts w:eastAsia="游ゴシック Light" w:cs="Times New Roman" w:cstheme="majorBidi" w:eastAsiaTheme="majorEastAsia"/>
      <w:color w:themeColor="text1" w:themeTint="a6" w:val="595959"/>
    </w:rPr>
  </w:style>
  <w:style w:type="character" w:styleId="Ttulo8Car" w:customStyle="1">
    <w:name w:val="Título 8 Car"/>
    <w:link w:val="Heading8"/>
    <w:uiPriority w:val="9"/>
    <w:semiHidden/>
    <w:qFormat/>
    <w:rsid w:val="3cbf5d71"/>
    <w:rPr>
      <w:rFonts w:eastAsia="游ゴシック Light" w:cs="Times New Roman" w:cstheme="majorBidi" w:eastAsiaTheme="majorEastAsia"/>
      <w:i/>
      <w:iCs/>
      <w:color w:val="272727"/>
    </w:rPr>
  </w:style>
  <w:style w:type="character" w:styleId="Ttulo9Car" w:customStyle="1">
    <w:name w:val="Título 9 Car"/>
    <w:link w:val="Heading9"/>
    <w:uiPriority w:val="9"/>
    <w:semiHidden/>
    <w:qFormat/>
    <w:rsid w:val="3cbf5d71"/>
    <w:rPr>
      <w:rFonts w:eastAsia="游ゴシック Light" w:cs="Times New Roman" w:cstheme="majorBidi" w:eastAsiaTheme="majorEastAsia"/>
      <w:color w:val="272727"/>
    </w:rPr>
  </w:style>
  <w:style w:type="character" w:styleId="TtuloCar" w:customStyle="1">
    <w:name w:val="Título Car"/>
    <w:link w:val="Title"/>
    <w:uiPriority w:val="10"/>
    <w:qFormat/>
    <w:rsid w:val="3cbf5d71"/>
    <w:rPr>
      <w:rFonts w:ascii="Aptos Display" w:hAnsi="Aptos Display" w:eastAsia="游ゴシック Light" w:cs="Times New Roman" w:asciiTheme="majorHAnsi" w:cstheme="majorBidi" w:eastAsiaTheme="majorEastAsia" w:hAnsiTheme="majorHAnsi"/>
      <w:sz w:val="56"/>
      <w:szCs w:val="56"/>
    </w:rPr>
  </w:style>
  <w:style w:type="character" w:styleId="SubttuloCar" w:customStyle="1">
    <w:name w:val="Subtítulo Car"/>
    <w:link w:val="Subtitle"/>
    <w:uiPriority w:val="11"/>
    <w:qFormat/>
    <w:rsid w:val="3cbf5d71"/>
    <w:rPr>
      <w:rFonts w:eastAsia="游ゴシック Light" w:cs="Times New Roman" w:cstheme="majorBidi" w:eastAsiaTheme="majorEastAsia"/>
      <w:color w:themeColor="text1" w:themeTint="a6" w:val="595959"/>
      <w:sz w:val="28"/>
      <w:szCs w:val="28"/>
    </w:rPr>
  </w:style>
  <w:style w:type="character" w:styleId="CitaCar" w:customStyle="1">
    <w:name w:val="Cita Car"/>
    <w:link w:val="Quote"/>
    <w:uiPriority w:val="29"/>
    <w:qFormat/>
    <w:rsid w:val="3cbf5d71"/>
    <w:rPr>
      <w:i/>
      <w:iCs/>
      <w:color w:themeColor="text1" w:themeTint="bf" w:val="404040"/>
    </w:rPr>
  </w:style>
  <w:style w:type="character" w:styleId="IntenseEmphasis">
    <w:name w:val="Intense Emphasis"/>
    <w:uiPriority w:val="21"/>
    <w:qFormat/>
    <w:rsid w:val="3cbf5d71"/>
    <w:rPr>
      <w:i/>
      <w:iCs/>
      <w:color w:themeColor="accent1" w:themeShade="bf" w:val="0F4761"/>
    </w:rPr>
  </w:style>
  <w:style w:type="character" w:styleId="CitadestacadaCar" w:customStyle="1">
    <w:name w:val="Cita destacada Car"/>
    <w:link w:val="IntenseQuote"/>
    <w:uiPriority w:val="30"/>
    <w:qFormat/>
    <w:rsid w:val="3cbf5d71"/>
    <w:rPr>
      <w:i/>
      <w:iCs/>
      <w:color w:themeColor="accent1" w:themeShade="bf" w:val="0F4761"/>
    </w:rPr>
  </w:style>
  <w:style w:type="character" w:styleId="IntenseReference">
    <w:name w:val="Intense Reference"/>
    <w:uiPriority w:val="32"/>
    <w:qFormat/>
    <w:rsid w:val="3cbf5d71"/>
    <w:rPr>
      <w:b/>
      <w:bCs/>
      <w:smallCaps/>
      <w:color w:themeColor="accent1" w:themeShade="bf" w:val="0F4761"/>
    </w:rPr>
  </w:style>
  <w:style w:type="character" w:styleId="EncabezadoCar" w:customStyle="1">
    <w:name w:val="Encabezado Car"/>
    <w:link w:val="Header"/>
    <w:uiPriority w:val="99"/>
    <w:qFormat/>
    <w:rsid w:val="3cbf5d71"/>
    <w:rPr/>
  </w:style>
  <w:style w:type="character" w:styleId="PiedepginaCar" w:customStyle="1">
    <w:name w:val="Pie de página Car"/>
    <w:link w:val="Footer"/>
    <w:uiPriority w:val="99"/>
    <w:qFormat/>
    <w:rsid w:val="3cbf5d71"/>
    <w:rPr/>
  </w:style>
  <w:style w:type="character" w:styleId="Hyperlink">
    <w:name w:val="Hyperlink"/>
    <w:uiPriority w:val="99"/>
    <w:unhideWhenUsed/>
    <w:rsid w:val="3cbf5d71"/>
    <w:rPr>
      <w:color w:val="467886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tuloCar"/>
    <w:uiPriority w:val="10"/>
    <w:qFormat/>
    <w:rsid w:val="0078324a"/>
    <w:pPr>
      <w:spacing w:lineRule="auto" w:line="240" w:before="0" w:after="80"/>
      <w:contextualSpacing/>
    </w:pPr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tuloCar"/>
    <w:uiPriority w:val="11"/>
    <w:qFormat/>
    <w:rsid w:val="0078324a"/>
    <w:pPr/>
    <w:rPr>
      <w:rFonts w:eastAsia="游ゴシック Light" w:cs="Times New Roman" w:cstheme="majorBidi" w:eastAsiaTheme="majorEastAsia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CitaCar"/>
    <w:uiPriority w:val="29"/>
    <w:qFormat/>
    <w:rsid w:val="0078324a"/>
    <w:pPr>
      <w:spacing w:before="160" w:after="160"/>
      <w:jc w:val="center"/>
    </w:pPr>
    <w:rPr>
      <w:rFonts w:eastAsia="Aptos" w:eastAsiaTheme="minorHAnsi"/>
      <w:i/>
      <w:iCs/>
      <w:color w:themeColor="text1" w:themeTint="bf" w:val="404040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78324a"/>
    <w:pPr>
      <w:spacing w:before="0" w:after="160"/>
      <w:ind w:start="720"/>
      <w:contextualSpacing/>
    </w:pPr>
    <w:rPr>
      <w:rFonts w:eastAsia="Aptos" w:eastAsiaTheme="minorHAnsi"/>
      <w:kern w:val="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783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rFonts w:eastAsia="Aptos" w:eastAsiaTheme="minorHAnsi"/>
      <w:i/>
      <w:iCs/>
      <w:color w:themeColor="accent1" w:themeShade="bf" w:val="0F4761"/>
      <w:kern w:val="2"/>
      <w:lang w:eastAsia="en-US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6a072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Aptos" w:eastAsiaTheme="minorHAnsi"/>
      <w:kern w:val="2"/>
      <w:lang w:eastAsia="en-US"/>
      <w14:ligatures w14:val="standardContextual"/>
    </w:rPr>
  </w:style>
  <w:style w:type="paragraph" w:styleId="Footer">
    <w:name w:val="footer"/>
    <w:basedOn w:val="Normal"/>
    <w:link w:val="PiedepginaCar"/>
    <w:uiPriority w:val="99"/>
    <w:unhideWhenUsed/>
    <w:rsid w:val="006a072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contema"/>
    <w:uiPriority w:val="39"/>
    <w:rsid w:val="006a0727"/>
    <w:pPr>
      <w:spacing w:after="0" w:line="240" w:lineRule="auto"/>
    </w:pPr>
  </w:style>
  <w:style w:type="table" w:styleId="Tablacontema">
    <w:name w:val="Table Theme"/>
    <w:basedOn w:val="Tablanormal"/>
    <w:uiPriority w:val="99"/>
    <w:semiHidden/>
    <w:unhideWhenUsed/>
    <w:rsid w:val="0048404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clara">
    <w:name w:val="Grid Table Light"/>
    <w:basedOn w:val="Tablanormal"/>
    <w:uiPriority w:val="40"/>
    <w:rsid w:val="0048404b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1">
    <w:name w:val="Plain Table 1"/>
    <w:basedOn w:val="Tablanormal"/>
    <w:uiPriority w:val="41"/>
    <w:rsid w:val="006e01c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<Relationship Id="rId17" Type="http://schemas.openxmlformats.org/officeDocument/2006/relationships/customXml" Target="../customXml/item2.xml"/><Relationship Id="rId18" Type="http://schemas.openxmlformats.org/officeDocument/2006/relationships/customXml" Target="../customXml/item3.xml"/><Relationship Id="rId19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3ae603-32c3-4423-aa18-10cf9510a26d" xsi:nil="true"/>
    <TaxCatchAll xmlns="0812aa89-9e2a-45df-b7fa-2df1e3c7f6a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2B9B4B7A905245AC8F04E6282838C7" ma:contentTypeVersion="15" ma:contentTypeDescription="Crear nuevo documento." ma:contentTypeScope="" ma:versionID="4b88b0b164e9dcaeeeb75eb8b96dfbf1">
  <xsd:schema xmlns:xsd="http://www.w3.org/2001/XMLSchema" xmlns:xs="http://www.w3.org/2001/XMLSchema" xmlns:p="http://schemas.microsoft.com/office/2006/metadata/properties" xmlns:ns2="9a3ae603-32c3-4423-aa18-10cf9510a26d" xmlns:ns3="0812aa89-9e2a-45df-b7fa-2df1e3c7f6a7" targetNamespace="http://schemas.microsoft.com/office/2006/metadata/properties" ma:root="true" ma:fieldsID="b9c07195b194785f0c9ef37ef87d936d" ns2:_="" ns3:_="">
    <xsd:import namespace="9a3ae603-32c3-4423-aa18-10cf9510a26d"/>
    <xsd:import namespace="0812aa89-9e2a-45df-b7fa-2df1e3c7f6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ae603-32c3-4423-aa18-10cf9510a2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2aa89-9e2a-45df-b7fa-2df1e3c7f6a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4b00e92-d436-48ad-bd75-955cd33b3564}" ma:internalName="TaxCatchAll" ma:showField="CatchAllData" ma:web="0812aa89-9e2a-45df-b7fa-2df1e3c7f6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34091A-E5C8-456E-ABB6-F74701CAD2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18C9DB-BABD-4815-840E-29C2626767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C8FDAD-146B-43F4-8147-40FEA1DD09C1}">
  <ds:schemaRefs>
    <ds:schemaRef ds:uri="http://schemas.microsoft.com/office/2006/metadata/properties"/>
    <ds:schemaRef ds:uri="http://schemas.microsoft.com/office/infopath/2007/PartnerControls"/>
    <ds:schemaRef ds:uri="9a3ae603-32c3-4423-aa18-10cf9510a26d"/>
    <ds:schemaRef ds:uri="0812aa89-9e2a-45df-b7fa-2df1e3c7f6a7"/>
  </ds:schemaRefs>
</ds:datastoreItem>
</file>

<file path=customXml/itemProps4.xml><?xml version="1.0" encoding="utf-8"?>
<ds:datastoreItem xmlns:ds="http://schemas.openxmlformats.org/officeDocument/2006/customXml" ds:itemID="{C1E52FC8-C2CD-4241-9956-E2B724F275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ae603-32c3-4423-aa18-10cf9510a26d"/>
    <ds:schemaRef ds:uri="0812aa89-9e2a-45df-b7fa-2df1e3c7f6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LibreOffice/26.2.3.2$MacOSX_AARCH64 LibreOffice_project/70e089b17412e4cb7773e41413306b17a2328c34</Application>
  <AppVersion>15.0000</AppVersion>
  <Pages>3</Pages>
  <Words>192</Words>
  <Characters>965</Characters>
  <CharactersWithSpaces>1148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2026-05-05T14:58:00Z</dcterms:created>
  <dc:creator>Dalma Iris Saldarriaga Garcia</dc:creator>
  <dc:description/>
  <dc:language>es-ES</dc:language>
  <cp:lastModifiedBy/>
  <dcterms:modified xsi:type="dcterms:W3CDTF">2026-05-14T10:51:43Z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0x010100B92B9B4B7A905245AC8F04E6282838C7</vt:lpwstr>
  </property>
  <property fmtid="{D5CDD505-2E9C-101B-9397-08002B2CF9AE}" pid="3" name="KriptosClassAi">
    <vt:lpwstr>2-Restringido</vt:lpwstr>
  </property>
</Properties>
</file>