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3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fec53253f710514a6ae87fbbd08ce7bcfccf9e1"/>
    <w:p>
      <w:pPr>
        <w:pStyle w:val="Heading1"/>
      </w:pPr>
      <w:r>
        <w:t xml:space="preserve">Predição de Doença Cardíaca com Árvore de Decisão: tratamento de dados, hiperparâmetros e engenharia de atributos</w:t>
      </w:r>
    </w:p>
    <w:p>
      <w:pPr>
        <w:pStyle w:val="FirstParagraph"/>
      </w:pPr>
      <w:r>
        <w:rPr>
          <w:b/>
          <w:bCs/>
        </w:rPr>
        <w:t xml:space="preserve">Disciplina:</w:t>
      </w:r>
      <w:r>
        <w:t xml:space="preserve"> </w:t>
      </w:r>
      <w:r>
        <w:t xml:space="preserve">Aprendizado de Máquina — PPGCC/UFPI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Doutor Vinicius Ponte Machado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26/10/2026</w:t>
      </w:r>
    </w:p>
    <w:p>
      <w:pPr>
        <w:pStyle w:val="BodyText"/>
      </w:pPr>
      <w:r>
        <w:rPr>
          <w:b/>
          <w:bCs/>
        </w:rPr>
        <w:t xml:space="preserve">Integrantes: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Integrante</w:t>
            </w:r>
          </w:p>
        </w:tc>
        <w:tc>
          <w:tcPr/>
          <w:p>
            <w:pPr>
              <w:pStyle w:val="Compact"/>
            </w:pPr>
            <w:r>
              <w:t xml:space="preserve">Matrícula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Arthur Fernando Elvas Bohn</w:t>
            </w:r>
          </w:p>
        </w:tc>
        <w:tc>
          <w:tcPr/>
          <w:p>
            <w:pPr>
              <w:pStyle w:val="Compact"/>
            </w:pPr>
            <w:r>
              <w:t xml:space="preserve">20261001997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Diego Cordeiro de Oliveira</w:t>
            </w:r>
          </w:p>
        </w:tc>
        <w:tc>
          <w:tcPr/>
          <w:p>
            <w:pPr>
              <w:pStyle w:val="Compact"/>
            </w:pPr>
            <w:r>
              <w:t xml:space="preserve">20261002180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Keoma de Sousa Coelho</w:t>
            </w:r>
          </w:p>
        </w:tc>
        <w:tc>
          <w:tcPr/>
          <w:p>
            <w:pPr>
              <w:pStyle w:val="Compact"/>
            </w:pPr>
            <w:r>
              <w:t xml:space="preserve">20261004952</w:t>
            </w:r>
          </w:p>
        </w:tc>
      </w:tr>
    </w:tbl>
    <w:p>
      <w:pPr>
        <w:pStyle w:val="BodyText"/>
      </w:pPr>
      <w:r>
        <w:rPr>
          <w:b/>
          <w:bCs/>
        </w:rPr>
        <w:t xml:space="preserve">Base:</w:t>
      </w:r>
      <w:r>
        <w:t xml:space="preserve"> </w:t>
      </w:r>
      <w:hyperlink r:id="rId9">
        <w:r>
          <w:rPr>
            <w:rStyle w:val="Hyperlink"/>
          </w:rPr>
          <w:t xml:space="preserve">Heart Failure Prediction — Kaggle</w:t>
        </w:r>
      </w:hyperlink>
      <w:r>
        <w:br/>
      </w:r>
      <w:r>
        <w:rPr>
          <w:b/>
          <w:bCs/>
        </w:rPr>
        <w:t xml:space="preserve">Notebook:</w:t>
      </w:r>
      <w:r>
        <w:t xml:space="preserve"> </w:t>
      </w:r>
      <w:r>
        <w:rPr>
          <w:rStyle w:val="VerbatimChar"/>
        </w:rPr>
        <w:t xml:space="preserve">Arvore_Decisao_Heart_Failure_mlflow.ipynb</w:t>
      </w:r>
    </w:p>
    <w:p>
      <w:r>
        <w:pict>
          <v:rect style="width:0;height:1.5pt" o:hralign="center" o:hrstd="t" o:hr="t"/>
        </w:pict>
      </w:r>
    </w:p>
    <w:bookmarkStart w:id="10" w:name="lista-de-siglas-e-abreviaturas"/>
    <w:p>
      <w:pPr>
        <w:pStyle w:val="Heading2"/>
      </w:pPr>
      <w:r>
        <w:t xml:space="preserve">Lista de siglas e abreviaturas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Sigla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</w:t>
            </w:r>
          </w:p>
        </w:tc>
        <w:tc>
          <w:tcPr/>
          <w:p>
            <w:pPr>
              <w:pStyle w:val="Compact"/>
            </w:pPr>
            <w:r>
              <w:t xml:space="preserve">Pressão arterial (</w:t>
            </w:r>
            <w:r>
              <w:rPr>
                <w:i/>
                <w:iCs/>
              </w:rPr>
              <w:t xml:space="preserve">Blood Pressure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</w:t>
            </w:r>
          </w:p>
        </w:tc>
        <w:tc>
          <w:tcPr/>
          <w:p>
            <w:pPr>
              <w:pStyle w:val="Compact"/>
            </w:pPr>
            <w:r>
              <w:t xml:space="preserve">Validação cruzada (</w:t>
            </w:r>
            <w:r>
              <w:rPr>
                <w:i/>
                <w:iCs/>
              </w:rPr>
              <w:t xml:space="preserve">Cross-Validation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DAC</w:t>
            </w:r>
          </w:p>
        </w:tc>
        <w:tc>
          <w:tcPr/>
          <w:p>
            <w:pPr>
              <w:pStyle w:val="Compact"/>
            </w:pPr>
            <w:r>
              <w:t xml:space="preserve">Doença arterial coronariana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ECG</w:t>
            </w:r>
          </w:p>
        </w:tc>
        <w:tc>
          <w:tcPr/>
          <w:p>
            <w:pPr>
              <w:pStyle w:val="Compact"/>
            </w:pPr>
            <w:r>
              <w:t xml:space="preserve">Eletrocardiograma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Média harmônica entre precisão e revocação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Frequência cardíaca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Falso negativo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Falso 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Frequência cardíaca (</w:t>
            </w:r>
            <w:r>
              <w:rPr>
                <w:i/>
                <w:iCs/>
              </w:rPr>
              <w:t xml:space="preserve">Heart 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 95%</w:t>
            </w:r>
          </w:p>
        </w:tc>
        <w:tc>
          <w:tcPr/>
          <w:p>
            <w:pPr>
              <w:pStyle w:val="Compact"/>
            </w:pPr>
            <w:r>
              <w:t xml:space="preserve">Intervalo de confiança de 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LVH</w:t>
            </w:r>
          </w:p>
        </w:tc>
        <w:tc>
          <w:tcPr/>
          <w:p>
            <w:pPr>
              <w:pStyle w:val="Compact"/>
            </w:pPr>
            <w:r>
              <w:t xml:space="preserve">Hipertrofia ventricular esquerda (</w:t>
            </w:r>
            <w:r>
              <w:rPr>
                <w:i/>
                <w:iCs/>
              </w:rPr>
              <w:t xml:space="preserve">Left Ventricular Hypertrophy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M/F</w:t>
            </w:r>
          </w:p>
        </w:tc>
        <w:tc>
          <w:tcPr/>
          <w:p>
            <w:pPr>
              <w:pStyle w:val="Compact"/>
            </w:pPr>
            <w:r>
              <w:t xml:space="preserve">Masculino/feminino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MLflow</w:t>
            </w:r>
          </w:p>
        </w:tc>
        <w:tc>
          <w:tcPr/>
          <w:p>
            <w:pPr>
              <w:pStyle w:val="Compact"/>
            </w:pPr>
            <w:r>
              <w:t xml:space="preserve">Plataforma de rastreamento de experimentos de aprendizado de máquina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Análise de Componentes Principais (</w:t>
            </w:r>
            <w:r>
              <w:rPr>
                <w:i/>
                <w:iCs/>
              </w:rPr>
              <w:t xml:space="preserve">Principal Component Analysis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PPGCC/UFPI</w:t>
            </w:r>
          </w:p>
        </w:tc>
        <w:tc>
          <w:tcPr/>
          <w:p>
            <w:pPr>
              <w:pStyle w:val="Compact"/>
            </w:pPr>
            <w:r>
              <w:t xml:space="preserve">Programa de Pós-Graduação em Ciência da Computação da Universidade Federal do Piauí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Prec. / Rec.</w:t>
            </w:r>
          </w:p>
        </w:tc>
        <w:tc>
          <w:tcPr/>
          <w:p>
            <w:pPr>
              <w:pStyle w:val="Compact"/>
            </w:pPr>
            <w:r>
              <w:t xml:space="preserve">Precisão / revocação (</w:t>
            </w:r>
            <w:r>
              <w:rPr>
                <w:i/>
                <w:iCs/>
              </w:rPr>
              <w:t xml:space="preserve">recall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SHapley Additive exPlanations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SMOTE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Synthetic Minority Over-sampling Technique</w:t>
            </w:r>
            <w:r>
              <w:t xml:space="preserve"> </w:t>
            </w:r>
            <w:r>
              <w:t xml:space="preserve">(sobreamostragem sintética)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Banco de dados relacional leve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</w:t>
            </w:r>
          </w:p>
        </w:tc>
        <w:tc>
          <w:tcPr/>
          <w:p>
            <w:pPr>
              <w:pStyle w:val="Compact"/>
            </w:pPr>
            <w:r>
              <w:t xml:space="preserve">Segmento ST do eletrocardiograma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TA/ATA/NAP/ASY</w:t>
            </w:r>
          </w:p>
        </w:tc>
        <w:tc>
          <w:tcPr/>
          <w:p>
            <w:pPr>
              <w:pStyle w:val="Compact"/>
            </w:pPr>
            <w:r>
              <w:t xml:space="preserve">Angina típica / angina atípica / dor não anginosa / assintomático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TN / TP</w:t>
            </w:r>
          </w:p>
        </w:tc>
        <w:tc>
          <w:tcPr/>
          <w:p>
            <w:pPr>
              <w:pStyle w:val="Compact"/>
            </w:pPr>
            <w:r>
              <w:t xml:space="preserve">Verdadeiro negativo / verdadeiro positivo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University of California, Irvine</w:t>
            </w:r>
            <w:r>
              <w:t xml:space="preserve"> </w:t>
            </w:r>
            <w:r>
              <w:t xml:space="preserve">(repositório de conjuntos de dados)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Y/N</w:t>
            </w:r>
          </w:p>
        </w:tc>
        <w:tc>
          <w:tcPr/>
          <w:p>
            <w:pPr>
              <w:pStyle w:val="Compact"/>
            </w:pPr>
            <w:r>
              <w:t xml:space="preserve">Sim/não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introdução-e-problema"/>
    <w:p>
      <w:pPr>
        <w:pStyle w:val="Heading2"/>
      </w:pPr>
      <w:r>
        <w:t xml:space="preserve">1. Introdução e problema</w:t>
      </w:r>
    </w:p>
    <w:p>
      <w:pPr>
        <w:pStyle w:val="FirstParagraph"/>
      </w:pPr>
      <w:r>
        <w:t xml:space="preserve">As doenças cardiovasculares estão entre as principais causas de morte no mundo. Um modelo de triagem que identifique pacientes com maior probabilidade de doença cardíaca pode apoiar a priorização de exames e reduzir o tempo até o tratamento. Neste trabalho, o problema é uma</w:t>
      </w:r>
      <w:r>
        <w:t xml:space="preserve"> </w:t>
      </w:r>
      <w:r>
        <w:rPr>
          <w:b/>
          <w:bCs/>
        </w:rPr>
        <w:t xml:space="preserve">classificação binária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 1:</w:t>
      </w:r>
      <w:r>
        <w:t xml:space="preserve"> </w:t>
      </w:r>
      <w:r>
        <w:t xml:space="preserve">paciente com doença cardíaca (</w:t>
      </w:r>
      <w:r>
        <w:rPr>
          <w:rStyle w:val="VerbatimChar"/>
        </w:rPr>
        <w:t xml:space="preserve">HeartDisease = 1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Classe 0:</w:t>
      </w:r>
      <w:r>
        <w:t xml:space="preserve"> </w:t>
      </w:r>
      <w:r>
        <w:t xml:space="preserve">paciente sem doença (</w:t>
      </w:r>
      <w:r>
        <w:rPr>
          <w:rStyle w:val="VerbatimChar"/>
        </w:rPr>
        <w:t xml:space="preserve">HeartDisease = 0</w:t>
      </w:r>
      <w:r>
        <w:t xml:space="preserve">).</w:t>
      </w:r>
    </w:p>
    <w:p>
      <w:pPr>
        <w:pStyle w:val="FirstParagraph"/>
      </w:pPr>
      <w:r>
        <w:t xml:space="preserve">O erro de maior gravidade clínica é o</w:t>
      </w:r>
      <w:r>
        <w:t xml:space="preserve"> </w:t>
      </w:r>
      <w:r>
        <w:rPr>
          <w:b/>
          <w:bCs/>
        </w:rPr>
        <w:t xml:space="preserve">falso negativo da classe 1</w:t>
      </w:r>
      <w:r>
        <w:t xml:space="preserve">: classificar um paciente doente como</w:t>
      </w:r>
      <w:r>
        <w:t xml:space="preserve"> </w:t>
      </w:r>
      <w:r>
        <w:t xml:space="preserve">“não doente”</w:t>
      </w:r>
      <w:r>
        <w:t xml:space="preserve">. Nesse caso, o paciente deixa de ser tratado e pode evoluir para óbito. Por isso, além da acurácia, este trabalho dá atenção especial ao</w:t>
      </w:r>
      <w:r>
        <w:t xml:space="preserve"> </w:t>
      </w:r>
      <w:r>
        <w:rPr>
          <w:b/>
          <w:bCs/>
        </w:rPr>
        <w:t xml:space="preserve">recall e ao F1 da classe 1</w:t>
      </w:r>
      <w:r>
        <w:t xml:space="preserve"> </w:t>
      </w:r>
      <w:r>
        <w:t xml:space="preserve">(e ao F1 macro, que equilibra as duas classes).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avaliar uma</w:t>
      </w:r>
      <w:r>
        <w:t xml:space="preserve"> </w:t>
      </w:r>
      <w:r>
        <w:rPr>
          <w:b/>
          <w:bCs/>
        </w:rPr>
        <w:t xml:space="preserve">Árvore de Decisão</w:t>
      </w:r>
      <w:r>
        <w:t xml:space="preserve">, combinando tratamento dos dados, ajuste de hiperparâmetros e engenharia de atributos, e registrar todos os experimentos no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para comparar ganhos e perdas de forma reprodutível.</w:t>
      </w:r>
    </w:p>
    <w:p>
      <w:r>
        <w:pict>
          <v:rect style="width:0;height:1.5pt" o:hralign="center" o:hrstd="t" o:hr="t"/>
        </w:pict>
      </w:r>
    </w:p>
    <w:bookmarkEnd w:id="11"/>
    <w:bookmarkStart w:id="16" w:name="base-de-dados"/>
    <w:p>
      <w:pPr>
        <w:pStyle w:val="Heading2"/>
      </w:pPr>
      <w:r>
        <w:t xml:space="preserve">2. Base de dados</w:t>
      </w:r>
    </w:p>
    <w:bookmarkStart w:id="12" w:name="origem-e-descrição"/>
    <w:p>
      <w:pPr>
        <w:pStyle w:val="Heading3"/>
      </w:pPr>
      <w:r>
        <w:t xml:space="preserve">2.1 Origem e descrição</w:t>
      </w:r>
    </w:p>
    <w:p>
      <w:pPr>
        <w:pStyle w:val="FirstParagraph"/>
      </w:pPr>
      <w:r>
        <w:t xml:space="preserve">A base é a</w:t>
      </w:r>
      <w:r>
        <w:t xml:space="preserve"> </w:t>
      </w:r>
      <w:r>
        <w:rPr>
          <w:b/>
          <w:bCs/>
        </w:rPr>
        <w:t xml:space="preserve">Heart Failure Prediction</w:t>
      </w:r>
      <w:r>
        <w:t xml:space="preserve"> </w:t>
      </w:r>
      <w:r>
        <w:t xml:space="preserve">(Kaggle, fedesoriano), derivada do</w:t>
      </w:r>
      <w:r>
        <w:t xml:space="preserve"> </w:t>
      </w:r>
      <w:r>
        <w:rPr>
          <w:b/>
          <w:bCs/>
        </w:rPr>
        <w:t xml:space="preserve">UCI Heart Disease</w:t>
      </w:r>
      <w:r>
        <w:t xml:space="preserve"> </w:t>
      </w:r>
      <w:r>
        <w:t xml:space="preserve">(Detrano et al., 1989), combinando cinco bases clínicas (Cleveland, Hungria, Suíça, Long Beach VA e Statlog). O arquivo</w:t>
      </w:r>
      <w:r>
        <w:t xml:space="preserve"> </w:t>
      </w:r>
      <w:r>
        <w:rPr>
          <w:rStyle w:val="VerbatimChar"/>
        </w:rPr>
        <w:t xml:space="preserve">bases/heart.csv</w:t>
      </w:r>
      <w:r>
        <w:t xml:space="preserve"> </w:t>
      </w:r>
      <w:r>
        <w:t xml:space="preserve">contém</w:t>
      </w:r>
      <w:r>
        <w:t xml:space="preserve"> </w:t>
      </w:r>
      <w:r>
        <w:rPr>
          <w:b/>
          <w:bCs/>
        </w:rPr>
        <w:t xml:space="preserve">918 registros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12 colunas</w:t>
      </w:r>
      <w:r>
        <w:t xml:space="preserve"> </w:t>
      </w:r>
      <w:r>
        <w:t xml:space="preserve">(11 atributos + alvo).</w:t>
      </w:r>
    </w:p>
    <w:bookmarkEnd w:id="12"/>
    <w:bookmarkStart w:id="13" w:name="dicionário-de-atributos"/>
    <w:p>
      <w:pPr>
        <w:pStyle w:val="Heading3"/>
      </w:pPr>
      <w:r>
        <w:t xml:space="preserve">2.2 Dicionário de atributos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Idade (anos)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  <w:r>
              <w:t xml:space="preserve">Sexo (M/F)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ChestPainType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  <w:r>
              <w:t xml:space="preserve">Tipo de dor no peito (TA, ATA, NAP, ASY)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RestingBP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Pressão arterial em repouso (mm 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Colesterol sérico (mm/dl)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FastingBS</w:t>
            </w:r>
          </w:p>
        </w:tc>
        <w:tc>
          <w:tcPr/>
          <w:p>
            <w:pPr>
              <w:pStyle w:val="Compact"/>
            </w:pPr>
            <w:r>
              <w:t xml:space="preserve">Binário</w:t>
            </w:r>
          </w:p>
        </w:tc>
        <w:tc>
          <w:tcPr/>
          <w:p>
            <w:pPr>
              <w:pStyle w:val="Compact"/>
            </w:pPr>
            <w:r>
              <w:t xml:space="preserve">Glicemia em jejum &gt; 120 mg/dl (1/0)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RestingECG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  <w:r>
              <w:t xml:space="preserve">ECG em repouso (Normal, ST, LVH)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MaxHR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Frequência cardíaca máxima atingida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ExerciseAngina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  <w:r>
              <w:t xml:space="preserve">Angina induzida por exercício (Y/N)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Numérico</w:t>
            </w:r>
          </w:p>
        </w:tc>
        <w:tc>
          <w:tcPr/>
          <w:p>
            <w:pPr>
              <w:pStyle w:val="Compact"/>
            </w:pPr>
            <w:r>
              <w:t xml:space="preserve">Depressão do segmento ST induzida por exercício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ST_Slope</w:t>
            </w:r>
          </w:p>
        </w:tc>
        <w:tc>
          <w:tcPr/>
          <w:p>
            <w:pPr>
              <w:pStyle w:val="Compact"/>
            </w:pPr>
            <w:r>
              <w:t xml:space="preserve">Categórico</w:t>
            </w:r>
          </w:p>
        </w:tc>
        <w:tc>
          <w:tcPr/>
          <w:p>
            <w:pPr>
              <w:pStyle w:val="Compact"/>
            </w:pPr>
            <w:r>
              <w:t xml:space="preserve">Inclinação do segmento ST no pico (Up/Flat/Down)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HeartDisease</w:t>
            </w:r>
          </w:p>
        </w:tc>
        <w:tc>
          <w:tcPr/>
          <w:p>
            <w:pPr>
              <w:pStyle w:val="Compact"/>
            </w:pPr>
            <w:r>
              <w:t xml:space="preserve">Binário</w:t>
            </w:r>
          </w:p>
        </w:tc>
        <w:tc>
          <w:tcPr/>
          <w:p>
            <w:pPr>
              <w:pStyle w:val="Compact"/>
            </w:pPr>
            <w:r>
              <w:t xml:space="preserve">Alvo: 1 = doença, 0 = normal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Legenda das siglas dos atributos:</w:t>
      </w:r>
      <w:r>
        <w:t xml:space="preserve"> </w:t>
      </w:r>
      <w:r>
        <w:rPr>
          <w:rStyle w:val="VerbatimChar"/>
        </w:rPr>
        <w:t xml:space="preserve">TA</w:t>
      </w:r>
      <w:r>
        <w:t xml:space="preserve"> </w:t>
      </w:r>
      <w:r>
        <w:t xml:space="preserve">= angina típica;</w:t>
      </w:r>
      <w:r>
        <w:t xml:space="preserve"> </w:t>
      </w:r>
      <w:r>
        <w:rPr>
          <w:rStyle w:val="VerbatimChar"/>
        </w:rPr>
        <w:t xml:space="preserve">ATA</w:t>
      </w:r>
      <w:r>
        <w:t xml:space="preserve"> </w:t>
      </w:r>
      <w:r>
        <w:t xml:space="preserve">= angina atípica;</w:t>
      </w:r>
      <w:r>
        <w:t xml:space="preserve"> </w:t>
      </w:r>
      <w:r>
        <w:rPr>
          <w:rStyle w:val="VerbatimChar"/>
        </w:rPr>
        <w:t xml:space="preserve">NAP</w:t>
      </w:r>
      <w:r>
        <w:t xml:space="preserve"> </w:t>
      </w:r>
      <w:r>
        <w:t xml:space="preserve">= dor não anginosa;</w:t>
      </w:r>
      <w:r>
        <w:t xml:space="preserve"> </w:t>
      </w:r>
      <w:r>
        <w:rPr>
          <w:rStyle w:val="VerbatimChar"/>
        </w:rPr>
        <w:t xml:space="preserve">ASY</w:t>
      </w:r>
      <w:r>
        <w:t xml:space="preserve"> </w:t>
      </w:r>
      <w:r>
        <w:t xml:space="preserve">= assintomático;</w:t>
      </w:r>
      <w:r>
        <w:t xml:space="preserve"> </w:t>
      </w:r>
      <w:r>
        <w:rPr>
          <w:rStyle w:val="VerbatimChar"/>
        </w:rPr>
        <w:t xml:space="preserve">M/F</w:t>
      </w:r>
      <w:r>
        <w:t xml:space="preserve"> </w:t>
      </w:r>
      <w:r>
        <w:t xml:space="preserve">= masculino/feminino;</w:t>
      </w:r>
      <w:r>
        <w:t xml:space="preserve"> </w:t>
      </w:r>
      <w:r>
        <w:rPr>
          <w:rStyle w:val="VerbatimChar"/>
        </w:rPr>
        <w:t xml:space="preserve">Y/N</w:t>
      </w:r>
      <w:r>
        <w:t xml:space="preserve"> </w:t>
      </w:r>
      <w:r>
        <w:t xml:space="preserve">= sim/não;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= segmento ST do eletrocardiograma;</w:t>
      </w:r>
      <w:r>
        <w:t xml:space="preserve"> </w:t>
      </w:r>
      <w:r>
        <w:rPr>
          <w:rStyle w:val="VerbatimChar"/>
        </w:rPr>
        <w:t xml:space="preserve">LVH</w:t>
      </w:r>
      <w:r>
        <w:t xml:space="preserve"> </w:t>
      </w:r>
      <w:r>
        <w:t xml:space="preserve">= hipertrofia ventricular esquerda (</w:t>
      </w:r>
      <w:r>
        <w:rPr>
          <w:i/>
          <w:iCs/>
        </w:rPr>
        <w:t xml:space="preserve">Left Ventricular Hypertrophy</w:t>
      </w:r>
      <w:r>
        <w:t xml:space="preserve">).</w:t>
      </w:r>
    </w:p>
    <w:bookmarkEnd w:id="13"/>
    <w:bookmarkStart w:id="14" w:name="distribuição-e-qualidade"/>
    <w:p>
      <w:pPr>
        <w:pStyle w:val="Heading3"/>
      </w:pPr>
      <w:r>
        <w:t xml:space="preserve">2.3 Distribuição e qualidade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</w:t>
            </w:r>
          </w:p>
        </w:tc>
        <w:tc>
          <w:tcPr/>
          <w:p>
            <w:pPr>
              <w:pStyle w:val="Compact"/>
            </w:pPr>
            <w:r>
              <w:t xml:space="preserve">Registros</w:t>
            </w:r>
          </w:p>
        </w:tc>
        <w:tc>
          <w:tcPr/>
          <w:p>
            <w:pPr>
              <w:pStyle w:val="Compact"/>
            </w:pPr>
            <w:r>
              <w:t xml:space="preserve">Proporção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(com doença)</w:t>
            </w:r>
          </w:p>
        </w:tc>
        <w:tc>
          <w:tcPr/>
          <w:p>
            <w:pPr>
              <w:pStyle w:val="Compact"/>
            </w:pPr>
            <w:r>
              <w:t xml:space="preserve">508</w:t>
            </w:r>
          </w:p>
        </w:tc>
        <w:tc>
          <w:tcPr/>
          <w:p>
            <w:pPr>
              <w:pStyle w:val="Compact"/>
            </w:pPr>
            <w:r>
              <w:t xml:space="preserve">55,34%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(sem doença)</w:t>
            </w:r>
          </w:p>
        </w:tc>
        <w:tc>
          <w:tcPr/>
          <w:p>
            <w:pPr>
              <w:pStyle w:val="Compact"/>
            </w:pPr>
            <w:r>
              <w:t xml:space="preserve">410</w:t>
            </w:r>
          </w:p>
        </w:tc>
        <w:tc>
          <w:tcPr/>
          <w:p>
            <w:pPr>
              <w:pStyle w:val="Compact"/>
            </w:pPr>
            <w:r>
              <w:t xml:space="preserve">44,66%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Desbalanceamento leve:</w:t>
      </w:r>
      <w:r>
        <w:t xml:space="preserve"> </w:t>
      </w:r>
      <w:r>
        <w:t xml:space="preserve">a classe 1 é majoritária (55,34%).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Valores ausentes:</w:t>
      </w:r>
      <w:r>
        <w:t xml:space="preserve"> </w:t>
      </w:r>
      <w:r>
        <w:t xml:space="preserve">não há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original; porém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172 zeros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 </w:t>
      </w:r>
      <w:r>
        <w:t xml:space="preserve">tem</w:t>
      </w:r>
      <w:r>
        <w:t xml:space="preserve"> </w:t>
      </w:r>
      <w:r>
        <w:rPr>
          <w:b/>
          <w:bCs/>
        </w:rPr>
        <w:t xml:space="preserve">1 zero</w:t>
      </w:r>
      <w:r>
        <w:t xml:space="preserve">, fisiologicamente implausíveis. Esses zeros foram convertidos em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e imputados</w:t>
      </w:r>
      <w:r>
        <w:t xml:space="preserve"> </w:t>
      </w:r>
      <w:r>
        <w:rPr>
          <w:b/>
          <w:bCs/>
        </w:rPr>
        <w:t xml:space="preserve">dentro do pipeline</w:t>
      </w:r>
      <w:r>
        <w:t xml:space="preserve"> </w:t>
      </w:r>
      <w:r>
        <w:t xml:space="preserve">(sem vazamento). Como</w:t>
      </w:r>
      <w:r>
        <w:t xml:space="preserve"> </w:t>
      </w:r>
      <w:r>
        <w:rPr>
          <w:rStyle w:val="VerbatimChar"/>
        </w:rPr>
        <w:t xml:space="preserve">Chol_por_Idade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, esses registros também são imputados no atributo derivado. A base</w:t>
      </w:r>
      <w:r>
        <w:t xml:space="preserve"> </w:t>
      </w:r>
      <w:r>
        <w:rPr>
          <w:b/>
          <w:bCs/>
        </w:rPr>
        <w:t xml:space="preserve">não contém triglicerídeos</w:t>
      </w:r>
      <w:r>
        <w:t xml:space="preserve">, variável usada em alguns estudos clínicos (ex.: Page et al., 1970).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Duplicatas:</w:t>
      </w:r>
      <w:r>
        <w:t xml:space="preserve"> </w:t>
      </w:r>
      <w:r>
        <w:t xml:space="preserve">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Split:</w:t>
      </w:r>
      <w:r>
        <w:t xml:space="preserve"> </w:t>
      </w:r>
      <w:r>
        <w:t xml:space="preserve">80/20 estratificado → 734 treino e 184 teste (102 da classe 1 e 82 da classe 0 no teste).</w:t>
      </w:r>
    </w:p>
    <w:bookmarkEnd w:id="14"/>
    <w:bookmarkStart w:id="15" w:name="estatísticas-descritivas"/>
    <w:p>
      <w:pPr>
        <w:pStyle w:val="Heading3"/>
      </w:pPr>
      <w:r>
        <w:t xml:space="preserve">2.4 Estatísticas descritivas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Desvio</w:t>
            </w:r>
          </w:p>
        </w:tc>
        <w:tc>
          <w:tcPr/>
          <w:p>
            <w:pPr>
              <w:pStyle w:val="Compact"/>
            </w:pPr>
            <w:r>
              <w:t xml:space="preserve">Mín.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Máx.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53,51</w:t>
            </w:r>
          </w:p>
        </w:tc>
        <w:tc>
          <w:tcPr/>
          <w:p>
            <w:pPr>
              <w:pStyle w:val="Compact"/>
            </w:pPr>
            <w:r>
              <w:t xml:space="preserve">9,43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RestingBP</w:t>
            </w:r>
          </w:p>
        </w:tc>
        <w:tc>
          <w:tcPr/>
          <w:p>
            <w:pPr>
              <w:pStyle w:val="Compact"/>
            </w:pPr>
            <w:r>
              <w:t xml:space="preserve">132,40</w:t>
            </w:r>
          </w:p>
        </w:tc>
        <w:tc>
          <w:tcPr/>
          <w:p>
            <w:pPr>
              <w:pStyle w:val="Compact"/>
            </w:pPr>
            <w:r>
              <w:t xml:space="preserve">18,51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198,80</w:t>
            </w:r>
          </w:p>
        </w:tc>
        <w:tc>
          <w:tcPr/>
          <w:p>
            <w:pPr>
              <w:pStyle w:val="Compact"/>
            </w:pPr>
            <w:r>
              <w:t xml:space="preserve">109,38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223</w:t>
            </w:r>
          </w:p>
        </w:tc>
        <w:tc>
          <w:tcPr/>
          <w:p>
            <w:pPr>
              <w:pStyle w:val="Compact"/>
            </w:pPr>
            <w:r>
              <w:t xml:space="preserve">603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FastingBS</w:t>
            </w:r>
          </w:p>
        </w:tc>
        <w:tc>
          <w:tcPr/>
          <w:p>
            <w:pPr>
              <w:pStyle w:val="Compact"/>
            </w:pPr>
            <w:r>
              <w:t xml:space="preserve">0,23</w:t>
            </w:r>
          </w:p>
        </w:tc>
        <w:tc>
          <w:tcPr/>
          <w:p>
            <w:pPr>
              <w:pStyle w:val="Compact"/>
            </w:pPr>
            <w:r>
              <w:t xml:space="preserve">0,42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MaxHR</w:t>
            </w:r>
          </w:p>
        </w:tc>
        <w:tc>
          <w:tcPr/>
          <w:p>
            <w:pPr>
              <w:pStyle w:val="Compact"/>
            </w:pPr>
            <w:r>
              <w:t xml:space="preserve">136,81</w:t>
            </w:r>
          </w:p>
        </w:tc>
        <w:tc>
          <w:tcPr/>
          <w:p>
            <w:pPr>
              <w:pStyle w:val="Compact"/>
            </w:pPr>
            <w:r>
              <w:t xml:space="preserve">25,46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0,89</w:t>
            </w:r>
          </w:p>
        </w:tc>
        <w:tc>
          <w:tcPr/>
          <w:p>
            <w:pPr>
              <w:pStyle w:val="Compact"/>
            </w:pPr>
            <w:r>
              <w:t xml:space="preserve">1,07</w:t>
            </w:r>
          </w:p>
        </w:tc>
        <w:tc>
          <w:tcPr/>
          <w:p>
            <w:pPr>
              <w:pStyle w:val="Compact"/>
            </w:pPr>
            <w:r>
              <w:t xml:space="preserve">−2,6</w:t>
            </w:r>
          </w:p>
        </w:tc>
        <w:tc>
          <w:tcPr/>
          <w:p>
            <w:pPr>
              <w:pStyle w:val="Compact"/>
            </w:pPr>
            <w:r>
              <w:t xml:space="preserve">0,6</w:t>
            </w:r>
          </w:p>
        </w:tc>
        <w:tc>
          <w:tcPr/>
          <w:p>
            <w:pPr>
              <w:pStyle w:val="Compact"/>
            </w:pPr>
            <w:r>
              <w:t xml:space="preserve">6,2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metodologia"/>
    <w:p>
      <w:pPr>
        <w:pStyle w:val="Heading2"/>
      </w:pPr>
      <w:r>
        <w:t xml:space="preserve">3. Metodologia</w:t>
      </w:r>
    </w:p>
    <w:bookmarkStart w:id="17" w:name="fluxo-de-processamento-pipeline"/>
    <w:p>
      <w:pPr>
        <w:pStyle w:val="Heading3"/>
      </w:pPr>
      <w:r>
        <w:t xml:space="preserve">3.1 Fluxo de processamento (pipeline)</w:t>
      </w:r>
    </w:p>
    <w:p>
      <w:pPr>
        <w:pStyle w:val="FirstParagraph"/>
      </w:pPr>
      <w:r>
        <w:t xml:space="preserve">O modelo é uma</w:t>
      </w:r>
      <w:r>
        <w:t xml:space="preserve"> </w:t>
      </w:r>
      <w:r>
        <w:rPr>
          <w:b/>
          <w:bCs/>
        </w:rPr>
        <w:t xml:space="preserve">Árvore de Decisão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DecisionTreeClassifier</w:t>
      </w:r>
      <w:r>
        <w:t xml:space="preserve">) dentro de um fluxo de processamento (</w:t>
      </w:r>
      <w:r>
        <w:rPr>
          <w:rStyle w:val="VerbatimChar"/>
        </w:rPr>
        <w:t xml:space="preserve">Pipeline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Pré-processamento numérico:</w:t>
      </w:r>
      <w:r>
        <w:t xml:space="preserve"> </w:t>
      </w:r>
      <w:r>
        <w:rPr>
          <w:rStyle w:val="VerbatimChar"/>
        </w:rPr>
        <w:t xml:space="preserve">SimpleImputer</w:t>
      </w:r>
      <w:r>
        <w:t xml:space="preserve"> </w:t>
      </w:r>
      <w:r>
        <w:t xml:space="preserve">(estratégia testada: mediana, média, moda) +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Pré-processamento categórico: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OrdinalEncoder</w:t>
      </w:r>
      <w:r>
        <w:t xml:space="preserve"> </w:t>
      </w:r>
      <w:r>
        <w:t xml:space="preserve">(comparados);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Modelo:</w:t>
      </w:r>
      <w:r>
        <w:t xml:space="preserve"> </w:t>
      </w:r>
      <w:r>
        <w:rPr>
          <w:rStyle w:val="VerbatimChar"/>
        </w:rPr>
        <w:t xml:space="preserve">DecisionTreeClassifier</w:t>
      </w:r>
      <w:r>
        <w:t xml:space="preserve">.</w:t>
      </w:r>
    </w:p>
    <w:p>
      <w:pPr>
        <w:pStyle w:val="FirstParagraph"/>
      </w:pPr>
      <w:r>
        <w:t xml:space="preserve">Tudo é ajustado</w:t>
      </w:r>
      <w:r>
        <w:t xml:space="preserve"> </w:t>
      </w:r>
      <w:r>
        <w:rPr>
          <w:b/>
          <w:bCs/>
        </w:rPr>
        <w:t xml:space="preserve">somente no treino de cada partição (fold)</w:t>
      </w:r>
      <w:r>
        <w:t xml:space="preserve"> </w:t>
      </w:r>
      <w:r>
        <w:t xml:space="preserve">da validação cruzada (CV), evitando vazamento.</w:t>
      </w:r>
    </w:p>
    <w:bookmarkEnd w:id="17"/>
    <w:bookmarkStart w:id="18" w:name="validação-e-seleção"/>
    <w:p>
      <w:pPr>
        <w:pStyle w:val="Heading3"/>
      </w:pPr>
      <w:r>
        <w:t xml:space="preserve">3.2 Validação e seleção</w:t>
      </w:r>
    </w:p>
    <w:p>
      <w:pPr>
        <w:pStyle w:val="Compact"/>
        <w:numPr>
          <w:ilvl w:val="0"/>
          <w:numId w:val="1004"/>
        </w:numPr>
      </w:pPr>
      <w:r>
        <w:t xml:space="preserve">Divisão (split) estratificada 80/20 (semente 42); o conjunto de teste é reservado até o fim.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RepeatedStratifiedKFold(5 folds × 2 repetições)</w:t>
      </w:r>
      <w:r>
        <w:t xml:space="preserve"> </w:t>
      </w:r>
      <w:r>
        <w:t xml:space="preserve">para a busca.</w:t>
      </w:r>
    </w:p>
    <w:p>
      <w:pPr>
        <w:pStyle w:val="Compact"/>
        <w:numPr>
          <w:ilvl w:val="0"/>
          <w:numId w:val="1004"/>
        </w:numPr>
      </w:pPr>
      <w:r>
        <w:t xml:space="preserve">Busca em grade (</w:t>
      </w:r>
      <w:r>
        <w:rPr>
          <w:rStyle w:val="VerbatimChar"/>
        </w:rPr>
        <w:t xml:space="preserve">GridSearchCV</w:t>
      </w:r>
      <w:r>
        <w:t xml:space="preserve">) com métrica de reajuste (refit)</w:t>
      </w:r>
      <w:r>
        <w:t xml:space="preserve"> </w:t>
      </w:r>
      <w:r>
        <w:rPr>
          <w:b/>
          <w:bCs/>
        </w:rPr>
        <w:t xml:space="preserve">F1 da classe 1</w:t>
      </w:r>
      <w:r>
        <w:t xml:space="preserve">; acurácia, precisão e recall também são medidos.</w:t>
      </w:r>
    </w:p>
    <w:p>
      <w:pPr>
        <w:pStyle w:val="Compact"/>
        <w:numPr>
          <w:ilvl w:val="0"/>
          <w:numId w:val="1004"/>
        </w:numPr>
      </w:pPr>
      <w:r>
        <w:t xml:space="preserve">Grade de hiperparâmetros: imputação (3) ×</w:t>
      </w:r>
      <w:r>
        <w:t xml:space="preserve"> </w:t>
      </w:r>
      <w:r>
        <w:rPr>
          <w:rStyle w:val="VerbatimChar"/>
        </w:rPr>
        <w:t xml:space="preserve">criterion</w:t>
      </w:r>
      <w:r>
        <w:t xml:space="preserve"> </w:t>
      </w:r>
      <w:r>
        <w:t xml:space="preserve">(2) ×</w:t>
      </w:r>
      <w:r>
        <w:t xml:space="preserve"> </w:t>
      </w:r>
      <w:r>
        <w:rPr>
          <w:rStyle w:val="VerbatimChar"/>
        </w:rPr>
        <w:t xml:space="preserve">max_depth</w:t>
      </w:r>
      <w:r>
        <w:t xml:space="preserve"> </w:t>
      </w:r>
      <w:r>
        <w:t xml:space="preserve">(4) ×</w:t>
      </w:r>
      <w:r>
        <w:t xml:space="preserve"> </w:t>
      </w:r>
      <w:r>
        <w:rPr>
          <w:rStyle w:val="VerbatimChar"/>
        </w:rPr>
        <w:t xml:space="preserve">min_samples_split</w:t>
      </w:r>
      <w:r>
        <w:t xml:space="preserve"> </w:t>
      </w:r>
      <w:r>
        <w:t xml:space="preserve">(3) ×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t xml:space="preserve">(3) ×</w:t>
      </w:r>
      <w:r>
        <w:t xml:space="preserve"> </w:t>
      </w:r>
      <w:r>
        <w:rPr>
          <w:rStyle w:val="VerbatimChar"/>
        </w:rPr>
        <w:t xml:space="preserve">max_features</w:t>
      </w:r>
      <w:r>
        <w:t xml:space="preserve"> </w:t>
      </w:r>
      <w:r>
        <w:t xml:space="preserve">(2) ×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(2) =</w:t>
      </w:r>
      <w:r>
        <w:t xml:space="preserve"> </w:t>
      </w:r>
      <w:r>
        <w:rPr>
          <w:b/>
          <w:bCs/>
        </w:rPr>
        <w:t xml:space="preserve">864 combinações</w:t>
      </w:r>
      <w:r>
        <w:t xml:space="preserve"> </w:t>
      </w:r>
      <w:r>
        <w:t xml:space="preserve">por codificação; 8.640 ajustes (</w:t>
      </w:r>
      <w:r>
        <w:rPr>
          <w:i/>
          <w:iCs/>
        </w:rPr>
        <w:t xml:space="preserve">fits</w:t>
      </w:r>
      <w:r>
        <w:t xml:space="preserve">) por codificação;</w:t>
      </w:r>
      <w:r>
        <w:t xml:space="preserve"> </w:t>
      </w:r>
      <w:r>
        <w:rPr>
          <w:b/>
          <w:bCs/>
        </w:rPr>
        <w:t xml:space="preserve">17.280 ajustes</w:t>
      </w:r>
      <w:r>
        <w:t xml:space="preserve"> </w:t>
      </w:r>
      <w:r>
        <w:t xml:space="preserve">no total (one-hot + ordinal).</w:t>
      </w:r>
    </w:p>
    <w:p>
      <w:pPr>
        <w:pStyle w:val="FirstParagraph"/>
      </w:pPr>
      <w:r>
        <w:rPr>
          <w:b/>
          <w:bCs/>
        </w:rPr>
        <w:t xml:space="preserve">Valores testados em cada hiperparâmetro: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Parâmetro</w:t>
            </w:r>
          </w:p>
        </w:tc>
        <w:tc>
          <w:tcPr/>
          <w:p>
            <w:pPr>
              <w:pStyle w:val="Compact"/>
            </w:pPr>
            <w:r>
              <w:t xml:space="preserve">Valores testados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prep__num__imp__strategy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most_frequent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modelo__criterion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gini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modelo__max_depth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modelo__min_samples_split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modelo__min_samples_leaf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modelo__max_features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modelo__class_weight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balanced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Avaliação no conjunto de teste: acurácia, precisão, recall e F1 para</w:t>
      </w:r>
      <w:r>
        <w:t xml:space="preserve"> </w:t>
      </w:r>
      <w:r>
        <w:rPr>
          <w:b/>
          <w:bCs/>
        </w:rPr>
        <w:t xml:space="preserve">as duas classes</w:t>
      </w:r>
      <w:r>
        <w:t xml:space="preserve">, F1 macro, IC 95% do F1 da classe 1 (bootstrap com 1.000 reamostragens) e matriz de confusão.</w:t>
      </w:r>
    </w:p>
    <w:bookmarkEnd w:id="18"/>
    <w:bookmarkStart w:id="19" w:name="fases-do-notebook"/>
    <w:p>
      <w:pPr>
        <w:pStyle w:val="Heading3"/>
      </w:pPr>
      <w:r>
        <w:t xml:space="preserve">3.3 Fases do notebook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O que 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Configuração</w:t>
            </w:r>
          </w:p>
        </w:tc>
        <w:tc>
          <w:tcPr/>
          <w:p>
            <w:pPr>
              <w:pStyle w:val="Compact"/>
            </w:pPr>
            <w:r>
              <w:t xml:space="preserve">Semente, MLflow (SQLite), pasta</w:t>
            </w:r>
            <w:r>
              <w:t xml:space="preserve"> </w:t>
            </w:r>
            <w:r>
              <w:rPr>
                <w:rStyle w:val="VerbatimChar"/>
              </w:rPr>
              <w:t xml:space="preserve">resultados/execucao_&lt;timestamp&gt;/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Carga/limpeza</w:t>
            </w:r>
          </w:p>
        </w:tc>
        <w:tc>
          <w:tcPr/>
          <w:p>
            <w:pPr>
              <w:pStyle w:val="Compact"/>
            </w:pPr>
            <w:r>
              <w:t xml:space="preserve">Lê</w:t>
            </w:r>
            <w:r>
              <w:t xml:space="preserve"> </w:t>
            </w:r>
            <w:r>
              <w:rPr>
                <w:rStyle w:val="VerbatimChar"/>
              </w:rPr>
              <w:t xml:space="preserve">bases/heart.csv</w:t>
            </w:r>
            <w:r>
              <w:t xml:space="preserve">; zeros de</w:t>
            </w:r>
            <w:r>
              <w:t xml:space="preserve"> </w:t>
            </w:r>
            <w:r>
              <w:rPr>
                <w:rStyle w:val="VerbatimChar"/>
              </w:rPr>
              <w:t xml:space="preserve">Cholesterol</w:t>
            </w:r>
            <w:r>
              <w:t xml:space="preserve">/</w:t>
            </w:r>
            <w:r>
              <w:rPr>
                <w:rStyle w:val="VerbatimChar"/>
              </w:rPr>
              <w:t xml:space="preserve">RestingBP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Preparação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ColumnTransformer</w:t>
            </w:r>
            <w:r>
              <w:t xml:space="preserve"> </w:t>
            </w:r>
            <w:r>
              <w:t xml:space="preserve">(imputação + encoding + scaler), split 80/20, CV 5×2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Grid search</w:t>
            </w:r>
          </w:p>
        </w:tc>
        <w:tc>
          <w:tcPr/>
          <w:p>
            <w:pPr>
              <w:pStyle w:val="Compact"/>
            </w:pPr>
            <w:r>
              <w:t xml:space="preserve">864 combinações por codificação; one-hot e ordinal; log no MLflow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Avaliação</w:t>
            </w:r>
          </w:p>
        </w:tc>
        <w:tc>
          <w:tcPr/>
          <w:p>
            <w:pPr>
              <w:pStyle w:val="Compact"/>
            </w:pPr>
            <w:r>
              <w:t xml:space="preserve">Métricas das duas classes, IC 95%, matriz de confusão, importâncias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Baseline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DummyClassifier(most_frequent)</w:t>
            </w:r>
            <w:r>
              <w:t xml:space="preserve"> </w:t>
            </w:r>
            <w:r>
              <w:t xml:space="preserve">como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Interpretação</w:t>
            </w:r>
          </w:p>
        </w:tc>
        <w:tc>
          <w:tcPr/>
          <w:p>
            <w:pPr>
              <w:pStyle w:val="Compact"/>
            </w:pPr>
            <w:r>
              <w:t xml:space="preserve">Importâncias, plot da árvore, verificação de invariância à escala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Ablação</w:t>
            </w:r>
          </w:p>
        </w:tc>
        <w:tc>
          <w:tcPr/>
          <w:p>
            <w:pPr>
              <w:pStyle w:val="Compact"/>
            </w:pPr>
            <w:r>
              <w:t xml:space="preserve">Remove 1 atributo por vez; mesmos hiperparâmetros; ambas as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Engenharia</w:t>
            </w:r>
          </w:p>
        </w:tc>
        <w:tc>
          <w:tcPr/>
          <w:p>
            <w:pPr>
              <w:pStyle w:val="Compact"/>
            </w:pPr>
            <w:r>
              <w:t xml:space="preserve">5 razões/interações clínicas; comparação sem/com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Exportação</w:t>
            </w:r>
          </w:p>
        </w:tc>
        <w:tc>
          <w:tcPr/>
          <w:p>
            <w:pPr>
              <w:pStyle w:val="Compact"/>
            </w:pPr>
            <w:r>
              <w:t xml:space="preserve">CSVs, JSON, PNGs e ZIP na pasta da execução; artefatos no MLflow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MLflow</w:t>
            </w:r>
          </w:p>
        </w:tc>
        <w:tc>
          <w:tcPr/>
          <w:p>
            <w:pPr>
              <w:pStyle w:val="Compact"/>
            </w:pPr>
            <w:r>
              <w:t xml:space="preserve">Runs pai/filhas, parâmetros, métricas, modelos e artefatos</w:t>
            </w:r>
          </w:p>
        </w:tc>
      </w:tr>
    </w:tbl>
    <w:bookmarkEnd w:id="19"/>
    <w:bookmarkStart w:id="20" w:name="engenharia-de-atributos-testada"/>
    <w:p>
      <w:pPr>
        <w:pStyle w:val="Heading3"/>
      </w:pPr>
      <w:r>
        <w:t xml:space="preserve">3.4 Engenharia de atributos testada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 derivado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Motivação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FC_pct_teorica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MaxHR / (220 − Age)</w:t>
            </w:r>
          </w:p>
        </w:tc>
        <w:tc>
          <w:tcPr/>
          <w:p>
            <w:pPr>
              <w:pStyle w:val="Compact"/>
            </w:pPr>
            <w:r>
              <w:t xml:space="preserve">% da FC máxima teórica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Chol_por_Idade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Cholesterol / Age</w:t>
            </w:r>
          </w:p>
        </w:tc>
        <w:tc>
          <w:tcPr/>
          <w:p>
            <w:pPr>
              <w:pStyle w:val="Compact"/>
            </w:pPr>
            <w:r>
              <w:t xml:space="preserve">colesterol relativo à 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BP_por_Idade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RestingBP / Age</w:t>
            </w:r>
          </w:p>
        </w:tc>
        <w:tc>
          <w:tcPr/>
          <w:p>
            <w:pPr>
              <w:pStyle w:val="Compact"/>
            </w:pPr>
            <w:r>
              <w:t xml:space="preserve">pressão relativa à 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Oldpeak_por_FC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Oldpeak / MaxHR</w:t>
            </w:r>
          </w:p>
        </w:tc>
        <w:tc>
          <w:tcPr/>
          <w:p>
            <w:pPr>
              <w:pStyle w:val="Compact"/>
            </w:pPr>
            <w:r>
              <w:t xml:space="preserve">depressão ST por batimento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Angina_x_Oldpeak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(ExerciseAngina == 'Y') × Oldpeak</w:t>
            </w:r>
          </w:p>
        </w:tc>
        <w:tc>
          <w:tcPr/>
          <w:p>
            <w:pPr>
              <w:pStyle w:val="Compact"/>
            </w:pPr>
            <w:r>
              <w:t xml:space="preserve">interação angina × ST</w:t>
            </w:r>
          </w:p>
        </w:tc>
      </w:tr>
    </w:tbl>
    <w:p>
      <w:pPr>
        <w:pStyle w:val="BodyText"/>
      </w:pPr>
      <w:r>
        <w:t xml:space="preserve">As razões são calculadas</w:t>
      </w:r>
      <w:r>
        <w:t xml:space="preserve"> </w:t>
      </w:r>
      <w:r>
        <w:rPr>
          <w:b/>
          <w:bCs/>
        </w:rPr>
        <w:t xml:space="preserve">linha a linha</w:t>
      </w:r>
      <w:r>
        <w:t xml:space="preserve">, antes da divisão (split), sem vazamento.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8" w:name="resultados"/>
    <w:p>
      <w:pPr>
        <w:pStyle w:val="Heading2"/>
      </w:pPr>
      <w:r>
        <w:t xml:space="preserve">4. Resultados</w:t>
      </w:r>
    </w:p>
    <w:bookmarkStart w:id="22" w:name="Xe0428debb2f0eae5db95a0a4f2ca09f299fb985"/>
    <w:p>
      <w:pPr>
        <w:pStyle w:val="Heading3"/>
      </w:pPr>
      <w:r>
        <w:t xml:space="preserve">4.1 Busca em grade (grid search) e hiperparâmetros selecionados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Codificação</w:t>
            </w:r>
          </w:p>
        </w:tc>
        <w:tc>
          <w:tcPr/>
          <w:p>
            <w:pPr>
              <w:pStyle w:val="Compact"/>
            </w:pPr>
            <w:r>
              <w:t xml:space="preserve">Imputação</w:t>
            </w:r>
          </w:p>
        </w:tc>
        <w:tc>
          <w:tcPr/>
          <w:p>
            <w:pPr>
              <w:pStyle w:val="Compact"/>
            </w:pPr>
            <w:r>
              <w:t xml:space="preserve">class_weight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max_depth</w:t>
            </w:r>
          </w:p>
        </w:tc>
        <w:tc>
          <w:tcPr/>
          <w:p>
            <w:pPr>
              <w:pStyle w:val="Compact"/>
            </w:pPr>
            <w:r>
              <w:t xml:space="preserve">max_features</w:t>
            </w:r>
          </w:p>
        </w:tc>
        <w:tc>
          <w:tcPr/>
          <w:p>
            <w:pPr>
              <w:pStyle w:val="Compact"/>
            </w:pPr>
            <w:r>
              <w:t xml:space="preserve">min_samples_leaf</w:t>
            </w:r>
          </w:p>
        </w:tc>
        <w:tc>
          <w:tcPr/>
          <w:p>
            <w:pPr>
              <w:pStyle w:val="Compact"/>
            </w:pPr>
            <w:r>
              <w:t xml:space="preserve">min_samples_split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</w:t>
            </w:r>
          </w:p>
        </w:tc>
        <w:tc>
          <w:tcPr/>
          <w:p>
            <w:pPr>
              <w:pStyle w:val="Compact"/>
            </w:pPr>
            <w:r>
              <w:t xml:space="preserve">mediana</w:t>
            </w:r>
          </w:p>
        </w:tc>
        <w:tc>
          <w:tcPr/>
          <w:p>
            <w:pPr>
              <w:pStyle w:val="Compact"/>
            </w:pPr>
            <w:r>
              <w:t xml:space="preserve">balanced</w:t>
            </w:r>
          </w:p>
        </w:tc>
        <w:tc>
          <w:tcPr/>
          <w:p>
            <w:pPr>
              <w:pStyle w:val="Compact"/>
            </w:pPr>
            <w:r>
              <w:t xml:space="preserve">entropy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moda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gini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sqrt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 árvore escolhida ficou</w:t>
      </w:r>
      <w:r>
        <w:t xml:space="preserve"> </w:t>
      </w:r>
      <w:r>
        <w:rPr>
          <w:b/>
          <w:bCs/>
        </w:rPr>
        <w:t xml:space="preserve">rasa (profundidade 3)</w:t>
      </w:r>
      <w:r>
        <w:t xml:space="preserve"> </w:t>
      </w:r>
      <w:r>
        <w:t xml:space="preserve">nas duas codificações. A busca avaliou 864 combinações por codificação (17.280 ajustes no total), com F1 da classe 1 como critério.</w:t>
      </w:r>
    </w:p>
    <w:bookmarkEnd w:id="22"/>
    <w:bookmarkStart w:id="23" w:name="X38ed980b75430979de94763f24c6b271b8a6ce6"/>
    <w:p>
      <w:pPr>
        <w:pStyle w:val="Heading3"/>
      </w:pPr>
      <w:r>
        <w:t xml:space="preserve">4.2 Comparação entre codificações one-hot e ordinal no conjunto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Codificação</w:t>
            </w:r>
          </w:p>
        </w:tc>
        <w:tc>
          <w:tcPr/>
          <w:p>
            <w:pPr>
              <w:pStyle w:val="Compact"/>
            </w:pPr>
            <w:r>
              <w:t xml:space="preserve">Acurácia</w:t>
            </w:r>
          </w:p>
        </w:tc>
        <w:tc>
          <w:tcPr/>
          <w:p>
            <w:pPr>
              <w:pStyle w:val="Compact"/>
            </w:pPr>
            <w:r>
              <w:t xml:space="preserve">Prec_c0</w:t>
            </w:r>
          </w:p>
        </w:tc>
        <w:tc>
          <w:tcPr/>
          <w:p>
            <w:pPr>
              <w:pStyle w:val="Compact"/>
            </w:pPr>
            <w:r>
              <w:t xml:space="preserve">Rec_c0</w:t>
            </w:r>
          </w:p>
        </w:tc>
        <w:tc>
          <w:tcPr/>
          <w:p>
            <w:pPr>
              <w:pStyle w:val="Compact"/>
            </w:pPr>
            <w:r>
              <w:t xml:space="preserve">F1_c0</w:t>
            </w:r>
          </w:p>
        </w:tc>
        <w:tc>
          <w:tcPr/>
          <w:p>
            <w:pPr>
              <w:pStyle w:val="Compact"/>
            </w:pPr>
            <w:r>
              <w:t xml:space="preserve">Prec_c1</w:t>
            </w:r>
          </w:p>
        </w:tc>
        <w:tc>
          <w:tcPr/>
          <w:p>
            <w:pPr>
              <w:pStyle w:val="Compact"/>
            </w:pPr>
            <w:r>
              <w:t xml:space="preserve">Rec_c1</w:t>
            </w:r>
          </w:p>
        </w:tc>
        <w:tc>
          <w:tcPr/>
          <w:p>
            <w:pPr>
              <w:pStyle w:val="Compact"/>
            </w:pPr>
            <w:r>
              <w:t xml:space="preserve">F1_c1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IC95 F1_c1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0,8098</w:t>
            </w:r>
          </w:p>
        </w:tc>
        <w:tc>
          <w:tcPr/>
          <w:p>
            <w:pPr>
              <w:pStyle w:val="Compact"/>
            </w:pPr>
            <w:r>
              <w:t xml:space="preserve">0,8406</w:t>
            </w:r>
          </w:p>
        </w:tc>
        <w:tc>
          <w:tcPr/>
          <w:p>
            <w:pPr>
              <w:pStyle w:val="Compact"/>
            </w:pPr>
            <w:r>
              <w:t xml:space="preserve">0,7073</w:t>
            </w:r>
          </w:p>
        </w:tc>
        <w:tc>
          <w:tcPr/>
          <w:p>
            <w:pPr>
              <w:pStyle w:val="Compact"/>
            </w:pPr>
            <w:r>
              <w:t xml:space="preserve">0,7682</w:t>
            </w:r>
          </w:p>
        </w:tc>
        <w:tc>
          <w:tcPr/>
          <w:p>
            <w:pPr>
              <w:pStyle w:val="Compact"/>
            </w:pPr>
            <w:r>
              <w:t xml:space="preserve">0,7913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0,8922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0,8035</w:t>
            </w:r>
          </w:p>
        </w:tc>
        <w:tc>
          <w:tcPr/>
          <w:p>
            <w:pPr>
              <w:pStyle w:val="Compact"/>
            </w:pPr>
            <w:r>
              <w:t xml:space="preserve">0,7817–0,8879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0,8207</w:t>
            </w:r>
          </w:p>
        </w:tc>
        <w:tc>
          <w:tcPr/>
          <w:p>
            <w:pPr>
              <w:pStyle w:val="Compact"/>
            </w:pPr>
            <w:r>
              <w:t xml:space="preserve">0,7692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0,8537</w:t>
            </w:r>
          </w:p>
        </w:tc>
        <w:tc>
          <w:tcPr/>
          <w:p>
            <w:pPr>
              <w:pStyle w:val="Compact"/>
            </w:pPr>
            <w:r>
              <w:t xml:space="preserve">0,8092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0,8710</w:t>
            </w:r>
          </w:p>
        </w:tc>
        <w:tc>
          <w:tcPr/>
          <w:p>
            <w:pPr>
              <w:pStyle w:val="Compact"/>
            </w:pPr>
            <w:r>
              <w:t xml:space="preserve">0,7941</w:t>
            </w:r>
          </w:p>
        </w:tc>
        <w:tc>
          <w:tcPr/>
          <w:p>
            <w:pPr>
              <w:pStyle w:val="Compact"/>
            </w:pPr>
            <w:r>
              <w:t xml:space="preserve">0,8308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0,8200</w:t>
            </w:r>
          </w:p>
        </w:tc>
        <w:tc>
          <w:tcPr/>
          <w:p>
            <w:pPr>
              <w:pStyle w:val="Compact"/>
            </w:pPr>
            <w:r>
              <w:t xml:space="preserve">0,7650–0,8865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a codificação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tem maior</w:t>
      </w:r>
      <w:r>
        <w:t xml:space="preserve"> </w:t>
      </w:r>
      <w:r>
        <w:rPr>
          <w:b/>
          <w:bCs/>
        </w:rPr>
        <w:t xml:space="preserve">F1_c1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recall_c1</w:t>
      </w:r>
      <w:r>
        <w:t xml:space="preserve"> </w:t>
      </w:r>
      <w:r>
        <w:t xml:space="preserve">(melhor para não deixar doentes sem diagnóstico), enquanto a</w:t>
      </w:r>
      <w:r>
        <w:t xml:space="preserve"> </w:t>
      </w:r>
      <w:r>
        <w:rPr>
          <w:b/>
          <w:bCs/>
        </w:rPr>
        <w:t xml:space="preserve">one-hot</w:t>
      </w:r>
      <w:r>
        <w:t xml:space="preserve"> </w:t>
      </w:r>
      <w:r>
        <w:t xml:space="preserve">tem maior acurácia, precisão_c1 e F1_macro. Os intervalos de confiança do F1_c1 se sobrepõem, então a diferença não é conclusiva.</w:t>
      </w:r>
    </w:p>
    <w:bookmarkEnd w:id="23"/>
    <w:bookmarkStart w:id="24" w:name="X6ab6b1dcfc195a56881ed0afeb8c418ed3ddc55"/>
    <w:p>
      <w:pPr>
        <w:pStyle w:val="Heading3"/>
      </w:pPr>
      <w:r>
        <w:t xml:space="preserve">4.3 Referência (baseline) da classe majoritária</w:t>
      </w:r>
    </w:p>
    <w:p>
      <w:pPr>
        <w:pStyle w:val="FirstParagraph"/>
      </w:pPr>
      <w:r>
        <w:t xml:space="preserve">O classificador ingênuo (</w:t>
      </w:r>
      <w:r>
        <w:rPr>
          <w:rStyle w:val="VerbatimChar"/>
        </w:rPr>
        <w:t xml:space="preserve">DummyClassifier</w:t>
      </w:r>
      <w:r>
        <w:t xml:space="preserve">, estratégia</w:t>
      </w:r>
      <w:r>
        <w:t xml:space="preserve"> </w:t>
      </w:r>
      <w:r>
        <w:rPr>
          <w:rStyle w:val="VerbatimChar"/>
        </w:rPr>
        <w:t xml:space="preserve">most_frequent</w:t>
      </w:r>
      <w:r>
        <w:t xml:space="preserve">) prediz sempre a classe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Acurácia</w:t>
            </w:r>
          </w:p>
        </w:tc>
        <w:tc>
          <w:tcPr/>
          <w:p>
            <w:pPr>
              <w:pStyle w:val="Compact"/>
            </w:pPr>
            <w:r>
              <w:t xml:space="preserve">0,5543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Precisão_c1</w:t>
            </w:r>
          </w:p>
        </w:tc>
        <w:tc>
          <w:tcPr/>
          <w:p>
            <w:pPr>
              <w:pStyle w:val="Compact"/>
            </w:pPr>
            <w:r>
              <w:t xml:space="preserve">0,5543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Recall_c1</w:t>
            </w:r>
          </w:p>
        </w:tc>
        <w:tc>
          <w:tcPr/>
          <w:p>
            <w:pPr>
              <w:pStyle w:val="Compact"/>
            </w:pPr>
            <w:r>
              <w:t xml:space="preserve">1,0000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F1_c1</w:t>
            </w:r>
          </w:p>
        </w:tc>
        <w:tc>
          <w:tcPr/>
          <w:p>
            <w:pPr>
              <w:pStyle w:val="Compact"/>
            </w:pPr>
            <w:r>
              <w:t xml:space="preserve">0,7133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F1_c0</w:t>
            </w:r>
          </w:p>
        </w:tc>
        <w:tc>
          <w:tcPr/>
          <w:p>
            <w:pPr>
              <w:pStyle w:val="Compact"/>
            </w:pPr>
            <w:r>
              <w:t xml:space="preserve">0,0000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0,3566</w:t>
            </w:r>
          </w:p>
        </w:tc>
      </w:tr>
    </w:tbl>
    <w:p>
      <w:pPr>
        <w:pStyle w:val="BodyText"/>
      </w:pPr>
      <w:r>
        <w:t xml:space="preserve">Ou seja, classificar sempre a classe majoritária já resulta em F1_c1 = 0,71; o modelo precisa superar essa referência — e supera (0,8387 no ordinal). A referência tem</w:t>
      </w:r>
      <w:r>
        <w:t xml:space="preserve"> </w:t>
      </w:r>
      <w:r>
        <w:rPr>
          <w:b/>
          <w:bCs/>
        </w:rPr>
        <w:t xml:space="preserve">0 falsos negativos da classe 1</w:t>
      </w:r>
      <w:r>
        <w:t xml:space="preserve"> </w:t>
      </w:r>
      <w:r>
        <w:t xml:space="preserve">(revocação da classe 1 = 1), mas</w:t>
      </w:r>
      <w:r>
        <w:t xml:space="preserve"> </w:t>
      </w:r>
      <w:r>
        <w:rPr>
          <w:b/>
          <w:bCs/>
        </w:rPr>
        <w:t xml:space="preserve">82 falsos positivos</w:t>
      </w:r>
      <w:r>
        <w:t xml:space="preserve"> </w:t>
      </w:r>
      <w:r>
        <w:t xml:space="preserve">(toda a classe 0 incorreta), o que evidencia por que a acurácia isolada pode ser enganosa.</w:t>
      </w:r>
    </w:p>
    <w:bookmarkEnd w:id="24"/>
    <w:bookmarkStart w:id="25" w:name="Xb4b7b15f8de5f8244abe6f2311de8fdff16f94c"/>
    <w:p>
      <w:pPr>
        <w:pStyle w:val="Heading3"/>
      </w:pPr>
      <w:r>
        <w:t xml:space="preserve">4.4 Ablação de atributos (seleção de variáveis)</w:t>
      </w:r>
    </w:p>
    <w:p>
      <w:pPr>
        <w:pStyle w:val="FirstParagraph"/>
      </w:pPr>
      <w:r>
        <w:t xml:space="preserve">Cada atributo foi removido individualmente, mantendo os melhores hiperparâmetros e</w:t>
      </w:r>
      <w:r>
        <w:t xml:space="preserve"> </w:t>
      </w:r>
      <w:r>
        <w:rPr>
          <w:rStyle w:val="VerbatimChar"/>
        </w:rPr>
        <w:t xml:space="preserve">class_weight=None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Atributo removido</w:t>
            </w:r>
          </w:p>
        </w:tc>
        <w:tc>
          <w:tcPr/>
          <w:p>
            <w:pPr>
              <w:pStyle w:val="Compact"/>
            </w:pPr>
            <w:r>
              <w:t xml:space="preserve">Acurácia</w:t>
            </w:r>
          </w:p>
        </w:tc>
        <w:tc>
          <w:tcPr/>
          <w:p>
            <w:pPr>
              <w:pStyle w:val="Compact"/>
            </w:pPr>
            <w:r>
              <w:t xml:space="preserve">F1_c0</w:t>
            </w:r>
          </w:p>
        </w:tc>
        <w:tc>
          <w:tcPr/>
          <w:p>
            <w:pPr>
              <w:pStyle w:val="Compact"/>
            </w:pPr>
            <w:r>
              <w:t xml:space="preserve">F1_c1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  <w:tc>
          <w:tcPr/>
          <w:p>
            <w:pPr>
              <w:pStyle w:val="Compact"/>
            </w:pPr>
            <w:r>
              <w:t xml:space="preserve">0,8098</w:t>
            </w:r>
          </w:p>
        </w:tc>
        <w:tc>
          <w:tcPr/>
          <w:p>
            <w:pPr>
              <w:pStyle w:val="Compact"/>
            </w:pPr>
            <w:r>
              <w:t xml:space="preserve">0,7682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0,8035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sem_RestingBP</w:t>
            </w:r>
          </w:p>
        </w:tc>
        <w:tc>
          <w:tcPr/>
          <w:p>
            <w:pPr>
              <w:pStyle w:val="Compact"/>
            </w:pPr>
            <w:r>
              <w:t xml:space="preserve">RestingBP</w:t>
            </w:r>
          </w:p>
        </w:tc>
        <w:tc>
          <w:tcPr/>
          <w:p>
            <w:pPr>
              <w:pStyle w:val="Compact"/>
            </w:pPr>
            <w:r>
              <w:t xml:space="preserve">0,8207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0,8136</w:t>
            </w:r>
          </w:p>
        </w:tc>
        <w:tc>
          <w:tcPr/>
          <w:p>
            <w:pPr>
              <w:pStyle w:val="Compact"/>
            </w:pPr>
            <w:r>
              <w:t xml:space="preserve">0,8272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sem_Cholesterol</w:t>
            </w:r>
          </w:p>
        </w:tc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0,8207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0,8136</w:t>
            </w:r>
          </w:p>
        </w:tc>
        <w:tc>
          <w:tcPr/>
          <w:p>
            <w:pPr>
              <w:pStyle w:val="Compact"/>
            </w:pPr>
            <w:r>
              <w:t xml:space="preserve">0,8272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sem_FastingBS</w:t>
            </w:r>
          </w:p>
        </w:tc>
        <w:tc>
          <w:tcPr/>
          <w:p>
            <w:pPr>
              <w:pStyle w:val="Compact"/>
            </w:pPr>
            <w:r>
              <w:t xml:space="preserve">FastingBS</w:t>
            </w:r>
          </w:p>
        </w:tc>
        <w:tc>
          <w:tcPr/>
          <w:p>
            <w:pPr>
              <w:pStyle w:val="Compact"/>
            </w:pPr>
            <w:r>
              <w:t xml:space="preserve">0,8207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0,8136</w:t>
            </w:r>
          </w:p>
        </w:tc>
        <w:tc>
          <w:tcPr/>
          <w:p>
            <w:pPr>
              <w:pStyle w:val="Compact"/>
            </w:pPr>
            <w:r>
              <w:t xml:space="preserve">0,8272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sem_Age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0,8152</w:t>
            </w:r>
          </w:p>
        </w:tc>
        <w:tc>
          <w:tcPr/>
          <w:p>
            <w:pPr>
              <w:pStyle w:val="Compact"/>
            </w:pPr>
            <w:r>
              <w:t xml:space="preserve">0,8068</w:t>
            </w:r>
          </w:p>
        </w:tc>
        <w:tc>
          <w:tcPr/>
          <w:p>
            <w:pPr>
              <w:pStyle w:val="Compact"/>
            </w:pPr>
            <w:r>
              <w:t xml:space="preserve">0,8229</w:t>
            </w:r>
          </w:p>
        </w:tc>
        <w:tc>
          <w:tcPr/>
          <w:p>
            <w:pPr>
              <w:pStyle w:val="Compact"/>
            </w:pPr>
            <w:r>
              <w:t xml:space="preserve">0,8149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sem_ExerciseAngina</w:t>
            </w:r>
          </w:p>
        </w:tc>
        <w:tc>
          <w:tcPr/>
          <w:p>
            <w:pPr>
              <w:pStyle w:val="Compact"/>
            </w:pPr>
            <w:r>
              <w:t xml:space="preserve">ExerciseAngina</w:t>
            </w:r>
          </w:p>
        </w:tc>
        <w:tc>
          <w:tcPr/>
          <w:p>
            <w:pPr>
              <w:pStyle w:val="Compact"/>
            </w:pPr>
            <w:r>
              <w:t xml:space="preserve">0,7989</w:t>
            </w:r>
          </w:p>
        </w:tc>
        <w:tc>
          <w:tcPr/>
          <w:p>
            <w:pPr>
              <w:pStyle w:val="Compact"/>
            </w:pPr>
            <w:r>
              <w:t xml:space="preserve">0,7933</w:t>
            </w:r>
          </w:p>
        </w:tc>
        <w:tc>
          <w:tcPr/>
          <w:p>
            <w:pPr>
              <w:pStyle w:val="Compact"/>
            </w:pPr>
            <w:r>
              <w:t xml:space="preserve">0,8042</w:t>
            </w:r>
          </w:p>
        </w:tc>
        <w:tc>
          <w:tcPr/>
          <w:p>
            <w:pPr>
              <w:pStyle w:val="Compact"/>
            </w:pPr>
            <w:r>
              <w:t xml:space="preserve">0,7988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sem_ST_Slope</w:t>
            </w:r>
          </w:p>
        </w:tc>
        <w:tc>
          <w:tcPr/>
          <w:p>
            <w:pPr>
              <w:pStyle w:val="Compact"/>
            </w:pPr>
            <w:r>
              <w:t xml:space="preserve">ST_Slope</w:t>
            </w:r>
          </w:p>
        </w:tc>
        <w:tc>
          <w:tcPr/>
          <w:p>
            <w:pPr>
              <w:pStyle w:val="Compact"/>
            </w:pPr>
            <w:r>
              <w:t xml:space="preserve">0,7772</w:t>
            </w:r>
          </w:p>
        </w:tc>
        <w:tc>
          <w:tcPr/>
          <w:p>
            <w:pPr>
              <w:pStyle w:val="Compact"/>
            </w:pPr>
            <w:r>
              <w:t xml:space="preserve">0,7630</w:t>
            </w:r>
          </w:p>
        </w:tc>
        <w:tc>
          <w:tcPr/>
          <w:p>
            <w:pPr>
              <w:pStyle w:val="Compact"/>
            </w:pPr>
            <w:r>
              <w:t xml:space="preserve">0,7897</w:t>
            </w:r>
          </w:p>
        </w:tc>
        <w:tc>
          <w:tcPr/>
          <w:p>
            <w:pPr>
              <w:pStyle w:val="Compact"/>
            </w:pPr>
            <w:r>
              <w:t xml:space="preserve">0,7764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sem_MaxHR</w:t>
            </w:r>
          </w:p>
        </w:tc>
        <w:tc>
          <w:tcPr/>
          <w:p>
            <w:pPr>
              <w:pStyle w:val="Compact"/>
            </w:pPr>
            <w:r>
              <w:t xml:space="preserve">MaxHR</w:t>
            </w:r>
          </w:p>
        </w:tc>
        <w:tc>
          <w:tcPr/>
          <w:p>
            <w:pPr>
              <w:pStyle w:val="Compact"/>
            </w:pPr>
            <w:r>
              <w:t xml:space="preserve">0,7500</w:t>
            </w:r>
          </w:p>
        </w:tc>
        <w:tc>
          <w:tcPr/>
          <w:p>
            <w:pPr>
              <w:pStyle w:val="Compact"/>
            </w:pPr>
            <w:r>
              <w:t xml:space="preserve">0,6933</w:t>
            </w:r>
          </w:p>
        </w:tc>
        <w:tc>
          <w:tcPr/>
          <w:p>
            <w:pPr>
              <w:pStyle w:val="Compact"/>
            </w:pPr>
            <w:r>
              <w:t xml:space="preserve">0,7890</w:t>
            </w:r>
          </w:p>
        </w:tc>
        <w:tc>
          <w:tcPr/>
          <w:p>
            <w:pPr>
              <w:pStyle w:val="Compact"/>
            </w:pPr>
            <w:r>
              <w:t xml:space="preserve">0,7412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sem_Sex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0,7391</w:t>
            </w:r>
          </w:p>
        </w:tc>
        <w:tc>
          <w:tcPr/>
          <w:p>
            <w:pPr>
              <w:pStyle w:val="Compact"/>
            </w:pPr>
            <w:r>
              <w:t xml:space="preserve">0,7073</w:t>
            </w:r>
          </w:p>
        </w:tc>
        <w:tc>
          <w:tcPr/>
          <w:p>
            <w:pPr>
              <w:pStyle w:val="Compact"/>
            </w:pPr>
            <w:r>
              <w:t xml:space="preserve">0,7647</w:t>
            </w:r>
          </w:p>
        </w:tc>
        <w:tc>
          <w:tcPr/>
          <w:p>
            <w:pPr>
              <w:pStyle w:val="Compact"/>
            </w:pPr>
            <w:r>
              <w:t xml:space="preserve">0,7360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sem_ChestPainType</w:t>
            </w:r>
          </w:p>
        </w:tc>
        <w:tc>
          <w:tcPr/>
          <w:p>
            <w:pPr>
              <w:pStyle w:val="Compact"/>
            </w:pPr>
            <w:r>
              <w:t xml:space="preserve">ChestPainType</w:t>
            </w:r>
          </w:p>
        </w:tc>
        <w:tc>
          <w:tcPr/>
          <w:p>
            <w:pPr>
              <w:pStyle w:val="Compact"/>
            </w:pPr>
            <w:r>
              <w:t xml:space="preserve">0,7391</w:t>
            </w:r>
          </w:p>
        </w:tc>
        <w:tc>
          <w:tcPr/>
          <w:p>
            <w:pPr>
              <w:pStyle w:val="Compact"/>
            </w:pPr>
            <w:r>
              <w:t xml:space="preserve">0,7073</w:t>
            </w:r>
          </w:p>
        </w:tc>
        <w:tc>
          <w:tcPr/>
          <w:p>
            <w:pPr>
              <w:pStyle w:val="Compact"/>
            </w:pPr>
            <w:r>
              <w:t xml:space="preserve">0,7647</w:t>
            </w:r>
          </w:p>
        </w:tc>
        <w:tc>
          <w:tcPr/>
          <w:p>
            <w:pPr>
              <w:pStyle w:val="Compact"/>
            </w:pPr>
            <w:r>
              <w:t xml:space="preserve">0,7360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sem_RestingECG</w:t>
            </w:r>
          </w:p>
        </w:tc>
        <w:tc>
          <w:tcPr/>
          <w:p>
            <w:pPr>
              <w:pStyle w:val="Compact"/>
            </w:pPr>
            <w:r>
              <w:t xml:space="preserve">RestingECG</w:t>
            </w:r>
          </w:p>
        </w:tc>
        <w:tc>
          <w:tcPr/>
          <w:p>
            <w:pPr>
              <w:pStyle w:val="Compact"/>
            </w:pPr>
            <w:r>
              <w:t xml:space="preserve">0,7391</w:t>
            </w:r>
          </w:p>
        </w:tc>
        <w:tc>
          <w:tcPr/>
          <w:p>
            <w:pPr>
              <w:pStyle w:val="Compact"/>
            </w:pPr>
            <w:r>
              <w:t xml:space="preserve">0,7073</w:t>
            </w:r>
          </w:p>
        </w:tc>
        <w:tc>
          <w:tcPr/>
          <w:p>
            <w:pPr>
              <w:pStyle w:val="Compact"/>
            </w:pPr>
            <w:r>
              <w:t xml:space="preserve">0,7647</w:t>
            </w:r>
          </w:p>
        </w:tc>
        <w:tc>
          <w:tcPr/>
          <w:p>
            <w:pPr>
              <w:pStyle w:val="Compact"/>
            </w:pPr>
            <w:r>
              <w:t xml:space="preserve">0,7360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sem_Oldpeak</w:t>
            </w:r>
          </w:p>
        </w:tc>
        <w:tc>
          <w:tcPr/>
          <w:p>
            <w:pPr>
              <w:pStyle w:val="Compact"/>
            </w:pPr>
            <w:r>
              <w:t xml:space="preserve">Oldpeak</w:t>
            </w:r>
          </w:p>
        </w:tc>
        <w:tc>
          <w:tcPr/>
          <w:p>
            <w:pPr>
              <w:pStyle w:val="Compact"/>
            </w:pPr>
            <w:r>
              <w:t xml:space="preserve">0,7391</w:t>
            </w:r>
          </w:p>
        </w:tc>
        <w:tc>
          <w:tcPr/>
          <w:p>
            <w:pPr>
              <w:pStyle w:val="Compact"/>
            </w:pPr>
            <w:r>
              <w:t xml:space="preserve">0,7073</w:t>
            </w:r>
          </w:p>
        </w:tc>
        <w:tc>
          <w:tcPr/>
          <w:p>
            <w:pPr>
              <w:pStyle w:val="Compact"/>
            </w:pPr>
            <w:r>
              <w:t xml:space="preserve">0,7647</w:t>
            </w:r>
          </w:p>
        </w:tc>
        <w:tc>
          <w:tcPr/>
          <w:p>
            <w:pPr>
              <w:pStyle w:val="Compact"/>
            </w:pPr>
            <w:r>
              <w:t xml:space="preserve">0,7360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Interpretação: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Nenhuma remoção melhorou o F1_c1</w:t>
      </w:r>
      <w:r>
        <w:t xml:space="preserve">: o conjunto completo é o melhor (0,8387).</w:t>
      </w:r>
      <w:r>
        <w:t xml:space="preserve"> </w:t>
      </w:r>
      <w:r>
        <w:t xml:space="preserve">- Remover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FastingBS</w:t>
      </w:r>
      <w:r>
        <w:t xml:space="preserve"> </w:t>
      </w:r>
      <w:r>
        <w:rPr>
          <w:b/>
          <w:bCs/>
        </w:rPr>
        <w:t xml:space="preserve">melhora a acurácia (0,8207), o F1_c0 (0,8136) e o F1_macro (0,8204)</w:t>
      </w:r>
      <w:r>
        <w:t xml:space="preserve">, mas</w:t>
      </w:r>
      <w:r>
        <w:t xml:space="preserve"> </w:t>
      </w:r>
      <w:r>
        <w:rPr>
          <w:b/>
          <w:bCs/>
        </w:rPr>
        <w:t xml:space="preserve">piora o recall/F1 da classe 1</w:t>
      </w:r>
      <w:r>
        <w:t xml:space="preserve"> </w:t>
      </w:r>
      <w:r>
        <w:t xml:space="preserve">— compromisso entre as classes.</w:t>
      </w:r>
      <w:r>
        <w:t xml:space="preserve"> </w:t>
      </w:r>
      <w:r>
        <w:t xml:space="preserve">- Remover</w:t>
      </w:r>
      <w:r>
        <w:t xml:space="preserve"> </w:t>
      </w:r>
      <w:r>
        <w:rPr>
          <w:rStyle w:val="VerbatimChar"/>
        </w:rPr>
        <w:t xml:space="preserve">ST_Slope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MaxHR</w:t>
      </w:r>
      <w:r>
        <w:t xml:space="preserve"> </w:t>
      </w:r>
      <w:r>
        <w:rPr>
          <w:b/>
          <w:bCs/>
        </w:rPr>
        <w:t xml:space="preserve">piora</w:t>
      </w:r>
      <w:r>
        <w:t xml:space="preserve"> </w:t>
      </w:r>
      <w:r>
        <w:t xml:space="preserve">o F1_c1, indicando que são informativos.</w:t>
      </w:r>
      <w:r>
        <w:t xml:space="preserve"> </w:t>
      </w:r>
      <w:r>
        <w:t xml:space="preserve">- Remover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ChestPainType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RestingECG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 </w:t>
      </w:r>
      <w:r>
        <w:t xml:space="preserve">leva o F1_c1 a 0,7647 (a árvore passa a usar outro caminho de decisão).</w:t>
      </w:r>
      <w:r>
        <w:t xml:space="preserve"> </w:t>
      </w:r>
      <w:r>
        <w:t xml:space="preserve">- Conclusão: para</w:t>
      </w:r>
      <w:r>
        <w:t xml:space="preserve"> </w:t>
      </w:r>
      <w:r>
        <w:rPr>
          <w:b/>
          <w:bCs/>
        </w:rPr>
        <w:t xml:space="preserve">maximizar F1_c1</w:t>
      </w:r>
      <w:r>
        <w:t xml:space="preserve">, manter todos os atributos; para</w:t>
      </w:r>
      <w:r>
        <w:t xml:space="preserve"> </w:t>
      </w:r>
      <w:r>
        <w:rPr>
          <w:b/>
          <w:bCs/>
        </w:rPr>
        <w:t xml:space="preserve">equilibrar as classes (F1_macro)</w:t>
      </w:r>
      <w:r>
        <w:t xml:space="preserve">, remover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/</w:t>
      </w:r>
      <w:r>
        <w:rPr>
          <w:rStyle w:val="VerbatimChar"/>
        </w:rPr>
        <w:t xml:space="preserve">Cholesterol</w:t>
      </w:r>
      <w:r>
        <w:t xml:space="preserve">/</w:t>
      </w:r>
      <w:r>
        <w:rPr>
          <w:rStyle w:val="VerbatimChar"/>
        </w:rPr>
        <w:t xml:space="preserve">FastingBS</w:t>
      </w:r>
      <w:r>
        <w:t xml:space="preserve"> </w:t>
      </w:r>
      <w:r>
        <w:t xml:space="preserve">é uma alternativa.</w:t>
      </w:r>
    </w:p>
    <w:bookmarkEnd w:id="25"/>
    <w:bookmarkStart w:id="26" w:name="Xfcf05d99c652ebe940abebd65d8c713d3c90125"/>
    <w:p>
      <w:pPr>
        <w:pStyle w:val="Heading3"/>
      </w:pPr>
      <w:r>
        <w:t xml:space="preserve">4.5 Engenharia de atributos (razões e interações clínicas)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Cenário</w:t>
            </w:r>
          </w:p>
        </w:tc>
        <w:tc>
          <w:tcPr/>
          <w:p>
            <w:pPr>
              <w:pStyle w:val="Compact"/>
            </w:pPr>
            <w:r>
              <w:t xml:space="preserve">Nº atributos</w:t>
            </w:r>
          </w:p>
        </w:tc>
        <w:tc>
          <w:tcPr/>
          <w:p>
            <w:pPr>
              <w:pStyle w:val="Compact"/>
            </w:pPr>
            <w:r>
              <w:t xml:space="preserve">Acurácia</w:t>
            </w:r>
          </w:p>
        </w:tc>
        <w:tc>
          <w:tcPr/>
          <w:p>
            <w:pPr>
              <w:pStyle w:val="Compact"/>
            </w:pPr>
            <w:r>
              <w:t xml:space="preserve">F1_c0</w:t>
            </w:r>
          </w:p>
        </w:tc>
        <w:tc>
          <w:tcPr/>
          <w:p>
            <w:pPr>
              <w:pStyle w:val="Compact"/>
            </w:pPr>
            <w:r>
              <w:t xml:space="preserve">F1_c1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F1_CV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sem_engenharia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0,8098</w:t>
            </w:r>
          </w:p>
        </w:tc>
        <w:tc>
          <w:tcPr/>
          <w:p>
            <w:pPr>
              <w:pStyle w:val="Compact"/>
            </w:pPr>
            <w:r>
              <w:t xml:space="preserve">0,7682</w:t>
            </w:r>
          </w:p>
        </w:tc>
        <w:tc>
          <w:tcPr/>
          <w:p>
            <w:pPr>
              <w:pStyle w:val="Compact"/>
            </w:pPr>
            <w: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0,8035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com_engenharia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0,8261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0,7838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0,8545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0,8192</w:t>
            </w:r>
          </w:p>
        </w:tc>
        <w:tc>
          <w:tcPr/>
          <w:p>
            <w:pPr>
              <w:pStyle w:val="Compact"/>
            </w:pPr>
            <w:r>
              <w:t xml:space="preserve">0,7946</w:t>
            </w:r>
          </w:p>
        </w:tc>
      </w:tr>
    </w:tbl>
    <w:p>
      <w:pPr>
        <w:pStyle w:val="BodyText"/>
      </w:pPr>
      <w:r>
        <w:rPr>
          <w:b/>
          <w:bCs/>
        </w:rPr>
        <w:t xml:space="preserve">Melhora no conjunto de teste:</w:t>
      </w:r>
      <w:r>
        <w:t xml:space="preserve"> </w:t>
      </w:r>
      <w:r>
        <w:t xml:space="preserve">F1_c1 +0,0158 (0,8387 → 0,8545), recall_c1 +0,0294 (0,8922 → 0,9216), acurácia +0,0163, F1_macro +0,0157.</w:t>
      </w:r>
    </w:p>
    <w:p>
      <w:pPr>
        <w:pStyle w:val="BodyText"/>
      </w:pPr>
      <w:r>
        <w:rPr>
          <w:b/>
          <w:bCs/>
        </w:rPr>
        <w:t xml:space="preserve">Limitação importante: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F1 da validação cruzada (CV) apresentou redução</w:t>
      </w:r>
      <w:r>
        <w:t xml:space="preserve"> </w:t>
      </w:r>
      <w:r>
        <w:t xml:space="preserve">(0,8604 → 0,7946). Ou seja, a melhora no conjunto de teste</w:t>
      </w:r>
      <w:r>
        <w:t xml:space="preserve"> </w:t>
      </w:r>
      <w:r>
        <w:rPr>
          <w:b/>
          <w:bCs/>
        </w:rPr>
        <w:t xml:space="preserve">não é confirmada pela CV</w:t>
      </w:r>
      <w:r>
        <w:t xml:space="preserve"> </w:t>
      </w:r>
      <w:r>
        <w:t xml:space="preserve">e pode ser efeito da divisão específica (184 amostras). A engenharia deve ser tratada como</w:t>
      </w:r>
      <w:r>
        <w:t xml:space="preserve"> </w:t>
      </w:r>
      <w:r>
        <w:rPr>
          <w:b/>
          <w:bCs/>
        </w:rPr>
        <w:t xml:space="preserve">com potencial, porém não conclusiva</w:t>
      </w:r>
      <w:r>
        <w:t xml:space="preserve">, até validação externa.</w:t>
      </w:r>
    </w:p>
    <w:bookmarkEnd w:id="26"/>
    <w:bookmarkStart w:id="36" w:name="X3518935215179ac63eabf6ea6ad2d1690fd836c"/>
    <w:p>
      <w:pPr>
        <w:pStyle w:val="Heading3"/>
      </w:pPr>
      <w:r>
        <w:t xml:space="preserve">4.6 Matrizes de confusão e o erro de maior gravidade clínica</w:t>
      </w:r>
    </w:p>
    <w:p>
      <w:pPr>
        <w:pStyle w:val="FirstParagraph"/>
      </w:pPr>
      <w:r>
        <w:t xml:space="preserve">Com o teste de 184 pacientes (82 da classe 0 e 102 da classe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TN</w:t>
            </w:r>
          </w:p>
        </w:tc>
        <w:tc>
          <w:tcPr/>
          <w:p>
            <w:pPr>
              <w:pStyle w:val="Compact"/>
            </w:pPr>
            <w:r>
              <w:t xml:space="preserve">FP</w:t>
            </w:r>
          </w:p>
        </w:tc>
        <w:tc>
          <w:tcPr/>
          <w:p>
            <w:pPr>
              <w:pStyle w:val="Compact"/>
            </w:pPr>
            <w:r>
              <w:t xml:space="preserve">FN (classe 1)</w:t>
            </w:r>
          </w:p>
        </w:tc>
        <w:tc>
          <w:tcPr/>
          <w:p>
            <w:pPr>
              <w:pStyle w:val="Compact"/>
            </w:pPr>
            <w:r>
              <w:t xml:space="preserve">TP</w:t>
            </w:r>
          </w:p>
        </w:tc>
        <w:tc>
          <w:tcPr/>
          <w:p>
            <w:pPr>
              <w:pStyle w:val="Compact"/>
            </w:pPr>
            <w:r>
              <w:t xml:space="preserve">Recall_c1</w:t>
            </w:r>
          </w:p>
        </w:tc>
        <w:tc>
          <w:tcPr/>
          <w:p>
            <w:pPr>
              <w:pStyle w:val="Compact"/>
            </w:pPr>
            <w:r>
              <w:t xml:space="preserve">F1_c1</w:t>
            </w:r>
          </w:p>
        </w:tc>
        <w:tc>
          <w:tcPr/>
          <w:p>
            <w:pPr>
              <w:pStyle w:val="Compact"/>
            </w:pPr>
            <w:r>
              <w:t xml:space="preserve">F1_CV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com_engenharia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0,9216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0,8545</w:t>
            </w:r>
          </w:p>
        </w:tc>
        <w:tc>
          <w:tcPr/>
          <w:p>
            <w:pPr>
              <w:pStyle w:val="Compact"/>
            </w:pPr>
            <w:r>
              <w:t xml:space="preserve">0,7946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0,8922</w:t>
            </w:r>
          </w:p>
        </w:tc>
        <w:tc>
          <w:tcPr/>
          <w:p>
            <w:pPr>
              <w:pStyle w:val="Compact"/>
            </w:pPr>
            <w:r>
              <w:t xml:space="preserve">0,8387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0,8604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one-hot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0,7941</w:t>
            </w:r>
          </w:p>
        </w:tc>
        <w:tc>
          <w:tcPr/>
          <w:p>
            <w:pPr>
              <w:pStyle w:val="Compact"/>
            </w:pPr>
            <w:r>
              <w:t xml:space="preserve">0,8308</w:t>
            </w:r>
          </w:p>
        </w:tc>
        <w:tc>
          <w:tcPr/>
          <w:p>
            <w:pPr>
              <w:pStyle w:val="Compact"/>
            </w:pPr>
            <w:r>
              <w:t xml:space="preserve">0,8550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1,0000</w:t>
            </w:r>
          </w:p>
        </w:tc>
        <w:tc>
          <w:tcPr/>
          <w:p>
            <w:pPr>
              <w:pStyle w:val="Compact"/>
            </w:pPr>
            <w:r>
              <w:t xml:space="preserve">0,7133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aptionedFigure"/>
      </w:pPr>
      <w:r>
        <w:drawing>
          <wp:inline>
            <wp:extent cx="3657600" cy="3200400"/>
            <wp:effectExtent b="0" l="0" r="0" t="0"/>
            <wp:docPr descr="Matriz de confusão — com engenharia (melhor no teste para triagem)" title="" id="28" name="Picture"/>
            <a:graphic>
              <a:graphicData uri="http://schemas.openxmlformats.org/drawingml/2006/picture">
                <pic:pic>
                  <pic:nvPicPr>
                    <pic:cNvPr descr="figuras/confusion_matrix_com_engenhari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confusão — com engenharia (melhor no teste para triagem)</w:t>
      </w:r>
    </w:p>
    <w:p>
      <w:pPr>
        <w:pStyle w:val="CaptionedFigure"/>
      </w:pPr>
      <w:r>
        <w:drawing>
          <wp:inline>
            <wp:extent cx="3657600" cy="3200400"/>
            <wp:effectExtent b="0" l="0" r="0" t="0"/>
            <wp:docPr descr="Matriz de confusão — ordinal" title="" id="31" name="Picture"/>
            <a:graphic>
              <a:graphicData uri="http://schemas.openxmlformats.org/drawingml/2006/picture">
                <pic:pic>
                  <pic:nvPicPr>
                    <pic:cNvPr descr="figuras/confusion_matrix_ordina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confusão — ordinal</w:t>
      </w:r>
    </w:p>
    <w:p>
      <w:pPr>
        <w:pStyle w:val="CaptionedFigure"/>
      </w:pPr>
      <w:r>
        <w:drawing>
          <wp:inline>
            <wp:extent cx="3657600" cy="3200400"/>
            <wp:effectExtent b="0" l="0" r="0" t="0"/>
            <wp:docPr descr="Matriz de confusão — one-hot" title="" id="34" name="Picture"/>
            <a:graphic>
              <a:graphicData uri="http://schemas.openxmlformats.org/drawingml/2006/picture">
                <pic:pic>
                  <pic:nvPicPr>
                    <pic:cNvPr descr="figuras/confusion_matrix_oneho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Matriz de confusão — one-hot</w:t>
      </w:r>
    </w:p>
    <w:p>
      <w:pPr>
        <w:pStyle w:val="BodyText"/>
      </w:pPr>
      <w:r>
        <w:rPr>
          <w:b/>
          <w:bCs/>
        </w:rPr>
        <w:t xml:space="preserve">O erro de maior gravidade clínica: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falso negativo da classe 1</w:t>
      </w:r>
      <w:r>
        <w:t xml:space="preserve"> </w:t>
      </w:r>
      <w:r>
        <w:t xml:space="preserve">(paciente doente previsto como</w:t>
      </w:r>
      <w:r>
        <w:t xml:space="preserve"> </w:t>
      </w:r>
      <w:r>
        <w:t xml:space="preserve">“não doente”</w:t>
      </w:r>
      <w:r>
        <w:t xml:space="preserve">). No conjunto de teste, o</w:t>
      </w:r>
      <w:r>
        <w:t xml:space="preserve"> </w:t>
      </w:r>
      <w:r>
        <w:rPr>
          <w:rStyle w:val="VerbatimChar"/>
          <w:b/>
          <w:bCs/>
        </w:rPr>
        <w:t xml:space="preserve">com_engenharia</w:t>
      </w:r>
      <w:r>
        <w:t xml:space="preserve"> </w:t>
      </w:r>
      <w:r>
        <w:t xml:space="preserve">é o melhor para triagem:</w:t>
      </w:r>
      <w:r>
        <w:t xml:space="preserve"> </w:t>
      </w:r>
      <w:r>
        <w:rPr>
          <w:b/>
          <w:bCs/>
        </w:rPr>
        <w:t xml:space="preserve">8 falsos negativos</w:t>
      </w:r>
      <w:r>
        <w:t xml:space="preserve"> </w:t>
      </w:r>
      <w:r>
        <w:t xml:space="preserve">contra 11 do ordinal e 21 do one-hot, com o</w:t>
      </w:r>
      <w:r>
        <w:t xml:space="preserve"> </w:t>
      </w:r>
      <w:r>
        <w:rPr>
          <w:b/>
          <w:bCs/>
        </w:rPr>
        <w:t xml:space="preserve">mesmo número de falsos positivos (24)</w:t>
      </w:r>
      <w:r>
        <w:t xml:space="preserve"> </w:t>
      </w:r>
      <w:r>
        <w:t xml:space="preserve">e o maior</w:t>
      </w:r>
      <w:r>
        <w:t xml:space="preserve"> </w:t>
      </w:r>
      <w:r>
        <w:rPr>
          <w:b/>
          <w:bCs/>
        </w:rPr>
        <w:t xml:space="preserve">F1_c1 (0,8545)</w:t>
      </w:r>
      <w:r>
        <w:t xml:space="preserve">.</w:t>
      </w:r>
      <w:r>
        <w:t xml:space="preserve"> </w:t>
      </w:r>
      <w:r>
        <w:rPr>
          <w:b/>
          <w:bCs/>
        </w:rPr>
        <w:t xml:space="preserve">Limitação: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F1 da CV apresentou redução</w:t>
      </w:r>
      <w:r>
        <w:t xml:space="preserve"> </w:t>
      </w:r>
      <w:r>
        <w:t xml:space="preserve">(0,7946 vs 0,8604 do ordinal), então a melhora no teste</w:t>
      </w:r>
      <w:r>
        <w:t xml:space="preserve"> </w:t>
      </w:r>
      <w:r>
        <w:rPr>
          <w:b/>
          <w:bCs/>
        </w:rPr>
        <w:t xml:space="preserve">não é confirmada pela CV</w:t>
      </w:r>
      <w:r>
        <w:t xml:space="preserve"> </w:t>
      </w:r>
      <w:r>
        <w:t xml:space="preserve">e pode refletir a variância do conjunto de teste reservado. Os dois melhores para triagem são</w:t>
      </w:r>
      <w:r>
        <w:t xml:space="preserve"> </w:t>
      </w:r>
      <w:r>
        <w:rPr>
          <w:rStyle w:val="VerbatimChar"/>
          <w:b/>
          <w:bCs/>
        </w:rPr>
        <w:t xml:space="preserve">com_engenharia</w:t>
      </w:r>
      <w:r>
        <w:rPr>
          <w:b/>
          <w:bCs/>
        </w:rPr>
        <w:t xml:space="preserve"> </w:t>
      </w:r>
      <w:r>
        <w:rPr>
          <w:b/>
          <w:bCs/>
        </w:rPr>
        <w:t xml:space="preserve">e ordinal</w:t>
      </w:r>
      <w:r>
        <w:t xml:space="preserve"> </w:t>
      </w:r>
      <w:r>
        <w:t xml:space="preserve">(8 e 11 falsos negativos); a escolha é um compromisso entre desempenho no teste e robustez na CV, e exige validação externa.</w:t>
      </w:r>
    </w:p>
    <w:bookmarkEnd w:id="36"/>
    <w:bookmarkStart w:id="37" w:name="Xd225551cb4966b96294e797aff5f9f6b254af21"/>
    <w:p>
      <w:pPr>
        <w:pStyle w:val="Heading3"/>
      </w:pPr>
      <w:r>
        <w:t xml:space="preserve">4.7 Síntese das transformações e impacto nas métricas</w:t>
      </w:r>
    </w:p>
    <w:p>
      <w:pPr>
        <w:pStyle w:val="FirstParagraph"/>
      </w:pPr>
      <w:r>
        <w:t xml:space="preserve">Em consonância com a solicitação da atividade, a tabela abaixo resume as principais transformações de preparação dos dados e o efeito nas métricas (melhoria ou piora):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Transformação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Depois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Codificação one-hot → ordinal</w:t>
            </w:r>
          </w:p>
        </w:tc>
        <w:tc>
          <w:tcPr/>
          <w:p>
            <w:pPr>
              <w:pStyle w:val="Compact"/>
            </w:pPr>
            <w:r>
              <w:t xml:space="preserve">F1_c1 0,8308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ganho no F1_c1/recall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Imputação (mediana × moda)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escolhida pela 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class_weight=balanced</w:t>
            </w:r>
          </w:p>
        </w:tc>
        <w:tc>
          <w:tcPr/>
          <w:p>
            <w:pPr>
              <w:pStyle w:val="Compact"/>
            </w:pPr>
            <w:r>
              <w:t xml:space="preserve">≈ igual</w:t>
            </w:r>
          </w:p>
        </w:tc>
        <w:tc>
          <w:tcPr/>
          <w:p>
            <w:pPr>
              <w:pStyle w:val="Compact"/>
            </w:pPr>
            <w:r>
              <w:t xml:space="preserve">≈ igual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 efeito</w:t>
            </w:r>
            <w:r>
              <w:t xml:space="preserve"> </w:t>
            </w:r>
            <w:r>
              <w:t xml:space="preserve">(desbalanceamento leve)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Escalonamento (</w:t>
            </w:r>
            <w:r>
              <w:rPr>
                <w:rStyle w:val="VerbatimChar"/>
              </w:rPr>
              <w:t xml:space="preserve">StandardScaler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idêntico</w:t>
            </w:r>
          </w:p>
        </w:tc>
        <w:tc>
          <w:tcPr/>
          <w:p>
            <w:pPr>
              <w:pStyle w:val="Compact"/>
            </w:pPr>
            <w:r>
              <w:t xml:space="preserve">idêntico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invariante</w:t>
            </w:r>
            <w:r>
              <w:t xml:space="preserve"> </w:t>
            </w:r>
            <w:r>
              <w:t xml:space="preserve">(árvore)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Remover</w:t>
            </w:r>
            <w:r>
              <w:t xml:space="preserve"> </w:t>
            </w:r>
            <w:r>
              <w:rPr>
                <w:rStyle w:val="VerbatimChar"/>
              </w:rPr>
              <w:t xml:space="preserve">RestingBP</w:t>
            </w:r>
            <w:r>
              <w:t xml:space="preserve">/</w:t>
            </w:r>
            <w:r>
              <w:rPr>
                <w:rStyle w:val="VerbatimChar"/>
              </w:rPr>
              <w:t xml:space="preserve">Cholesterol</w:t>
            </w:r>
            <w:r>
              <w:t xml:space="preserve">/</w:t>
            </w:r>
            <w:r>
              <w:rPr>
                <w:rStyle w:val="VerbatimChar"/>
              </w:rPr>
              <w:t xml:space="preserve">FastingBS</w:t>
            </w:r>
          </w:p>
        </w:tc>
        <w:tc>
          <w:tcPr/>
          <w:p>
            <w:pPr>
              <w:pStyle w:val="Compact"/>
            </w:pPr>
            <w:r>
              <w:t xml:space="preserve">F1_c1 0,8387</w:t>
            </w:r>
          </w:p>
        </w:tc>
        <w:tc>
          <w:tcPr/>
          <w:p>
            <w:pPr>
              <w:pStyle w:val="Compact"/>
            </w:pPr>
            <w:r>
              <w:t xml:space="preserve">0,8272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piora F1_c1</w:t>
            </w:r>
            <w:r>
              <w:t xml:space="preserve">, melhora F1_macro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Remover</w:t>
            </w:r>
            <w:r>
              <w:t xml:space="preserve"> </w:t>
            </w:r>
            <w:r>
              <w:rPr>
                <w:rStyle w:val="VerbatimChar"/>
              </w:rPr>
              <w:t xml:space="preserve">ST_Slope</w:t>
            </w:r>
            <w:r>
              <w:t xml:space="preserve">/</w:t>
            </w:r>
            <w:r>
              <w:rPr>
                <w:rStyle w:val="VerbatimChar"/>
              </w:rPr>
              <w:t xml:space="preserve">MaxHR</w:t>
            </w:r>
          </w:p>
        </w:tc>
        <w:tc>
          <w:tcPr/>
          <w:p>
            <w:pPr>
              <w:pStyle w:val="Compact"/>
            </w:pPr>
            <w:r>
              <w:t xml:space="preserve">F1_c1 0,8387</w:t>
            </w:r>
          </w:p>
        </w:tc>
        <w:tc>
          <w:tcPr/>
          <w:p>
            <w:pPr>
              <w:pStyle w:val="Compact"/>
            </w:pPr>
            <w:r>
              <w:t xml:space="preserve">0,7897 / 0,7890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Engenharia de atributos</w:t>
            </w:r>
          </w:p>
        </w:tc>
        <w:tc>
          <w:tcPr/>
          <w:p>
            <w:pPr>
              <w:pStyle w:val="Compact"/>
            </w:pPr>
            <w:r>
              <w:t xml:space="preserve">F1_c1 0,8387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0,8545</w:t>
            </w:r>
            <w:r>
              <w:t xml:space="preserve"> </w:t>
            </w:r>
            <w:r>
              <w:t xml:space="preserve">(teste)</w:t>
            </w:r>
          </w:p>
        </w:tc>
        <w:tc>
          <w:tcPr/>
          <w:p>
            <w:pPr>
              <w:pStyle w:val="Compact"/>
            </w:pPr>
            <w:r>
              <w:t xml:space="preserve">melhora no teste,</w:t>
            </w:r>
            <w:r>
              <w:t xml:space="preserve"> </w:t>
            </w:r>
            <w:r>
              <w:rPr>
                <w:b/>
                <w:bCs/>
              </w:rPr>
              <w:t xml:space="preserve">redução na CV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Variação de hiperparâmetros one-hot (</w:t>
            </w:r>
            <w:r>
              <w:rPr>
                <w:rStyle w:val="VerbatimChar"/>
              </w:rPr>
              <w:t xml:space="preserve">max_depth=4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F1 0,8308</w:t>
            </w:r>
          </w:p>
        </w:tc>
        <w:tc>
          <w:tcPr/>
          <w:p>
            <w:pPr>
              <w:pStyle w:val="Compact"/>
            </w:pPr>
            <w:r>
              <w:t xml:space="preserve">0,8119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piora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Xe96739c6cb1afa3d5d051f45cc005862f5efc86"/>
    <w:p>
      <w:pPr>
        <w:pStyle w:val="Heading2"/>
      </w:pPr>
      <w:r>
        <w:t xml:space="preserve">5. MLflow: registro e tabulação dos experimentos</w:t>
      </w:r>
    </w:p>
    <w:p>
      <w:pPr>
        <w:pStyle w:val="FirstParagraph"/>
      </w:pPr>
      <w:r>
        <w:t xml:space="preserve">Todos os experimentos foram registrados no MLflow, no experimento</w:t>
      </w:r>
      <w:r>
        <w:t xml:space="preserve"> </w:t>
      </w:r>
      <w:r>
        <w:rPr>
          <w:rStyle w:val="VerbatimChar"/>
          <w:b/>
          <w:bCs/>
        </w:rPr>
        <w:t xml:space="preserve">heart_failure_arvore_decisao</w:t>
      </w:r>
      <w:r>
        <w:t xml:space="preserve">, com rastreamento (tracking) local em SQLite (</w:t>
      </w:r>
      <w:r>
        <w:rPr>
          <w:rStyle w:val="VerbatimChar"/>
        </w:rPr>
        <w:t xml:space="preserve">mlflow.db</w:t>
      </w:r>
      <w:r>
        <w:t xml:space="preserve">) e artefatos em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111 execuções (runs)</w:t>
      </w:r>
      <w:r>
        <w:t xml:space="preserve"> </w:t>
      </w:r>
      <w:r>
        <w:t xml:space="preserve">registradas (execuções pai e filhas).</w:t>
      </w:r>
    </w:p>
    <w:p>
      <w:pPr>
        <w:pStyle w:val="Compact"/>
        <w:numPr>
          <w:ilvl w:val="0"/>
          <w:numId w:val="1006"/>
        </w:numPr>
      </w:pPr>
      <w:r>
        <w:t xml:space="preserve">Cada execução (run) guarda:</w:t>
      </w:r>
      <w:r>
        <w:t xml:space="preserve"> </w:t>
      </w:r>
      <w:r>
        <w:rPr>
          <w:b/>
          <w:bCs/>
        </w:rPr>
        <w:t xml:space="preserve">parâmetros</w:t>
      </w:r>
      <w:r>
        <w:t xml:space="preserve"> </w:t>
      </w:r>
      <w:r>
        <w:t xml:space="preserve">(codificação, imputação, hiperparâmetros, atributo removido, engenharia,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),</w:t>
      </w:r>
      <w:r>
        <w:t xml:space="preserve"> </w:t>
      </w:r>
      <w:r>
        <w:rPr>
          <w:b/>
          <w:bCs/>
        </w:rPr>
        <w:t xml:space="preserve">métricas</w:t>
      </w:r>
      <w:r>
        <w:t xml:space="preserve"> </w:t>
      </w:r>
      <w:r>
        <w:t xml:space="preserve">(F1, acurácia, precisão, recall, F1 macro, IC 95%),</w:t>
      </w:r>
      <w:r>
        <w:t xml:space="preserve"> </w:t>
      </w:r>
      <w:r>
        <w:rPr>
          <w:b/>
          <w:bCs/>
        </w:rPr>
        <w:t xml:space="preserve">modelo</w:t>
      </w:r>
      <w:r>
        <w:t xml:space="preserve"> </w:t>
      </w:r>
      <w:r>
        <w:t xml:space="preserve">(</w:t>
      </w:r>
      <w:r>
        <w:rPr>
          <w:rStyle w:val="VerbatimChar"/>
        </w:rPr>
        <w:t xml:space="preserve">mlflow.sklearn.log_model</w:t>
      </w:r>
      <w:r>
        <w:t xml:space="preserve">) e</w:t>
      </w:r>
      <w:r>
        <w:t xml:space="preserve"> </w:t>
      </w:r>
      <w:r>
        <w:rPr>
          <w:b/>
          <w:bCs/>
        </w:rPr>
        <w:t xml:space="preserve">artefatos</w:t>
      </w:r>
      <w:r>
        <w:t xml:space="preserve"> </w:t>
      </w:r>
      <w:r>
        <w:t xml:space="preserve">(CSVs, JSON, PNGs, ZIP).</w:t>
      </w:r>
    </w:p>
    <w:p>
      <w:pPr>
        <w:pStyle w:val="Compact"/>
        <w:numPr>
          <w:ilvl w:val="0"/>
          <w:numId w:val="1006"/>
        </w:numPr>
      </w:pPr>
      <w:r>
        <w:t xml:space="preserve">A tabela completa está em</w:t>
      </w:r>
      <w:r>
        <w:t xml:space="preserve"> </w:t>
      </w:r>
      <w:r>
        <w:rPr>
          <w:rStyle w:val="VerbatimChar"/>
          <w:b/>
          <w:bCs/>
        </w:rPr>
        <w:t xml:space="preserve">docs/mlflow_runs.csv</w:t>
      </w:r>
      <w:r>
        <w:t xml:space="preserve"> </w:t>
      </w:r>
      <w:r>
        <w:t xml:space="preserve">(exportada via</w:t>
      </w:r>
      <w:r>
        <w:t xml:space="preserve"> </w:t>
      </w:r>
      <w:r>
        <w:rPr>
          <w:rStyle w:val="VerbatimChar"/>
        </w:rPr>
        <w:t xml:space="preserve">mlflow.search_runs</w:t>
      </w:r>
      <w:r>
        <w:t xml:space="preserve">), com as colunas de execução (run), status, data, parâmetros e métricas.</w:t>
      </w:r>
    </w:p>
    <w:p>
      <w:pPr>
        <w:pStyle w:val="FirstParagraph"/>
      </w:pPr>
      <w:r>
        <w:rPr>
          <w:b/>
          <w:bCs/>
        </w:rPr>
        <w:t xml:space="preserve">Execuções principais:</w:t>
      </w:r>
      <w:r>
        <w:t xml:space="preserve"> </w:t>
      </w:r>
      <w:r>
        <w:rPr>
          <w:rStyle w:val="VerbatimChar"/>
        </w:rPr>
        <w:t xml:space="preserve">arvore_onehot</w:t>
      </w:r>
      <w:r>
        <w:t xml:space="preserve">,</w:t>
      </w:r>
      <w:r>
        <w:t xml:space="preserve"> </w:t>
      </w:r>
      <w:r>
        <w:rPr>
          <w:rStyle w:val="VerbatimChar"/>
        </w:rPr>
        <w:t xml:space="preserve">arvore_ordinal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baseline_classe_majoritaria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ablacao_atributos</w:t>
      </w:r>
      <w:r>
        <w:t xml:space="preserve"> </w:t>
      </w:r>
      <w:r>
        <w:t xml:space="preserve">(com 12 execuções filhas),</w:t>
      </w:r>
      <w:r>
        <w:t xml:space="preserve"> </w:t>
      </w:r>
      <w:r>
        <w:rPr>
          <w:rStyle w:val="VerbatimChar"/>
        </w:rPr>
        <w:t xml:space="preserve">engenharia_features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sem_engenharia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com_engenharia</w:t>
      </w:r>
      <w:r>
        <w:t xml:space="preserve">) e</w:t>
      </w:r>
      <w:r>
        <w:t xml:space="preserve"> </w:t>
      </w:r>
      <w:r>
        <w:rPr>
          <w:rStyle w:val="VerbatimChar"/>
        </w:rPr>
        <w:t xml:space="preserve">relatorio_artefatos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avaliação-comparativa-entre-execuções"/>
    <w:p>
      <w:pPr>
        <w:pStyle w:val="Heading2"/>
      </w:pPr>
      <w:r>
        <w:t xml:space="preserve">6. Avaliação comparativa entre execuções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Execução</w:t>
            </w:r>
          </w:p>
        </w:tc>
        <w:tc>
          <w:tcPr/>
          <w:p>
            <w:pPr>
              <w:pStyle w:val="Compact"/>
            </w:pPr>
            <w:r>
              <w:t xml:space="preserve">O que mudou</w:t>
            </w:r>
          </w:p>
        </w:tc>
        <w:tc>
          <w:tcPr/>
          <w:p>
            <w:pPr>
              <w:pStyle w:val="Compact"/>
            </w:pPr>
            <w:r>
              <w:t xml:space="preserve">Melhor F1_c1</w:t>
            </w:r>
          </w:p>
        </w:tc>
        <w:tc>
          <w:tcPr/>
          <w:p>
            <w:pPr>
              <w:pStyle w:val="Compact"/>
            </w:pPr>
            <w:r>
              <w:t xml:space="preserve">F1_macro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20261022_081800</w:t>
            </w:r>
          </w:p>
        </w:tc>
        <w:tc>
          <w:tcPr/>
          <w:p>
            <w:pPr>
              <w:pStyle w:val="Compact"/>
            </w:pPr>
            <w:r>
              <w:t xml:space="preserve">Versão inicial: one-hot × ordinal + baseline</w:t>
            </w:r>
          </w:p>
        </w:tc>
        <w:tc>
          <w:tcPr/>
          <w:p>
            <w:pPr>
              <w:pStyle w:val="Compact"/>
            </w:pPr>
            <w: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referência (só classe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20261022_083734</w:t>
            </w:r>
          </w:p>
        </w:tc>
        <w:tc>
          <w:tcPr/>
          <w:p>
            <w:pPr>
              <w:pStyle w:val="Compact"/>
            </w:pPr>
            <w:r>
              <w:t xml:space="preserve">+ ablação com</w:t>
            </w:r>
            <w:r>
              <w:t xml:space="preserve"> </w:t>
            </w:r>
            <w:r>
              <w:rPr>
                <w:rStyle w:val="VerbatimChar"/>
              </w:rPr>
              <w:t xml:space="preserve">class_weight</w:t>
            </w:r>
            <w:r>
              <w:t xml:space="preserve"> </w:t>
            </w:r>
            <w:r>
              <w:t xml:space="preserve">None/balanced</w:t>
            </w:r>
          </w:p>
        </w:tc>
        <w:tc>
          <w:tcPr/>
          <w:p>
            <w:pPr>
              <w:pStyle w:val="Compact"/>
            </w:pPr>
            <w: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0,8035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20261022_090449</w:t>
            </w:r>
          </w:p>
        </w:tc>
        <w:tc>
          <w:tcPr/>
          <w:p>
            <w:pPr>
              <w:pStyle w:val="Compact"/>
            </w:pPr>
            <w:r>
              <w:t xml:space="preserve">Ablação simplificada (sem</w:t>
            </w:r>
            <w:r>
              <w:t xml:space="preserve"> </w:t>
            </w:r>
            <w:r>
              <w:rPr>
                <w:rStyle w:val="VerbatimChar"/>
              </w:rPr>
              <w:t xml:space="preserve">balanced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0,8387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foco didático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20261022_093147</w:t>
            </w:r>
          </w:p>
        </w:tc>
        <w:tc>
          <w:tcPr/>
          <w:p>
            <w:pPr>
              <w:pStyle w:val="Compact"/>
            </w:pPr>
            <w:r>
              <w:t xml:space="preserve">+ engenharia de atributos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0,8545</w:t>
            </w:r>
            <w:r>
              <w:t xml:space="preserve"> </w:t>
            </w:r>
            <w:r>
              <w:t xml:space="preserve">(com)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0,8192</w:t>
            </w:r>
            <w:r>
              <w:t xml:space="preserve"> </w:t>
            </w:r>
            <w:r>
              <w:t xml:space="preserve">(com)</w:t>
            </w:r>
          </w:p>
        </w:tc>
        <w:tc>
          <w:tcPr/>
          <w:p>
            <w:pPr>
              <w:pStyle w:val="Compact"/>
            </w:pPr>
            <w:r>
              <w:t xml:space="preserve">melhora no teste,</w:t>
            </w:r>
            <w:r>
              <w:t xml:space="preserve"> </w:t>
            </w:r>
            <w:r>
              <w:rPr>
                <w:b/>
                <w:bCs/>
              </w:rPr>
              <w:t xml:space="preserve">redução na 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20261022_094826</w:t>
            </w:r>
          </w:p>
        </w:tc>
        <w:tc>
          <w:tcPr/>
          <w:p>
            <w:pPr>
              <w:pStyle w:val="Compact"/>
            </w:pPr>
            <w:r>
              <w:t xml:space="preserve">Variação de hiperparâmetros one-hot (</w:t>
            </w:r>
            <w:r>
              <w:rPr>
                <w:rStyle w:val="VerbatimChar"/>
              </w:rPr>
              <w:t xml:space="preserve">max_depth=4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min_samples_leaf=10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0,8119 (one-hot)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piorou</w:t>
            </w:r>
            <w:r>
              <w:t xml:space="preserve"> </w:t>
            </w:r>
            <w:r>
              <w:t xml:space="preserve">o teste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20261026_075517</w:t>
            </w:r>
          </w:p>
        </w:tc>
        <w:tc>
          <w:tcPr/>
          <w:p>
            <w:pPr>
              <w:pStyle w:val="Compact"/>
            </w:pPr>
            <w:r>
              <w:t xml:space="preserve">Métricas para as duas classes (versão final)</w:t>
            </w:r>
          </w:p>
        </w:tc>
        <w:tc>
          <w:tcPr/>
          <w:p>
            <w:pPr>
              <w:pStyle w:val="Compact"/>
            </w:pPr>
            <w:r>
              <w:t xml:space="preserve">0,8387 (ordinal) / 0,8545 (com eng.)</w:t>
            </w:r>
          </w:p>
        </w:tc>
        <w:tc>
          <w:tcPr/>
          <w:p>
            <w:pPr>
              <w:pStyle w:val="Compact"/>
            </w:pPr>
            <w:r>
              <w:t xml:space="preserve">0,8035 / 0,8192</w:t>
            </w:r>
          </w:p>
        </w:tc>
        <w:tc>
          <w:tcPr/>
          <w:p>
            <w:pPr>
              <w:pStyle w:val="Compact"/>
            </w:pPr>
            <w:r>
              <w:t xml:space="preserve">versão consolidada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Considerações sobre a evolução:</w:t>
      </w:r>
      <w:r>
        <w:t xml:space="preserve"> </w:t>
      </w:r>
      <w:r>
        <w:t xml:space="preserve">1. Os</w:t>
      </w:r>
      <w:r>
        <w:t xml:space="preserve"> </w:t>
      </w:r>
      <w:r>
        <w:rPr>
          <w:b/>
          <w:bCs/>
        </w:rPr>
        <w:t xml:space="preserve">hiperparâmetros</w:t>
      </w:r>
      <w:r>
        <w:t xml:space="preserve"> </w:t>
      </w:r>
      <w:r>
        <w:t xml:space="preserve">escolhidos pela grade ficaram estáveis (profundidade 3), exceto a variação de</w:t>
      </w:r>
      <w:r>
        <w:t xml:space="preserve"> </w:t>
      </w:r>
      <w:r>
        <w:rPr>
          <w:rStyle w:val="VerbatimChar"/>
        </w:rPr>
        <w:t xml:space="preserve">094826</w:t>
      </w:r>
      <w:r>
        <w:t xml:space="preserve">, que</w:t>
      </w:r>
      <w:r>
        <w:t xml:space="preserve"> </w:t>
      </w:r>
      <w:r>
        <w:rPr>
          <w:b/>
          <w:bCs/>
        </w:rPr>
        <w:t xml:space="preserve">piorou</w:t>
      </w:r>
      <w:r>
        <w:t xml:space="preserve"> </w:t>
      </w:r>
      <w:r>
        <w:t xml:space="preserve">o teste.</w:t>
      </w:r>
      <w:r>
        <w:t xml:space="preserve"> </w:t>
      </w:r>
      <w:r>
        <w:t xml:space="preserve">2. A</w:t>
      </w:r>
      <w:r>
        <w:t xml:space="preserve"> </w:t>
      </w:r>
      <w:r>
        <w:rPr>
          <w:b/>
          <w:bCs/>
        </w:rPr>
        <w:t xml:space="preserve">engenharia de atributos</w:t>
      </w:r>
      <w:r>
        <w:t xml:space="preserve"> </w:t>
      </w:r>
      <w:r>
        <w:t xml:space="preserve">foi a única mudança que</w:t>
      </w:r>
      <w:r>
        <w:t xml:space="preserve"> </w:t>
      </w:r>
      <w:r>
        <w:rPr>
          <w:b/>
          <w:bCs/>
        </w:rPr>
        <w:t xml:space="preserve">apresentou melhora no conjunto de teste</w:t>
      </w:r>
      <w:r>
        <w:t xml:space="preserve"> </w:t>
      </w:r>
      <w:r>
        <w:t xml:space="preserve">(F1_c1 0,8387 → 0,8545), mas</w:t>
      </w:r>
      <w:r>
        <w:t xml:space="preserve"> </w:t>
      </w:r>
      <w:r>
        <w:rPr>
          <w:b/>
          <w:bCs/>
        </w:rPr>
        <w:t xml:space="preserve">apresentou redução na CV</w:t>
      </w:r>
      <w:r>
        <w:t xml:space="preserve"> </w:t>
      </w:r>
      <w:r>
        <w:t xml:space="preserve">(0,8604 → 0,7946) — ganho</w:t>
      </w:r>
      <w:r>
        <w:t xml:space="preserve"> </w:t>
      </w:r>
      <w:r>
        <w:rPr>
          <w:b/>
          <w:bCs/>
        </w:rPr>
        <w:t xml:space="preserve">não robusto</w:t>
      </w:r>
      <w:r>
        <w:t xml:space="preserve">.</w:t>
      </w:r>
      <w:r>
        <w:t xml:space="preserve"> </w:t>
      </w:r>
      <w:r>
        <w:t xml:space="preserve">3. A</w:t>
      </w:r>
      <w:r>
        <w:t xml:space="preserve"> </w:t>
      </w:r>
      <w:r>
        <w:rPr>
          <w:b/>
          <w:bCs/>
        </w:rPr>
        <w:t xml:space="preserve">ablação</w:t>
      </w:r>
      <w:r>
        <w:t xml:space="preserve"> </w:t>
      </w:r>
      <w:r>
        <w:t xml:space="preserve">mostrou que remover atributos</w:t>
      </w:r>
      <w:r>
        <w:t xml:space="preserve"> </w:t>
      </w:r>
      <w:r>
        <w:rPr>
          <w:b/>
          <w:bCs/>
        </w:rPr>
        <w:t xml:space="preserve">não melhora o F1_c1</w:t>
      </w:r>
      <w:r>
        <w:t xml:space="preserve">; só melhora o F1_macro ao custo da revocação (recall) da classe 1.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rPr>
          <w:b/>
          <w:bCs/>
        </w:rPr>
        <w:t xml:space="preserve">não teve efeito</w:t>
      </w:r>
      <w:r>
        <w:t xml:space="preserve"> </w:t>
      </w:r>
      <w:r>
        <w:t xml:space="preserve">relevante, coerente com o desbalanceamento leve (55/45).</w:t>
      </w:r>
      <w:r>
        <w:t xml:space="preserve"> </w:t>
      </w:r>
      <w:r>
        <w:t xml:space="preserve">5. A mudança para</w:t>
      </w:r>
      <w:r>
        <w:t xml:space="preserve"> </w:t>
      </w:r>
      <w:r>
        <w:rPr>
          <w:b/>
          <w:bCs/>
        </w:rPr>
        <w:t xml:space="preserve">reportar as duas classes</w:t>
      </w:r>
      <w:r>
        <w:t xml:space="preserve"> </w:t>
      </w:r>
      <w:r>
        <w:t xml:space="preserve">alterou a interpretação: o que parecia</w:t>
      </w:r>
      <w:r>
        <w:t xml:space="preserve"> </w:t>
      </w:r>
      <w:r>
        <w:t xml:space="preserve">“melhor”</w:t>
      </w:r>
      <w:r>
        <w:t xml:space="preserve"> </w:t>
      </w:r>
      <w:r>
        <w:t xml:space="preserve">pela classe 1 nem sempre é melhor no F1_macro.</w:t>
      </w:r>
    </w:p>
    <w:p>
      <w:r>
        <w:pict>
          <v:rect style="width:0;height:1.5pt" o:hralign="center" o:hrstd="t" o:hr="t"/>
        </w:pict>
      </w:r>
    </w:p>
    <w:bookmarkEnd w:id="40"/>
    <w:bookmarkStart w:id="41" w:name="discussão-e-trabalhos-relacionados"/>
    <w:p>
      <w:pPr>
        <w:pStyle w:val="Heading2"/>
      </w:pPr>
      <w:r>
        <w:t xml:space="preserve">7. Discussão e trabalhos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Trabalho</w:t>
            </w:r>
          </w:p>
        </w:tc>
        <w:tc>
          <w:tcPr/>
          <w:p>
            <w:pPr>
              <w:pStyle w:val="Compact"/>
            </w:pPr>
            <w:r>
              <w:t xml:space="preserve">Contribuição</w:t>
            </w:r>
          </w:p>
        </w:tc>
        <w:tc>
          <w:tcPr/>
          <w:p>
            <w:pPr>
              <w:pStyle w:val="Compact"/>
            </w:pPr>
            <w:r>
              <w:t xml:space="preserve">Relação com este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Qadri et al. (2023), IEEE Access</w:t>
            </w:r>
          </w:p>
        </w:tc>
        <w:tc>
          <w:tcPr/>
          <w:p>
            <w:pPr>
              <w:pStyle w:val="Compact"/>
            </w:pPr>
            <w:r>
              <w:t xml:space="preserve">Técnica de engenharia de atributos (</w:t>
            </w:r>
            <w:r>
              <w:rPr>
                <w:i/>
                <w:iCs/>
              </w:rPr>
              <w:t xml:space="preserve">feature engineering</w:t>
            </w:r>
            <w:r>
              <w:t xml:space="preserve">) para predição de doença cardíaca</w:t>
            </w:r>
          </w:p>
        </w:tc>
        <w:tc>
          <w:tcPr/>
          <w:p>
            <w:pPr>
              <w:pStyle w:val="Compact"/>
            </w:pPr>
            <w:r>
              <w:t xml:space="preserve">Justifica a criação de atributos derivados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Abass et al. (2025), Springer</w:t>
            </w:r>
          </w:p>
        </w:tc>
        <w:tc>
          <w:tcPr/>
          <w:p>
            <w:pPr>
              <w:pStyle w:val="Compact"/>
            </w:pPr>
            <w:r>
              <w:t xml:space="preserve">Compara LR, SVM, KNN, DT e RF com engenharia de atributos</w:t>
            </w:r>
          </w:p>
        </w:tc>
        <w:tc>
          <w:tcPr/>
          <w:p>
            <w:pPr>
              <w:pStyle w:val="Compact"/>
            </w:pPr>
            <w:r>
              <w:t xml:space="preserve">Reforça a engenharia como etapa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Gárate-Escamilla et al. (2020), Informatics in Medicine Unlocked</w:t>
            </w:r>
          </w:p>
        </w:tc>
        <w:tc>
          <w:tcPr/>
          <w:p>
            <w:pPr>
              <w:pStyle w:val="Compact"/>
            </w:pPr>
            <w:r>
              <w:t xml:space="preserve">Seleção de atributos + PCA</w:t>
            </w:r>
          </w:p>
        </w:tc>
        <w:tc>
          <w:tcPr/>
          <w:p>
            <w:pPr>
              <w:pStyle w:val="Compact"/>
            </w:pPr>
            <w:r>
              <w:t xml:space="preserve">Compara seleção/transformação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Hasnat et al. (2025), arXiv</w:t>
            </w:r>
          </w:p>
        </w:tc>
        <w:tc>
          <w:tcPr/>
          <w:p>
            <w:pPr>
              <w:pStyle w:val="Compact"/>
            </w:pPr>
            <w:r>
              <w:t xml:space="preserve">Engenharia de atributos + SHAP + árvores substitutas</w:t>
            </w:r>
          </w:p>
        </w:tc>
        <w:tc>
          <w:tcPr/>
          <w:p>
            <w:pPr>
              <w:pStyle w:val="Compact"/>
            </w:pPr>
            <w:r>
              <w:t xml:space="preserve">Interpretabilidade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et al. (1970), Circulation</w:t>
            </w:r>
          </w:p>
        </w:tc>
        <w:tc>
          <w:tcPr/>
          <w:p>
            <w:pPr>
              <w:pStyle w:val="Compact"/>
            </w:pPr>
            <w:r>
              <w:t xml:space="preserve">Idade e colesterol total como preditores de DAC</w:t>
            </w:r>
          </w:p>
        </w:tc>
        <w:tc>
          <w:tcPr/>
          <w:p>
            <w:pPr>
              <w:pStyle w:val="Compact"/>
            </w:pPr>
            <w:r>
              <w:t xml:space="preserve">Fundamenta idade e colesterol; a razão</w:t>
            </w:r>
            <w:r>
              <w:t xml:space="preserve"> </w:t>
            </w:r>
            <w:r>
              <w:rPr>
                <w:rStyle w:val="VerbatimChar"/>
              </w:rPr>
              <w:t xml:space="preserve">Chol_por_Idade</w:t>
            </w:r>
            <w:r>
              <w:t xml:space="preserve"> </w:t>
            </w:r>
            <w:r>
              <w:t xml:space="preserve">é proposta deste trabalho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Folsom et al. (2003), Diabetes Care</w:t>
            </w:r>
          </w:p>
        </w:tc>
        <w:tc>
          <w:tcPr/>
          <w:p>
            <w:pPr>
              <w:pStyle w:val="Compact"/>
            </w:pPr>
            <w:r>
              <w:t xml:space="preserve">Fatores de risco para DAC</w:t>
            </w:r>
          </w:p>
        </w:tc>
        <w:tc>
          <w:tcPr/>
          <w:p>
            <w:pPr>
              <w:pStyle w:val="Compact"/>
            </w:pPr>
            <w:r>
              <w:t xml:space="preserve">Contexto clínico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Detrano et al. (1989) / Janosi et al. (1988)</w:t>
            </w:r>
          </w:p>
        </w:tc>
        <w:tc>
          <w:tcPr/>
          <w:p>
            <w:pPr>
              <w:pStyle w:val="Compact"/>
            </w:pPr>
            <w:r>
              <w:t xml:space="preserve">Base UCI Heart Disease</w:t>
            </w:r>
          </w:p>
        </w:tc>
        <w:tc>
          <w:tcPr/>
          <w:p>
            <w:pPr>
              <w:pStyle w:val="Compact"/>
            </w:pPr>
            <w:r>
              <w:t xml:space="preserve">Origem dos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Fox et al. (1971)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  <w:r>
              <w:t xml:space="preserve"> </w:t>
            </w:r>
            <w:r>
              <w:rPr>
                <w:rStyle w:val="VerbatimChar"/>
              </w:rPr>
              <w:t xml:space="preserve">FCmax ≈ 220 − idade</w:t>
            </w:r>
          </w:p>
        </w:tc>
        <w:tc>
          <w:tcPr/>
          <w:p>
            <w:pPr>
              <w:pStyle w:val="Compact"/>
            </w:pPr>
            <w:r>
              <w:t xml:space="preserve">Base de</w:t>
            </w:r>
            <w:r>
              <w:t xml:space="preserve"> </w:t>
            </w:r>
            <w:r>
              <w:rPr>
                <w:rStyle w:val="VerbatimChar"/>
              </w:rPr>
              <w:t xml:space="preserve">FC_pct_teorica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Justificativa das razões:</w:t>
      </w:r>
      <w:r>
        <w:t xml:space="preserve"> </w:t>
      </w:r>
      <w:r>
        <w:t xml:space="preserve">as variáveis originais (</w:t>
      </w:r>
      <w:r>
        <w:rPr>
          <w:rStyle w:val="VerbatimChar"/>
        </w:rPr>
        <w:t xml:space="preserve">MaxHR</w:t>
      </w:r>
      <w:r>
        <w:t xml:space="preserve">,</w:t>
      </w:r>
      <w:r>
        <w:t xml:space="preserve"> </w:t>
      </w:r>
      <w:r>
        <w:rPr>
          <w:rStyle w:val="VerbatimChar"/>
        </w:rPr>
        <w:t xml:space="preserve">Oldpeak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ExerciseAngina</w:t>
      </w:r>
      <w:r>
        <w:t xml:space="preserve">) são indicadores clínicos conhecidos. As razões buscam normalizar por idade/FC e capturar interações (angina × depressão ST), o que ajuda a árvore a representar relações</w:t>
      </w:r>
      <w:r>
        <w:t xml:space="preserve"> </w:t>
      </w:r>
      <w:r>
        <w:t xml:space="preserve">“diagonais”</w:t>
      </w:r>
      <w:r>
        <w:t xml:space="preserve"> </w:t>
      </w:r>
      <w:r>
        <w:t xml:space="preserve">com menos cortes. A literatura apoia a engenharia de atributos em doença cardíaca, mas</w:t>
      </w:r>
      <w:r>
        <w:t xml:space="preserve"> </w:t>
      </w:r>
      <w:r>
        <w:rPr>
          <w:b/>
          <w:bCs/>
        </w:rPr>
        <w:t xml:space="preserve">as razões específicas aqui testadas são hipóteses exploratórias</w:t>
      </w:r>
      <w:r>
        <w:t xml:space="preserve"> </w:t>
      </w:r>
      <w:r>
        <w:t xml:space="preserve">e precisam de validação externa. Em particular, Page et al. (1970) fundamentam</w:t>
      </w:r>
      <w:r>
        <w:t xml:space="preserve"> </w:t>
      </w:r>
      <w:r>
        <w:rPr>
          <w:b/>
          <w:bCs/>
        </w:rPr>
        <w:t xml:space="preserve">idade e colesterol total</w:t>
      </w:r>
      <w:r>
        <w:t xml:space="preserve"> </w:t>
      </w:r>
      <w:r>
        <w:t xml:space="preserve">como preditores de DAC, mas</w:t>
      </w:r>
      <w:r>
        <w:t xml:space="preserve"> </w:t>
      </w:r>
      <w:r>
        <w:rPr>
          <w:b/>
          <w:bCs/>
        </w:rPr>
        <w:t xml:space="preserve">não propõem</w:t>
      </w:r>
      <w:r>
        <w:t xml:space="preserve"> </w:t>
      </w:r>
      <w:r>
        <w:t xml:space="preserve">a razão</w:t>
      </w:r>
      <w:r>
        <w:t xml:space="preserve"> </w:t>
      </w:r>
      <w:r>
        <w:rPr>
          <w:rStyle w:val="VerbatimChar"/>
        </w:rPr>
        <w:t xml:space="preserve">Chol_por_Idade</w:t>
      </w:r>
      <w:r>
        <w:t xml:space="preserve">; essa razão é uma</w:t>
      </w:r>
      <w:r>
        <w:t xml:space="preserve"> </w:t>
      </w:r>
      <w:r>
        <w:rPr>
          <w:b/>
          <w:bCs/>
        </w:rPr>
        <w:t xml:space="preserve">proposta deste trabalho</w:t>
      </w:r>
      <w:r>
        <w:t xml:space="preserve">. Além disso, a base do Kaggle</w:t>
      </w:r>
      <w:r>
        <w:t xml:space="preserve"> </w:t>
      </w:r>
      <w:r>
        <w:rPr>
          <w:b/>
          <w:bCs/>
        </w:rPr>
        <w:t xml:space="preserve">não contém triglicerídeos</w:t>
      </w:r>
      <w:r>
        <w:t xml:space="preserve"> </w:t>
      </w:r>
      <w:r>
        <w:t xml:space="preserve">e apresenta</w:t>
      </w:r>
      <w:r>
        <w:t xml:space="preserve"> </w:t>
      </w:r>
      <w:r>
        <w:rPr>
          <w:b/>
          <w:bCs/>
        </w:rPr>
        <w:t xml:space="preserve">172 registros com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Cholesterol = 0</w:t>
      </w:r>
      <w:r>
        <w:t xml:space="preserve">, tratados como valores ausentes (</w:t>
      </w:r>
      <w:r>
        <w:rPr>
          <w:rStyle w:val="VerbatimChar"/>
        </w:rPr>
        <w:t xml:space="preserve">NaN</w:t>
      </w:r>
      <w:r>
        <w:t xml:space="preserve">) e imputados</w:t>
      </w:r>
      <w:r>
        <w:t xml:space="preserve"> </w:t>
      </w:r>
      <w:r>
        <w:rPr>
          <w:b/>
          <w:bCs/>
        </w:rPr>
        <w:t xml:space="preserve">dentro do pipeline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Chol_por_Idade</w:t>
      </w:r>
      <w:r>
        <w:t xml:space="preserve"> </w:t>
      </w:r>
      <w:r>
        <w:t xml:space="preserve">depende de</w:t>
      </w:r>
      <w:r>
        <w:t xml:space="preserve"> </w:t>
      </w:r>
      <w:r>
        <w:rPr>
          <w:rStyle w:val="VerbatimChar"/>
        </w:rPr>
        <w:t xml:space="preserve">Cholesterol</w:t>
      </w:r>
      <w:r>
        <w:t xml:space="preserve">, esses registros também recebem imputação no atributo derivado.</w:t>
      </w:r>
    </w:p>
    <w:p>
      <w:pPr>
        <w:pStyle w:val="BodyText"/>
      </w:pPr>
      <w:r>
        <w:rPr>
          <w:b/>
          <w:bCs/>
        </w:rPr>
        <w:t xml:space="preserve">Limitações:</w:t>
      </w:r>
      <w:r>
        <w:t xml:space="preserve"> </w:t>
      </w:r>
      <w:r>
        <w:t xml:space="preserve">- Base pequena (918) e teste de apenas 184 pacientes → intervalos de confiança largos.</w:t>
      </w:r>
      <w:r>
        <w:t xml:space="preserve"> </w:t>
      </w:r>
      <w:r>
        <w:t xml:space="preserve">- Uma única árvore (sem ensemble) e sem validação externa.</w:t>
      </w:r>
      <w:r>
        <w:t xml:space="preserve"> </w:t>
      </w:r>
      <w:r>
        <w:t xml:space="preserve">- A engenharia apresentou melhora no conjunto de teste, mas redução na CV → ganho não conclusivo.</w:t>
      </w:r>
      <w:r>
        <w:t xml:space="preserve"> </w:t>
      </w:r>
      <w:r>
        <w:t xml:space="preserve">- Não foram testados ajuste de limiar, SMOTE (</w:t>
      </w:r>
      <w:r>
        <w:rPr>
          <w:i/>
          <w:iCs/>
        </w:rPr>
        <w:t xml:space="preserve">Synthetic Minority Over-sampling Technique</w:t>
      </w:r>
      <w:r>
        <w:t xml:space="preserve">) ou outros modelos.</w:t>
      </w:r>
    </w:p>
    <w:p>
      <w:r>
        <w:pict>
          <v:rect style="width:0;height:1.5pt" o:hralign="center" o:hrstd="t" o:hr="t"/>
        </w:pict>
      </w:r>
    </w:p>
    <w:bookmarkEnd w:id="41"/>
    <w:bookmarkStart w:id="42" w:name="conclusão-e-recomendações"/>
    <w:p>
      <w:pPr>
        <w:pStyle w:val="Heading2"/>
      </w:pPr>
      <w:r>
        <w:t xml:space="preserve">8. Conclusão e recomendações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Melhor modelo para triagem no conjunto de teste:</w:t>
      </w:r>
      <w:r>
        <w:t xml:space="preserve"> </w:t>
      </w:r>
      <w:r>
        <w:rPr>
          <w:rStyle w:val="VerbatimChar"/>
        </w:rPr>
        <w:t xml:space="preserve">com_engenharia</w:t>
      </w:r>
      <w:r>
        <w:t xml:space="preserve"> </w:t>
      </w:r>
      <w:r>
        <w:t xml:space="preserve">(codificação ordinal + 5 atributos derivados), com</w:t>
      </w:r>
      <w:r>
        <w:t xml:space="preserve"> </w:t>
      </w:r>
      <w:r>
        <w:rPr>
          <w:b/>
          <w:bCs/>
        </w:rPr>
        <w:t xml:space="preserve">8 falsos negativos</w:t>
      </w:r>
      <w:r>
        <w:t xml:space="preserve">, revocação da classe 1 (</w:t>
      </w:r>
      <w:r>
        <w:rPr>
          <w:i/>
          <w:iCs/>
        </w:rPr>
        <w:t xml:space="preserve">recall_c1</w:t>
      </w:r>
      <w:r>
        <w:t xml:space="preserve">) = 0,9216 e F1_c1 = 0,8545 — mesmo número de falsos positivos (24) do ordinal.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 mais robusto na CV:</w:t>
      </w:r>
      <w:r>
        <w:t xml:space="preserve"> </w:t>
      </w:r>
      <w:r>
        <w:t xml:space="preserve">ordinal sem engenharia, com F1_CV = 0,8604 (o</w:t>
      </w:r>
      <w:r>
        <w:t xml:space="preserve"> </w:t>
      </w:r>
      <w:r>
        <w:rPr>
          <w:rStyle w:val="VerbatimChar"/>
        </w:rPr>
        <w:t xml:space="preserve">com_engenharia</w:t>
      </w:r>
      <w:r>
        <w:t xml:space="preserve"> </w:t>
      </w:r>
      <w:r>
        <w:t xml:space="preserve">tem F1_CV = 0,7946).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Engenharia de atributos:</w:t>
      </w:r>
      <w:r>
        <w:t xml:space="preserve"> </w:t>
      </w:r>
      <w:r>
        <w:t xml:space="preserve">apresentou melhora no conjunto de teste, mas</w:t>
      </w:r>
      <w:r>
        <w:t xml:space="preserve"> </w:t>
      </w:r>
      <w:r>
        <w:rPr>
          <w:b/>
          <w:bCs/>
        </w:rPr>
        <w:t xml:space="preserve">não confirmou o ganho na CV</w:t>
      </w:r>
      <w:r>
        <w:t xml:space="preserve"> </w:t>
      </w:r>
      <w:r>
        <w:t xml:space="preserve">→ tratar como com potencial e não conclusiva.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Ablação:</w:t>
      </w:r>
      <w:r>
        <w:t xml:space="preserve"> </w:t>
      </w:r>
      <w:r>
        <w:t xml:space="preserve">manter todos os atributos maximiza o F1_c1; remover</w:t>
      </w:r>
      <w:r>
        <w:t xml:space="preserve"> </w:t>
      </w:r>
      <w:r>
        <w:rPr>
          <w:rStyle w:val="VerbatimChar"/>
        </w:rPr>
        <w:t xml:space="preserve">RestingBP</w:t>
      </w:r>
      <w:r>
        <w:t xml:space="preserve">/</w:t>
      </w:r>
      <w:r>
        <w:rPr>
          <w:rStyle w:val="VerbatimChar"/>
        </w:rPr>
        <w:t xml:space="preserve">Cholesterol</w:t>
      </w:r>
      <w:r>
        <w:t xml:space="preserve">/</w:t>
      </w:r>
      <w:r>
        <w:rPr>
          <w:rStyle w:val="VerbatimChar"/>
        </w:rPr>
        <w:t xml:space="preserve">FastingBS</w:t>
      </w:r>
      <w:r>
        <w:t xml:space="preserve"> </w:t>
      </w:r>
      <w:r>
        <w:t xml:space="preserve">melhora o F1_macro, mas aumenta o risco de falso negativo da classe 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Recomendação clínica:</w:t>
      </w:r>
      <w:r>
        <w:t xml:space="preserve"> </w:t>
      </w:r>
      <w:r>
        <w:t xml:space="preserve">para triagem, priorizar</w:t>
      </w:r>
      <w:r>
        <w:t xml:space="preserve"> </w:t>
      </w:r>
      <w:r>
        <w:rPr>
          <w:b/>
          <w:bCs/>
        </w:rPr>
        <w:t xml:space="preserve">recall/F1 da classe 1</w:t>
      </w:r>
      <w:r>
        <w:t xml:space="preserve"> </w:t>
      </w:r>
      <w:r>
        <w:t xml:space="preserve">(</w:t>
      </w:r>
      <w:r>
        <w:rPr>
          <w:rStyle w:val="VerbatimChar"/>
        </w:rPr>
        <w:t xml:space="preserve">com_engenharia</w:t>
      </w:r>
      <w:r>
        <w:t xml:space="preserve"> </w:t>
      </w:r>
      <w:r>
        <w:t xml:space="preserve">no teste, ordinal como alternativa robusta), avaliar</w:t>
      </w:r>
      <w:r>
        <w:t xml:space="preserve"> </w:t>
      </w:r>
      <w:r>
        <w:rPr>
          <w:b/>
          <w:bCs/>
        </w:rPr>
        <w:t xml:space="preserve">ajuste de limiar</w:t>
      </w:r>
      <w:r>
        <w:t xml:space="preserve"> </w:t>
      </w:r>
      <w:r>
        <w:t xml:space="preserve">e validar em base externa antes de uso real.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MLflow:</w:t>
      </w:r>
      <w:r>
        <w:t xml:space="preserve"> </w:t>
      </w:r>
      <w:r>
        <w:t xml:space="preserve">as 111 execuções (runs) permitem reproduzir e comparar todos os experimentos.</w:t>
      </w:r>
    </w:p>
    <w:p>
      <w:r>
        <w:pict>
          <v:rect style="width:0;height:1.5pt" o:hralign="center" o:hrstd="t" o:hr="t"/>
        </w:pict>
      </w:r>
    </w:p>
    <w:bookmarkEnd w:id="42"/>
    <w:bookmarkStart w:id="43" w:name="referências"/>
    <w:p>
      <w:pPr>
        <w:pStyle w:val="Heading2"/>
      </w:pPr>
      <w:r>
        <w:t xml:space="preserve">9. Referências</w:t>
      </w:r>
    </w:p>
    <w:p>
      <w:pPr>
        <w:pStyle w:val="Compact"/>
        <w:numPr>
          <w:ilvl w:val="0"/>
          <w:numId w:val="1008"/>
        </w:numPr>
      </w:pPr>
      <w:r>
        <w:t xml:space="preserve">FEDESORIANO.</w:t>
      </w:r>
      <w:r>
        <w:t xml:space="preserve"> </w:t>
      </w:r>
      <w:r>
        <w:rPr>
          <w:b/>
          <w:bCs/>
        </w:rPr>
        <w:t xml:space="preserve">Heart Failure Prediction Dataset</w:t>
      </w:r>
      <w:r>
        <w:t xml:space="preserve">. Kaggle, 2021. Disponível em: https://www.kaggle.com/datasets/fedesoriano/heart-failure-prediction</w:t>
      </w:r>
    </w:p>
    <w:p>
      <w:pPr>
        <w:pStyle w:val="Compact"/>
        <w:numPr>
          <w:ilvl w:val="0"/>
          <w:numId w:val="1008"/>
        </w:numPr>
      </w:pPr>
      <w:r>
        <w:t xml:space="preserve">DETRANO, R. et al. International application of a new probability algorithm for the diagnosis of coronary artery disease.</w:t>
      </w:r>
      <w:r>
        <w:t xml:space="preserve"> </w:t>
      </w:r>
      <w:r>
        <w:rPr>
          <w:b/>
          <w:bCs/>
        </w:rPr>
        <w:t xml:space="preserve">American Journal of Cardiology</w:t>
      </w:r>
      <w:r>
        <w:t xml:space="preserve">, 1989.</w:t>
      </w:r>
    </w:p>
    <w:p>
      <w:pPr>
        <w:pStyle w:val="Compact"/>
        <w:numPr>
          <w:ilvl w:val="0"/>
          <w:numId w:val="1008"/>
        </w:numPr>
      </w:pPr>
      <w:r>
        <w:t xml:space="preserve">JANOSI, A.; STEINBRUNN, W.; PFISTERER, M.; DETRANO, R.</w:t>
      </w:r>
      <w:r>
        <w:t xml:space="preserve"> </w:t>
      </w:r>
      <w:r>
        <w:rPr>
          <w:b/>
          <w:bCs/>
        </w:rPr>
        <w:t xml:space="preserve">Heart Disease</w:t>
      </w:r>
      <w:r>
        <w:t xml:space="preserve">. UCI Machine Learning Repository, 1988.</w:t>
      </w:r>
    </w:p>
    <w:p>
      <w:pPr>
        <w:pStyle w:val="Compact"/>
        <w:numPr>
          <w:ilvl w:val="0"/>
          <w:numId w:val="1008"/>
        </w:numPr>
      </w:pPr>
      <w:r>
        <w:t xml:space="preserve">QADRI, A. M. et al. Effective Feature Engineering Technique for Heart Disease Prediction With Machine Learning.</w:t>
      </w:r>
      <w:r>
        <w:t xml:space="preserve"> </w:t>
      </w:r>
      <w:r>
        <w:rPr>
          <w:b/>
          <w:bCs/>
        </w:rPr>
        <w:t xml:space="preserve">IEEE Access</w:t>
      </w:r>
      <w:r>
        <w:t xml:space="preserve">, 2023.</w:t>
      </w:r>
    </w:p>
    <w:p>
      <w:pPr>
        <w:pStyle w:val="Compact"/>
        <w:numPr>
          <w:ilvl w:val="0"/>
          <w:numId w:val="1008"/>
        </w:numPr>
      </w:pPr>
      <w:r>
        <w:t xml:space="preserve">ABASS, A.; BATHLA, G.; WASSON, V. Heart Disease Prediction Using Machine Learning with Feature Engineering. In: Soft Computing and Signal Processing (ICSCSP 2024). Lecture Notes in Networks and Systems, v. 1221. Springer, 2025, p. 697–709. DOI: https://doi.org/10.1007/978-981-96-0924-6_55.</w:t>
      </w:r>
    </w:p>
    <w:p>
      <w:pPr>
        <w:pStyle w:val="Compact"/>
        <w:numPr>
          <w:ilvl w:val="0"/>
          <w:numId w:val="1008"/>
        </w:numPr>
      </w:pPr>
      <w:r>
        <w:t xml:space="preserve">GÁRATE-ESCAMILLA, A. K.; HAJJAM EL HASSANI, A.; ANDRÈS, E. Classification models for heart disease prediction using feature selection and PCA.</w:t>
      </w:r>
      <w:r>
        <w:t xml:space="preserve"> </w:t>
      </w:r>
      <w:r>
        <w:rPr>
          <w:b/>
          <w:bCs/>
        </w:rPr>
        <w:t xml:space="preserve">Informatics in Medicine Unlocked</w:t>
      </w:r>
      <w:r>
        <w:t xml:space="preserve">, 2020.</w:t>
      </w:r>
    </w:p>
    <w:p>
      <w:pPr>
        <w:pStyle w:val="Compact"/>
        <w:numPr>
          <w:ilvl w:val="0"/>
          <w:numId w:val="1008"/>
        </w:numPr>
      </w:pPr>
      <w:r>
        <w:t xml:space="preserve">HASNAT, M. A. et al. Interpretable Heart Disease Prediction via a Weighted Ensemble Model.</w:t>
      </w:r>
      <w:r>
        <w:t xml:space="preserve"> </w:t>
      </w:r>
      <w:r>
        <w:rPr>
          <w:b/>
          <w:bCs/>
        </w:rPr>
        <w:t xml:space="preserve">arXiv:2511.01947</w:t>
      </w:r>
      <w:r>
        <w:t xml:space="preserve">, 2025.</w:t>
      </w:r>
    </w:p>
    <w:p>
      <w:pPr>
        <w:pStyle w:val="Compact"/>
        <w:numPr>
          <w:ilvl w:val="0"/>
          <w:numId w:val="1008"/>
        </w:numPr>
      </w:pPr>
      <w:r>
        <w:t xml:space="preserve">PAGE, I. H. et al. Prediction of Coronary Heart Disease Based on Clinical Suspicion, Age, Total Cholesterol, and Triglyceride.</w:t>
      </w:r>
      <w:r>
        <w:t xml:space="preserve"> </w:t>
      </w:r>
      <w:r>
        <w:rPr>
          <w:b/>
          <w:bCs/>
        </w:rPr>
        <w:t xml:space="preserve">Circulation</w:t>
      </w:r>
      <w:r>
        <w:t xml:space="preserve">, v. 42, n. 4, p. 625–645, 1970. DOI: https://doi.org/10.1161/01.cir.42.4.625.</w:t>
      </w:r>
    </w:p>
    <w:p>
      <w:pPr>
        <w:pStyle w:val="Compact"/>
        <w:numPr>
          <w:ilvl w:val="0"/>
          <w:numId w:val="1008"/>
        </w:numPr>
      </w:pPr>
      <w:r>
        <w:t xml:space="preserve">FOLSOM, A. R. et al. Prediction of Coronary Heart Disease in Middle-Aged Adults With Diabetes.</w:t>
      </w:r>
      <w:r>
        <w:t xml:space="preserve"> </w:t>
      </w:r>
      <w:r>
        <w:rPr>
          <w:b/>
          <w:bCs/>
        </w:rPr>
        <w:t xml:space="preserve">Diabetes Care</w:t>
      </w:r>
      <w:r>
        <w:t xml:space="preserve">, 2003.</w:t>
      </w:r>
    </w:p>
    <w:p>
      <w:pPr>
        <w:pStyle w:val="Compact"/>
        <w:numPr>
          <w:ilvl w:val="0"/>
          <w:numId w:val="1008"/>
        </w:numPr>
      </w:pPr>
      <w:r>
        <w:t xml:space="preserve">FOX, S. M.; NAUGHTON, J. P.; HASKELL, W. L. Physical activity and the prevention of coronary heart disease.</w:t>
      </w:r>
      <w:r>
        <w:t xml:space="preserve"> </w:t>
      </w:r>
      <w:r>
        <w:rPr>
          <w:b/>
          <w:bCs/>
        </w:rPr>
        <w:t xml:space="preserve">Annals of Clinical Research</w:t>
      </w:r>
      <w:r>
        <w:t xml:space="preserve">, 1971.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0" Target="media/rId30.png" /><Relationship Type="http://schemas.openxmlformats.org/officeDocument/2006/relationships/hyperlink" Id="rId9" Target="https://www.kaggle.com/datasets/fedesoriano/heart-failure-pre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kaggle.com/datasets/fedesoriano/heart-failure-pre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2026-10-26T13:08:21Z</dcterms:created>
  <dcterms:modified xsi:type="dcterms:W3CDTF">2026-10-26T13:08:21Z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