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45.png" ContentType="image/png"/>
  <Override PartName="/word/media/rId48.png" ContentType="image/png"/>
  <Override PartName="/word/media/rId42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szCs w:val="24"/>
        </w:rPr>
        <w:t>UNIVERSIDADE FEDERAL DO PIAUÍ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szCs w:val="24"/>
        </w:rPr>
        <w:t>PROGRAMA DE PÓS-GRADUAÇÃO EM CIÊNCIA DA COMPUTAÇÃO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szCs w:val="24"/>
        </w:rPr>
        <w:t>Disciplina: Aprendizado de Máquina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Predição de Doença Cardíaca com Random Forest: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comparação com a Árvore de Decisão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  <w:szCs w:val="24"/>
        </w:rPr>
        <w:t>Integrantes: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  <w:szCs w:val="24"/>
        </w:rPr>
        <w:t>Arthur Fernando Elvas Bohn (20261001997)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  <w:szCs w:val="24"/>
        </w:rPr>
        <w:t>Diego Cordeiro de Oliveira (20261002180)</w:t>
      </w: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  <w:szCs w:val="24"/>
        </w:rPr>
        <w:t>Keoma de Sousa Coelho (20261004952)</w:t>
      </w:r>
    </w:p>
    <w:p>
      <w:pPr>
        <w:spacing w:before="0" w:after="0" w:line="360" w:lineRule="auto"/>
      </w:pPr>
    </w:p>
    <w:p>
      <w:pPr>
        <w:spacing w:before="0" w:after="0" w:line="360" w:lineRule="auto"/>
        <w:jc w:val="right"/>
      </w:pPr>
      <w:r>
        <w:rPr>
          <w:rFonts w:ascii="Times New Roman" w:hAnsi="Times New Roman"/>
          <w:sz w:val="24"/>
          <w:szCs w:val="24"/>
        </w:rPr>
        <w:t>Professor: Dr. Vinicius Ponte Machado</w:t>
      </w: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</w:pPr>
    </w:p>
    <w:p>
      <w:pPr>
        <w:spacing w:before="0" w:after="0" w:line="360" w:lineRule="auto"/>
        <w:jc w:val="center"/>
      </w:pPr>
      <w:r>
        <w:rPr>
          <w:rFonts w:ascii="Times New Roman" w:hAnsi="Times New Roman"/>
          <w:sz w:val="24"/>
          <w:szCs w:val="24"/>
        </w:rPr>
        <w:t>Teresina, 30 de outubro de 2026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Disciplina:</w:t>
      </w:r>
      <w:r>
        <w:t xml:space="preserve"> </w:t>
      </w:r>
      <w:r>
        <w:t xml:space="preserve">Aprendizado de Máquina — PPGCC/UFPI</w:t>
      </w:r>
      <w:r>
        <w:br/>
      </w:r>
      <w:r>
        <w:rPr>
          <w:b/>
          <w:bCs/>
        </w:rPr>
        <w:t xml:space="preserve">Professor:</w:t>
      </w:r>
      <w:r>
        <w:t xml:space="preserve"> </w:t>
      </w:r>
      <w:r>
        <w:t xml:space="preserve">Doutor Vinicius Ponte Machado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30/10/2026</w:t>
      </w:r>
    </w:p>
    <w:p>
      <w:pPr>
        <w:pStyle w:val="BodyText"/>
      </w:pPr>
      <w:r>
        <w:rPr>
          <w:b/>
          <w:bCs/>
        </w:rPr>
        <w:t xml:space="preserve">Integrantes:</w:t>
      </w:r>
    </w:p>
    <w:tbl>
      <w:tblPr>
        <w:tblStyle w:val="Table"/>
        <w:tblW w:type="dxa" w:w="9406"/>
        <w:tblLook w:firstRow="1" w:lastRow="0" w:firstColumn="0" w:lastColumn="0" w:noHBand="0" w:noVBand="0" w:val="0020"/>
      </w:tblPr>
      <w:tblGrid>
        <w:gridCol w:w="4780"/>
        <w:gridCol w:w="4626"/>
      </w:tblGrid>
      <w:tr>
        <w:trPr>
          <w:tblHeader w:val="on"/>
        </w:trPr>
        <w:tc>
          <w:tcPr>
            <w:tcW w:w="478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Integrante</w:t>
            </w:r>
          </w:p>
        </w:tc>
        <w:tc>
          <w:tcPr>
            <w:tcW w:w="462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Matrícula</w:t>
            </w:r>
          </w:p>
        </w:tc>
      </w:tr>
      <w:tr>
        <w:tc>
          <w:tcPr>
            <w:tcW w:w="478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Arthur Fernando Elvas Bohn</w:t>
            </w:r>
          </w:p>
        </w:tc>
        <w:tc>
          <w:tcPr>
            <w:tcW w:w="462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20261001997</w:t>
            </w:r>
          </w:p>
        </w:tc>
      </w:tr>
      <w:tr>
        <w:tc>
          <w:tcPr>
            <w:tcW w:w="478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Diego Cordeiro de Oliveira</w:t>
            </w:r>
          </w:p>
        </w:tc>
        <w:tc>
          <w:tcPr>
            <w:tcW w:w="462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20261002180</w:t>
            </w:r>
          </w:p>
        </w:tc>
      </w:tr>
      <w:tr>
        <w:tc>
          <w:tcPr>
            <w:tcW w:w="478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Keoma de Sousa Coelho</w:t>
            </w:r>
          </w:p>
        </w:tc>
        <w:tc>
          <w:tcPr>
            <w:tcW w:w="462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20261004952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Base:</w:t>
      </w:r>
      <w:r>
        <w:t xml:space="preserve"> </w:t>
      </w:r>
      <w:hyperlink r:id="rId9">
        <w:r>
          <w:rPr>
            <w:rStyle w:val="Hyperlink"/>
          </w:rPr>
          <w:t xml:space="preserve">Heart Failure Prediction — Kaggle</w:t>
        </w:r>
      </w:hyperlink>
      <w:r>
        <w:br/>
      </w:r>
      <w:r>
        <w:rPr>
          <w:b/>
          <w:bCs/>
        </w:rPr>
        <w:t xml:space="preserve">Notebook:</w:t>
      </w:r>
      <w:r>
        <w:t xml:space="preserve"> </w:t>
      </w:r>
      <w:r>
        <w:rPr>
          <w:rStyle w:val="VerbatimChar"/>
        </w:rPr>
        <w:t xml:space="preserve">docs/handle_forest/Random_Forest_Heart_Failure_mlflow.ipynb</w:t>
      </w:r>
      <w:r>
        <w:br/>
      </w:r>
      <w:r>
        <w:rPr>
          <w:b/>
          <w:bCs/>
        </w:rPr>
        <w:t xml:space="preserve">Referência de comparação:</w:t>
      </w:r>
      <w:r>
        <w:t xml:space="preserve"> </w:t>
      </w:r>
      <w:r>
        <w:rPr>
          <w:rStyle w:val="VerbatimChar"/>
        </w:rPr>
        <w:t xml:space="preserve">Arvore_Decisao_Heart_Failure_mlflow.ipynb</w:t>
      </w:r>
      <w:r>
        <w:t xml:space="preserve"> </w:t>
      </w:r>
      <w:r>
        <w:t xml:space="preserve">(experimento</w:t>
      </w:r>
      <w:r>
        <w:t xml:space="preserve"> </w:t>
      </w:r>
      <w:r>
        <w:rPr>
          <w:rStyle w:val="VerbatimChar"/>
        </w:rPr>
        <w:t xml:space="preserve">heart_failure_arvore_decisao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10" w:name="lista-de-siglas-e-abreviaturas"/>
    <w:p>
      <w:pPr>
        <w:pStyle w:val="Heading2"/>
      </w:pPr>
      <w:r>
        <w:t xml:space="preserve">Lista de siglas e abreviaturas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49"/>
        <w:gridCol w:w="4957"/>
      </w:tblGrid>
      <w:tr>
        <w:trPr>
          <w:tblHeader w:val="on"/>
        </w:trPr>
        <w:tc>
          <w:tcPr>
            <w:tcW w:w="4449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Sigla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Significado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BP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Pressão arterial (</w:t>
            </w:r>
            <w:r>
              <w:rPr>
                <w:i/>
                <w:iCs/>
                <w:sz w:val="15"/>
                <w:szCs w:val="15"/>
              </w:rPr>
              <w:t xml:space="preserve">Blood Pressure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CV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Validação cruzada (</w:t>
            </w:r>
            <w:r>
              <w:rPr>
                <w:i/>
                <w:iCs/>
                <w:sz w:val="15"/>
                <w:szCs w:val="15"/>
              </w:rPr>
              <w:t xml:space="preserve">Cross-Validation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DAC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Doença arterial coronariana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ECG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Eletrocardiograma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F1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Média harmônica entre precisão e revocação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FC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Frequência cardíaca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FN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Falso negativo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FP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Falso positivo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HR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Frequência cardíaca (</w:t>
            </w:r>
            <w:r>
              <w:rPr>
                <w:i/>
                <w:iCs/>
                <w:sz w:val="15"/>
                <w:szCs w:val="15"/>
              </w:rPr>
              <w:t xml:space="preserve">Heart Rate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IC 95%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Intervalo de confiança de 95%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LVH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Hipertrofia ventricular esquerda (</w:t>
            </w:r>
            <w:r>
              <w:rPr>
                <w:i/>
                <w:iCs/>
                <w:sz w:val="15"/>
                <w:szCs w:val="15"/>
              </w:rPr>
              <w:t xml:space="preserve">Left Ventricular Hypertrophy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M/F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Masculino/feminino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MLflow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Plataforma de rastreamento de experimentos de aprendizado de máquina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OOB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i/>
                <w:iCs/>
                <w:sz w:val="15"/>
                <w:szCs w:val="15"/>
              </w:rPr>
              <w:t xml:space="preserve">Out-of-bag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(amostras não sorteadas no bootstrap de cada árvore)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PCA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Análise de Componentes Principais (</w:t>
            </w:r>
            <w:r>
              <w:rPr>
                <w:i/>
                <w:iCs/>
                <w:sz w:val="15"/>
                <w:szCs w:val="15"/>
              </w:rPr>
              <w:t xml:space="preserve">Principal Component Analysis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PPGCC/UFPI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Programa de Pós-Graduação em Ciência da Computação da Universidade Federal do Piauí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Prec. / Rec.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Precisão / revocação (</w:t>
            </w:r>
            <w:r>
              <w:rPr>
                <w:i/>
                <w:iCs/>
                <w:sz w:val="15"/>
                <w:szCs w:val="15"/>
              </w:rPr>
              <w:t xml:space="preserve">recall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RF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Random Forest (floresta aleatória)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SHAP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i/>
                <w:iCs/>
                <w:sz w:val="15"/>
                <w:szCs w:val="15"/>
              </w:rPr>
              <w:t xml:space="preserve">SHapley Additive exPlanations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SMOTE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i/>
                <w:iCs/>
                <w:sz w:val="15"/>
                <w:szCs w:val="15"/>
              </w:rPr>
              <w:t xml:space="preserve">Synthetic Minority Over-sampling Technique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(sobreamostragem sintética)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SQLite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Banco de dados relacional leve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ST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Segmento ST do eletrocardiograma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TA/ATA/NAP/ASY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Angina típica / angina atípica / dor não anginosa / assintomático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TN / TP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Verdadeiro negativo / verdadeiro positivo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UCI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i/>
                <w:iCs/>
                <w:sz w:val="15"/>
                <w:szCs w:val="15"/>
              </w:rPr>
              <w:t xml:space="preserve">University of California, Irvine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(repositório de conjuntos de dados)</w:t>
            </w:r>
          </w:p>
        </w:tc>
      </w:tr>
      <w:tr>
        <w:tc>
          <w:tcPr>
            <w:tcW w:w="444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Y/N</w:t>
            </w:r>
          </w:p>
        </w:tc>
        <w:tc>
          <w:tcPr>
            <w:tcW w:w="49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Sim/não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ntrodução-e-problema"/>
    <w:p>
      <w:pPr>
        <w:pStyle w:val="Heading2"/>
      </w:pPr>
      <w:r>
        <w:t xml:space="preserve">1. Introdução e problema</w:t>
      </w:r>
    </w:p>
    <w:p>
      <w:pPr>
        <w:pStyle w:val="FirstParagraph"/>
      </w:pPr>
      <w:r>
        <w:t xml:space="preserve">As doenças cardiovasculares estão entre as principais causas de morte no mundo. Um modelo de triagem que identifique pacientes com maior probabilidade de doença cardíaca pode apoiar a priorização de exames e reduzir o tempo até o tratamento. O problema é uma</w:t>
      </w:r>
      <w:r>
        <w:t xml:space="preserve"> </w:t>
      </w:r>
      <w:r>
        <w:rPr>
          <w:b/>
          <w:bCs/>
        </w:rPr>
        <w:t xml:space="preserve">classificação binária</w:t>
      </w:r>
      <w:r>
        <w:t xml:space="preserve">:</w:t>
      </w:r>
    </w:p>
    <w:p>
      <w:pPr>
        <w:pStyle w:val="Compact"/>
        <w:jc w:val="left"/>
        <w:numPr>
          <w:ilvl w:val="0"/>
          <w:numId w:val="1001"/>
        </w:numPr>
      </w:pPr>
      <w:r>
        <w:rPr>
          <w:b/>
          <w:bCs/>
        </w:rPr>
        <w:t xml:space="preserve">Classe 1:</w:t>
      </w:r>
      <w:r>
        <w:t xml:space="preserve"> </w:t>
      </w:r>
      <w:r>
        <w:t xml:space="preserve">paciente com doença cardíaca (</w:t>
      </w:r>
      <w:r>
        <w:rPr>
          <w:rStyle w:val="VerbatimChar"/>
        </w:rPr>
        <w:t xml:space="preserve">HeartDisease = 1</w:t>
      </w:r>
      <w:r>
        <w:t xml:space="preserve">);</w:t>
      </w:r>
    </w:p>
    <w:p>
      <w:pPr>
        <w:pStyle w:val="Compact"/>
        <w:jc w:val="left"/>
        <w:numPr>
          <w:ilvl w:val="0"/>
          <w:numId w:val="1001"/>
        </w:numPr>
      </w:pPr>
      <w:r>
        <w:rPr>
          <w:b/>
          <w:bCs/>
        </w:rPr>
        <w:t xml:space="preserve">Classe 0:</w:t>
      </w:r>
      <w:r>
        <w:t xml:space="preserve"> </w:t>
      </w:r>
      <w:r>
        <w:t xml:space="preserve">paciente sem doença (</w:t>
      </w:r>
      <w:r>
        <w:rPr>
          <w:rStyle w:val="VerbatimChar"/>
        </w:rPr>
        <w:t xml:space="preserve">HeartDisease = 0</w:t>
      </w:r>
      <w:r>
        <w:t xml:space="preserve">).</w:t>
      </w:r>
    </w:p>
    <w:p>
      <w:pPr>
        <w:pStyle w:val="FirstParagraph"/>
      </w:pPr>
      <w:r>
        <w:t xml:space="preserve">O erro de maior gravidade clínica é o</w:t>
      </w:r>
      <w:r>
        <w:t xml:space="preserve"> </w:t>
      </w:r>
      <w:r>
        <w:rPr>
          <w:b/>
          <w:bCs/>
        </w:rPr>
        <w:t xml:space="preserve">falso negativo da classe 1</w:t>
      </w:r>
      <w:r>
        <w:t xml:space="preserve">: classificar um paciente doente como</w:t>
      </w:r>
      <w:r>
        <w:t xml:space="preserve"> </w:t>
      </w:r>
      <w:r>
        <w:t xml:space="preserve">“não doente”</w:t>
      </w:r>
      <w:r>
        <w:t xml:space="preserve">. Por isso, além da acurácia, este trabalho dá atenção especial ao</w:t>
      </w:r>
      <w:r>
        <w:t xml:space="preserve"> </w:t>
      </w:r>
      <w:r>
        <w:rPr>
          <w:b/>
          <w:bCs/>
        </w:rPr>
        <w:t xml:space="preserve">recall e ao F1 da classe 1</w:t>
      </w:r>
      <w:r>
        <w:t xml:space="preserve"> </w:t>
      </w:r>
      <w:r>
        <w:t xml:space="preserve">(e ao F1 macro, que equilibra as duas classes).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repetir com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exatamente as estratégias já aplicadas à</w:t>
      </w:r>
      <w:r>
        <w:t xml:space="preserve"> </w:t>
      </w:r>
      <w:r>
        <w:rPr>
          <w:b/>
          <w:bCs/>
        </w:rPr>
        <w:t xml:space="preserve">Árvore de Decisão</w:t>
      </w:r>
      <w:r>
        <w:t xml:space="preserve"> </w:t>
      </w:r>
      <w:r>
        <w:t xml:space="preserve">— tratamento dos dados, busca em grade, ablação e engenharia de atributos — e</w:t>
      </w:r>
      <w:r>
        <w:t xml:space="preserve"> </w:t>
      </w:r>
      <w:r>
        <w:rPr>
          <w:b/>
          <w:bCs/>
        </w:rPr>
        <w:t xml:space="preserve">comparar as duas abordagens</w:t>
      </w:r>
      <w:r>
        <w:t xml:space="preserve"> </w:t>
      </w:r>
      <w:r>
        <w:t xml:space="preserve">de forma reprodutível, com todos os experimentos registrados no</w:t>
      </w:r>
      <w:r>
        <w:t xml:space="preserve"> </w:t>
      </w:r>
      <w:r>
        <w:rPr>
          <w:b/>
          <w:bCs/>
        </w:rPr>
        <w:t xml:space="preserve">MLflow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Por que a comparação é justa:</w:t>
      </w:r>
      <w:r>
        <w:t xml:space="preserve"> </w:t>
      </w:r>
      <w:r>
        <w:t xml:space="preserve">as duas abordagens usam o</w:t>
      </w:r>
      <w:r>
        <w:t xml:space="preserve"> </w:t>
      </w:r>
      <w:r>
        <w:rPr>
          <w:b/>
          <w:bCs/>
        </w:rPr>
        <w:t xml:space="preserve">mesmo split estratificado 80/20 (semente 42)</w:t>
      </w:r>
      <w:r>
        <w:t xml:space="preserve">, a</w:t>
      </w:r>
      <w:r>
        <w:t xml:space="preserve"> </w:t>
      </w:r>
      <w:r>
        <w:rPr>
          <w:b/>
          <w:bCs/>
        </w:rPr>
        <w:t xml:space="preserve">mesma validação cruzada</w:t>
      </w:r>
      <w:r>
        <w:t xml:space="preserve"> </w:t>
      </w:r>
      <w:r>
        <w:t xml:space="preserve">(</w:t>
      </w:r>
      <w:r>
        <w:rPr>
          <w:rStyle w:val="VerbatimChar"/>
        </w:rPr>
        <w:t xml:space="preserve">RepeatedStratifiedKFold</w:t>
      </w:r>
      <w:r>
        <w:t xml:space="preserve">, 5 folds × 2 repetições), a</w:t>
      </w:r>
      <w:r>
        <w:t xml:space="preserve"> </w:t>
      </w:r>
      <w:r>
        <w:rPr>
          <w:b/>
          <w:bCs/>
        </w:rPr>
        <w:t xml:space="preserve">mesma grade</w:t>
      </w:r>
      <w:r>
        <w:t xml:space="preserve"> </w:t>
      </w:r>
      <w:r>
        <w:t xml:space="preserve">(864 combinações por codificação) e as</w:t>
      </w:r>
      <w:r>
        <w:t xml:space="preserve"> </w:t>
      </w:r>
      <w:r>
        <w:rPr>
          <w:b/>
          <w:bCs/>
        </w:rPr>
        <w:t xml:space="preserve">mesmas métricas</w:t>
      </w:r>
      <w:r>
        <w:t xml:space="preserve">. A única diferença é o estimador: uma árvore única (</w:t>
      </w:r>
      <w:r>
        <w:rPr>
          <w:rStyle w:val="VerbatimChar"/>
        </w:rPr>
        <w:t xml:space="preserve">DecisionTreeClassifier</w:t>
      </w:r>
      <w:r>
        <w:t xml:space="preserve">) contra uma floresta de 300 árvores (</w:t>
      </w:r>
      <w:r>
        <w:rPr>
          <w:rStyle w:val="VerbatimChar"/>
        </w:rPr>
        <w:t xml:space="preserve">RandomForestClassifier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6" w:name="base-de-dados"/>
    <w:p>
      <w:pPr>
        <w:pStyle w:val="Heading2"/>
      </w:pPr>
      <w:r>
        <w:t xml:space="preserve">2. Base de dados</w:t>
      </w:r>
    </w:p>
    <w:bookmarkStart w:id="12" w:name="origem-e-descrição"/>
    <w:p>
      <w:pPr>
        <w:pStyle w:val="Heading3"/>
      </w:pPr>
      <w:r>
        <w:t xml:space="preserve">2.1 Origem e descrição</w:t>
      </w:r>
    </w:p>
    <w:p>
      <w:pPr>
        <w:pStyle w:val="FirstParagraph"/>
      </w:pPr>
      <w:r>
        <w:t xml:space="preserve">A base é a</w:t>
      </w:r>
      <w:r>
        <w:t xml:space="preserve"> </w:t>
      </w:r>
      <w:r>
        <w:rPr>
          <w:b/>
          <w:bCs/>
        </w:rPr>
        <w:t xml:space="preserve">Heart Failure Prediction</w:t>
      </w:r>
      <w:r>
        <w:t xml:space="preserve"> </w:t>
      </w:r>
      <w:r>
        <w:t xml:space="preserve">(Kaggle, fedesoriano), derivada do</w:t>
      </w:r>
      <w:r>
        <w:t xml:space="preserve"> </w:t>
      </w:r>
      <w:r>
        <w:rPr>
          <w:b/>
          <w:bCs/>
        </w:rPr>
        <w:t xml:space="preserve">UCI Heart Disease</w:t>
      </w:r>
      <w:r>
        <w:t xml:space="preserve"> </w:t>
      </w:r>
      <w:r>
        <w:t xml:space="preserve">(Detrano et al., 1989), combinando cinco bases clínicas (Cleveland, Hungria, Suíça, Long Beach VA e Statlog). O arquivo</w:t>
      </w:r>
      <w:r>
        <w:t xml:space="preserve"> </w:t>
      </w:r>
      <w:r>
        <w:rPr>
          <w:rStyle w:val="VerbatimChar"/>
        </w:rPr>
        <w:t xml:space="preserve">bases/heart.csv</w:t>
      </w:r>
      <w:r>
        <w:t xml:space="preserve"> </w:t>
      </w:r>
      <w:r>
        <w:t xml:space="preserve">contém</w:t>
      </w:r>
      <w:r>
        <w:t xml:space="preserve"> </w:t>
      </w:r>
      <w:r>
        <w:rPr>
          <w:b/>
          <w:bCs/>
        </w:rPr>
        <w:t xml:space="preserve">918 registros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12 colunas</w:t>
      </w:r>
      <w:r>
        <w:t xml:space="preserve"> </w:t>
      </w:r>
      <w:r>
        <w:t xml:space="preserve">(11 atributos + alvo). Como a base é a mesma da etapa da árvore, esta seção é resumida; o foco do documento está na comparação de resultados.</w:t>
      </w:r>
    </w:p>
    <w:bookmarkEnd w:id="12"/>
    <w:bookmarkStart w:id="13" w:name="dicionário-de-atributos"/>
    <w:p>
      <w:pPr>
        <w:pStyle w:val="Heading3"/>
      </w:pPr>
      <w:r>
        <w:t xml:space="preserve">2.2 Dicionário de atributos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46"/>
        <w:gridCol w:w="2963"/>
        <w:gridCol w:w="3097"/>
      </w:tblGrid>
      <w:tr>
        <w:trPr>
          <w:tblHeader w:val="on"/>
        </w:trPr>
        <w:tc>
          <w:tcPr>
            <w:tcW w:w="334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Atributo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Tipo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Descrição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Age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Numérico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Idade (anos)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Sex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Sexo (M/F)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ChestPainType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Tipo de dor no peito (TA, ATA, NAP, ASY)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RestingBP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Numérico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Pressão arterial em repouso (mm Hg)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Cholesterol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Numérico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Colesterol sérico (mm/dl)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FastingBS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Binário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Glicemia em jejum &gt; 120 mg/dl (1/0)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RestingECG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ECG em repouso (Normal, ST, LVH)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MaxHR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Numérico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Frequência cardíaca máxima atingida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ExerciseAngina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Angina induzida por exercício (Y/N)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Oldpeak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Numérico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Depressão do segmento ST induzida por exercício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ST_Slope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Categórico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Inclinação do segmento ST no pico (Up/Flat/Down)</w:t>
            </w:r>
          </w:p>
        </w:tc>
      </w:tr>
      <w:tr>
        <w:tc>
          <w:tcPr>
            <w:tcW w:w="33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HeartDisease</w:t>
            </w:r>
          </w:p>
        </w:tc>
        <w:tc>
          <w:tcPr>
            <w:tcW w:w="29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Binário</w:t>
            </w:r>
          </w:p>
        </w:tc>
        <w:tc>
          <w:tcPr>
            <w:tcW w:w="309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Alvo: 1 = doença, 0 = normal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Legenda:</w:t>
      </w:r>
      <w:r>
        <w:t xml:space="preserve"> </w:t>
      </w:r>
      <w:r>
        <w:rPr>
          <w:rStyle w:val="VerbatimChar"/>
        </w:rPr>
        <w:t xml:space="preserve">TA</w:t>
      </w:r>
      <w:r>
        <w:t xml:space="preserve"> </w:t>
      </w:r>
      <w:r>
        <w:t xml:space="preserve">= angina típica;</w:t>
      </w:r>
      <w:r>
        <w:t xml:space="preserve"> </w:t>
      </w:r>
      <w:r>
        <w:rPr>
          <w:rStyle w:val="VerbatimChar"/>
        </w:rPr>
        <w:t xml:space="preserve">ATA</w:t>
      </w:r>
      <w:r>
        <w:t xml:space="preserve"> </w:t>
      </w:r>
      <w:r>
        <w:t xml:space="preserve">= angina atípica;</w:t>
      </w:r>
      <w:r>
        <w:t xml:space="preserve"> </w:t>
      </w:r>
      <w:r>
        <w:rPr>
          <w:rStyle w:val="VerbatimChar"/>
        </w:rPr>
        <w:t xml:space="preserve">NAP</w:t>
      </w:r>
      <w:r>
        <w:t xml:space="preserve"> </w:t>
      </w:r>
      <w:r>
        <w:t xml:space="preserve">= dor não anginosa;</w:t>
      </w:r>
      <w:r>
        <w:t xml:space="preserve"> </w:t>
      </w:r>
      <w:r>
        <w:rPr>
          <w:rStyle w:val="VerbatimChar"/>
        </w:rPr>
        <w:t xml:space="preserve">ASY</w:t>
      </w:r>
      <w:r>
        <w:t xml:space="preserve"> </w:t>
      </w:r>
      <w:r>
        <w:t xml:space="preserve">= assintomático;</w:t>
      </w:r>
      <w:r>
        <w:t xml:space="preserve"> </w:t>
      </w:r>
      <w:r>
        <w:rPr>
          <w:rStyle w:val="VerbatimChar"/>
        </w:rPr>
        <w:t xml:space="preserve">M/F</w:t>
      </w:r>
      <w:r>
        <w:t xml:space="preserve"> </w:t>
      </w:r>
      <w:r>
        <w:t xml:space="preserve">= masculino/feminino;</w:t>
      </w:r>
      <w:r>
        <w:t xml:space="preserve"> </w:t>
      </w:r>
      <w:r>
        <w:rPr>
          <w:rStyle w:val="VerbatimChar"/>
        </w:rPr>
        <w:t xml:space="preserve">Y/N</w:t>
      </w:r>
      <w:r>
        <w:t xml:space="preserve"> </w:t>
      </w:r>
      <w:r>
        <w:t xml:space="preserve">= sim/não;</w:t>
      </w:r>
      <w:r>
        <w:t xml:space="preserve"> </w:t>
      </w:r>
      <w:r>
        <w:rPr>
          <w:rStyle w:val="VerbatimChar"/>
        </w:rPr>
        <w:t xml:space="preserve">ST</w:t>
      </w:r>
      <w:r>
        <w:t xml:space="preserve"> </w:t>
      </w:r>
      <w:r>
        <w:t xml:space="preserve">= segmento ST do eletrocardiograma;</w:t>
      </w:r>
      <w:r>
        <w:t xml:space="preserve"> </w:t>
      </w:r>
      <w:r>
        <w:rPr>
          <w:rStyle w:val="VerbatimChar"/>
        </w:rPr>
        <w:t xml:space="preserve">LVH</w:t>
      </w:r>
      <w:r>
        <w:t xml:space="preserve"> </w:t>
      </w:r>
      <w:r>
        <w:t xml:space="preserve">= hipertrofia ventricular esquerda.</w:t>
      </w:r>
    </w:p>
    <w:bookmarkEnd w:id="13"/>
    <w:bookmarkStart w:id="14" w:name="distribuição-e-qualidade"/>
    <w:p>
      <w:pPr>
        <w:pStyle w:val="Heading3"/>
      </w:pPr>
      <w:r>
        <w:t xml:space="preserve">2.3 Distribuição e qualidade</w:t>
      </w:r>
    </w:p>
    <w:tbl>
      <w:tblPr>
        <w:tblStyle w:val="Table"/>
        <w:tblW w:type="dxa" w:w="9406"/>
        <w:tblLook w:firstRow="1" w:lastRow="0" w:firstColumn="0" w:lastColumn="0" w:noHBand="0" w:noVBand="0" w:val="0020"/>
      </w:tblPr>
      <w:tblGrid>
        <w:gridCol w:w="2919"/>
        <w:gridCol w:w="3243"/>
        <w:gridCol w:w="3243"/>
      </w:tblGrid>
      <w:tr>
        <w:trPr>
          <w:tblHeader w:val="on"/>
        </w:trPr>
        <w:tc>
          <w:tcPr>
            <w:tcW w:w="2919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Classe</w:t>
            </w:r>
          </w:p>
        </w:tc>
        <w:tc>
          <w:tcPr>
            <w:tcW w:w="324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Registros</w:t>
            </w:r>
          </w:p>
        </w:tc>
        <w:tc>
          <w:tcPr>
            <w:tcW w:w="324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Proporção</w:t>
            </w:r>
          </w:p>
        </w:tc>
      </w:tr>
      <w:tr>
        <w:tc>
          <w:tcPr>
            <w:tcW w:w="2919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1 (com doença)</w:t>
            </w:r>
          </w:p>
        </w:tc>
        <w:tc>
          <w:tcPr>
            <w:tcW w:w="324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508</w:t>
            </w:r>
          </w:p>
        </w:tc>
        <w:tc>
          <w:tcPr>
            <w:tcW w:w="324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55,34%</w:t>
            </w:r>
          </w:p>
        </w:tc>
      </w:tr>
      <w:tr>
        <w:tc>
          <w:tcPr>
            <w:tcW w:w="2919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 (sem doença)</w:t>
            </w:r>
          </w:p>
        </w:tc>
        <w:tc>
          <w:tcPr>
            <w:tcW w:w="324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410</w:t>
            </w:r>
          </w:p>
        </w:tc>
        <w:tc>
          <w:tcPr>
            <w:tcW w:w="324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44,66%</w:t>
            </w:r>
          </w:p>
        </w:tc>
      </w:tr>
      <w:tr>
        <w:tc>
          <w:tcPr>
            <w:tcW w:w="2919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w="3243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918</w:t>
            </w:r>
          </w:p>
        </w:tc>
        <w:tc>
          <w:tcPr>
            <w:tcW w:w="3243" w:type="dxa"/>
          </w:tcPr>
          <w:p>
            <w:pPr>
              <w:pStyle w:val="Compact"/>
            </w:pPr>
            <w:r>
              <w:rPr>
                <w:b/>
                <w:bCs/>
                <w:sz w:val="15"/>
                <w:szCs w:val="15"/>
              </w:rPr>
              <w:t xml:space="preserve">100%</w:t>
            </w:r>
          </w:p>
        </w:tc>
      </w:tr>
    </w:tbl>
    <w:p>
      <w:pPr>
        <w:pStyle w:val="Compact"/>
        <w:jc w:val="left"/>
        <w:numPr>
          <w:ilvl w:val="0"/>
          <w:numId w:val="1002"/>
        </w:numPr>
      </w:pPr>
      <w:r>
        <w:rPr>
          <w:b/>
          <w:bCs/>
        </w:rPr>
        <w:t xml:space="preserve">Desbalanceamento leve:</w:t>
      </w:r>
      <w:r>
        <w:t xml:space="preserve"> </w:t>
      </w:r>
      <w:r>
        <w:t xml:space="preserve">a classe 1 é majoritária (55,34%).</w:t>
      </w:r>
    </w:p>
    <w:p>
      <w:pPr>
        <w:pStyle w:val="Compact"/>
        <w:jc w:val="left"/>
        <w:numPr>
          <w:ilvl w:val="0"/>
          <w:numId w:val="1002"/>
        </w:numPr>
      </w:pPr>
      <w:r>
        <w:rPr>
          <w:b/>
          <w:bCs/>
        </w:rPr>
        <w:t xml:space="preserve">Valores ausentes:</w:t>
      </w:r>
      <w:r>
        <w:t xml:space="preserve"> </w:t>
      </w:r>
      <w:r>
        <w:t xml:space="preserve">não há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original; porém</w:t>
      </w:r>
      <w:r>
        <w:t xml:space="preserve"> </w:t>
      </w:r>
      <w:r>
        <w:rPr>
          <w:rStyle w:val="VerbatimChar"/>
        </w:rPr>
        <w:t xml:space="preserve">Cholesterol</w:t>
      </w:r>
      <w:r>
        <w:t xml:space="preserve"> </w:t>
      </w:r>
      <w:r>
        <w:t xml:space="preserve">tem</w:t>
      </w:r>
      <w:r>
        <w:t xml:space="preserve"> </w:t>
      </w:r>
      <w:r>
        <w:rPr>
          <w:b/>
          <w:bCs/>
        </w:rPr>
        <w:t xml:space="preserve">172 zeros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RestingBP</w:t>
      </w:r>
      <w:r>
        <w:t xml:space="preserve"> </w:t>
      </w:r>
      <w:r>
        <w:t xml:space="preserve">tem</w:t>
      </w:r>
      <w:r>
        <w:t xml:space="preserve"> </w:t>
      </w:r>
      <w:r>
        <w:rPr>
          <w:b/>
          <w:bCs/>
        </w:rPr>
        <w:t xml:space="preserve">1 zero</w:t>
      </w:r>
      <w:r>
        <w:t xml:space="preserve">, fisiologicamente implausíveis. Esses zeros são convertidos em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e imputados</w:t>
      </w:r>
      <w:r>
        <w:t xml:space="preserve"> </w:t>
      </w:r>
      <w:r>
        <w:rPr>
          <w:b/>
          <w:bCs/>
        </w:rPr>
        <w:t xml:space="preserve">dentro do pipeline</w:t>
      </w:r>
      <w:r>
        <w:t xml:space="preserve"> </w:t>
      </w:r>
      <w:r>
        <w:t xml:space="preserve">(sem vazamento).</w:t>
      </w:r>
    </w:p>
    <w:p>
      <w:pPr>
        <w:pStyle w:val="Compact"/>
        <w:jc w:val="left"/>
        <w:numPr>
          <w:ilvl w:val="0"/>
          <w:numId w:val="1002"/>
        </w:numPr>
      </w:pPr>
      <w:r>
        <w:rPr>
          <w:b/>
          <w:bCs/>
        </w:rPr>
        <w:t xml:space="preserve">Duplicatas:</w:t>
      </w:r>
      <w:r>
        <w:t xml:space="preserve"> </w:t>
      </w:r>
      <w:r>
        <w:t xml:space="preserve">0.</w:t>
      </w:r>
    </w:p>
    <w:p>
      <w:pPr>
        <w:pStyle w:val="Compact"/>
        <w:jc w:val="left"/>
        <w:numPr>
          <w:ilvl w:val="0"/>
          <w:numId w:val="1002"/>
        </w:numPr>
      </w:pPr>
      <w:r>
        <w:rPr>
          <w:b/>
          <w:bCs/>
        </w:rPr>
        <w:t xml:space="preserve">Split:</w:t>
      </w:r>
      <w:r>
        <w:t xml:space="preserve"> </w:t>
      </w:r>
      <w:r>
        <w:t xml:space="preserve">80/20 estratificado → 734 treino e 184 teste (102 da classe 1 e 82 da classe 0 no teste).</w:t>
      </w:r>
    </w:p>
    <w:bookmarkEnd w:id="14"/>
    <w:bookmarkStart w:id="15" w:name="estatísticas-descritivas"/>
    <w:p>
      <w:pPr>
        <w:pStyle w:val="Heading3"/>
      </w:pPr>
      <w:r>
        <w:t xml:space="preserve">2.4 Estatísticas descritivas</w:t>
      </w:r>
    </w:p>
    <w:tbl>
      <w:tblPr>
        <w:tblStyle w:val="Table"/>
        <w:tblW w:type="dxa" w:w="9406"/>
        <w:tblLook w:firstRow="1" w:lastRow="0" w:firstColumn="0" w:lastColumn="0" w:noHBand="0" w:noVBand="0" w:val="0020"/>
      </w:tblPr>
      <w:tblGrid>
        <w:gridCol w:w="1735"/>
        <w:gridCol w:w="1522"/>
        <w:gridCol w:w="1581"/>
        <w:gridCol w:w="1464"/>
        <w:gridCol w:w="1640"/>
        <w:gridCol w:w="1464"/>
      </w:tblGrid>
      <w:tr>
        <w:trPr>
          <w:tblHeader w:val="on"/>
        </w:trPr>
        <w:tc>
          <w:tcPr>
            <w:tcW w:w="173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Variável</w:t>
            </w:r>
          </w:p>
        </w:tc>
        <w:tc>
          <w:tcPr>
            <w:tcW w:w="152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Média</w:t>
            </w:r>
          </w:p>
        </w:tc>
        <w:tc>
          <w:tcPr>
            <w:tcW w:w="158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Desvio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Mín.</w:t>
            </w:r>
          </w:p>
        </w:tc>
        <w:tc>
          <w:tcPr>
            <w:tcW w:w="164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Mediana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Máx.</w:t>
            </w:r>
          </w:p>
        </w:tc>
      </w:tr>
      <w:tr>
        <w:tc>
          <w:tcPr>
            <w:tcW w:w="173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Age</w:t>
            </w:r>
          </w:p>
        </w:tc>
        <w:tc>
          <w:tcPr>
            <w:tcW w:w="152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53,51</w:t>
            </w:r>
          </w:p>
        </w:tc>
        <w:tc>
          <w:tcPr>
            <w:tcW w:w="158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9,43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28,00</w:t>
            </w:r>
          </w:p>
        </w:tc>
        <w:tc>
          <w:tcPr>
            <w:tcW w:w="164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54,00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77,00</w:t>
            </w:r>
          </w:p>
        </w:tc>
      </w:tr>
      <w:tr>
        <w:tc>
          <w:tcPr>
            <w:tcW w:w="173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RestingBP</w:t>
            </w:r>
          </w:p>
        </w:tc>
        <w:tc>
          <w:tcPr>
            <w:tcW w:w="152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132,40</w:t>
            </w:r>
          </w:p>
        </w:tc>
        <w:tc>
          <w:tcPr>
            <w:tcW w:w="158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18,51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0,00</w:t>
            </w:r>
          </w:p>
        </w:tc>
        <w:tc>
          <w:tcPr>
            <w:tcW w:w="164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130,00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200,00</w:t>
            </w:r>
          </w:p>
        </w:tc>
      </w:tr>
      <w:tr>
        <w:tc>
          <w:tcPr>
            <w:tcW w:w="173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Cholesterol</w:t>
            </w:r>
          </w:p>
        </w:tc>
        <w:tc>
          <w:tcPr>
            <w:tcW w:w="152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198,80</w:t>
            </w:r>
          </w:p>
        </w:tc>
        <w:tc>
          <w:tcPr>
            <w:tcW w:w="158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109,38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0,00</w:t>
            </w:r>
          </w:p>
        </w:tc>
        <w:tc>
          <w:tcPr>
            <w:tcW w:w="164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223,00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603,00</w:t>
            </w:r>
          </w:p>
        </w:tc>
      </w:tr>
      <w:tr>
        <w:tc>
          <w:tcPr>
            <w:tcW w:w="173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FastingBS</w:t>
            </w:r>
          </w:p>
        </w:tc>
        <w:tc>
          <w:tcPr>
            <w:tcW w:w="152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0,23</w:t>
            </w:r>
          </w:p>
        </w:tc>
        <w:tc>
          <w:tcPr>
            <w:tcW w:w="158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0,42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0,00</w:t>
            </w:r>
          </w:p>
        </w:tc>
        <w:tc>
          <w:tcPr>
            <w:tcW w:w="164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0,00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1,00</w:t>
            </w:r>
          </w:p>
        </w:tc>
      </w:tr>
      <w:tr>
        <w:tc>
          <w:tcPr>
            <w:tcW w:w="173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MaxHR</w:t>
            </w:r>
          </w:p>
        </w:tc>
        <w:tc>
          <w:tcPr>
            <w:tcW w:w="152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136,81</w:t>
            </w:r>
          </w:p>
        </w:tc>
        <w:tc>
          <w:tcPr>
            <w:tcW w:w="158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25,46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60,00</w:t>
            </w:r>
          </w:p>
        </w:tc>
        <w:tc>
          <w:tcPr>
            <w:tcW w:w="164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138,00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202,00</w:t>
            </w:r>
          </w:p>
        </w:tc>
      </w:tr>
      <w:tr>
        <w:tc>
          <w:tcPr>
            <w:tcW w:w="173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Oldpeak</w:t>
            </w:r>
          </w:p>
        </w:tc>
        <w:tc>
          <w:tcPr>
            <w:tcW w:w="152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</w:t>
            </w:r>
          </w:p>
        </w:tc>
        <w:tc>
          <w:tcPr>
            <w:tcW w:w="158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1,07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-2,60</w:t>
            </w:r>
          </w:p>
        </w:tc>
        <w:tc>
          <w:tcPr>
            <w:tcW w:w="164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0,60</w:t>
            </w:r>
          </w:p>
        </w:tc>
        <w:tc>
          <w:tcPr>
            <w:tcW w:w="146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6,20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2" w:name="metodologia"/>
    <w:p>
      <w:pPr>
        <w:pStyle w:val="Heading2"/>
      </w:pPr>
      <w:r>
        <w:t xml:space="preserve">3. Metodologia</w:t>
      </w:r>
    </w:p>
    <w:bookmarkStart w:id="17" w:name="fluxo-de-processamento-pipeline"/>
    <w:p>
      <w:pPr>
        <w:pStyle w:val="Heading3"/>
      </w:pPr>
      <w:r>
        <w:t xml:space="preserve">3.1 Fluxo de processamento (pipeline)</w:t>
      </w:r>
    </w:p>
    <w:p>
      <w:pPr>
        <w:pStyle w:val="FirstParagraph"/>
      </w:pPr>
      <w:r>
        <w:t xml:space="preserve">O modelo é uma</w:t>
      </w:r>
      <w:r>
        <w:t xml:space="preserve"> </w:t>
      </w:r>
      <w:r>
        <w:rPr>
          <w:b/>
          <w:bCs/>
        </w:rPr>
        <w:t xml:space="preserve">floresta aleatória</w:t>
      </w:r>
      <w:r>
        <w:t xml:space="preserve"> </w:t>
      </w:r>
      <w:r>
        <w:t xml:space="preserve">(</w:t>
      </w:r>
      <w:r>
        <w:rPr>
          <w:rStyle w:val="VerbatimChar"/>
        </w:rPr>
        <w:t xml:space="preserve">RandomForestClassifier</w:t>
      </w:r>
      <w:r>
        <w:t xml:space="preserve">) dentro de um fluxo de processamento (</w:t>
      </w:r>
      <w:r>
        <w:rPr>
          <w:rStyle w:val="VerbatimChar"/>
        </w:rPr>
        <w:t xml:space="preserve">Pipeline</w:t>
      </w:r>
      <w:r>
        <w:t xml:space="preserve">) idêntico ao da árvore:</w:t>
      </w:r>
    </w:p>
    <w:p>
      <w:pPr>
        <w:pStyle w:val="Compact"/>
        <w:jc w:val="left"/>
        <w:numPr>
          <w:ilvl w:val="0"/>
          <w:numId w:val="1003"/>
        </w:numPr>
      </w:pPr>
      <w:r>
        <w:rPr>
          <w:b/>
          <w:bCs/>
        </w:rPr>
        <w:t xml:space="preserve">Pré-processamento numérico:</w:t>
      </w:r>
      <w:r>
        <w:t xml:space="preserve"> </w:t>
      </w:r>
      <w:r>
        <w:rPr>
          <w:rStyle w:val="VerbatimChar"/>
        </w:rPr>
        <w:t xml:space="preserve">SimpleImputer</w:t>
      </w:r>
      <w:r>
        <w:t xml:space="preserve"> </w:t>
      </w:r>
      <w:r>
        <w:t xml:space="preserve">(estratégia testada: mediana, média, moda) +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;</w:t>
      </w:r>
    </w:p>
    <w:p>
      <w:pPr>
        <w:pStyle w:val="Compact"/>
        <w:jc w:val="left"/>
        <w:numPr>
          <w:ilvl w:val="0"/>
          <w:numId w:val="1003"/>
        </w:numPr>
      </w:pPr>
      <w:r>
        <w:rPr>
          <w:b/>
          <w:bCs/>
        </w:rPr>
        <w:t xml:space="preserve">Pré-processamento categórico: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OrdinalEncoder</w:t>
      </w:r>
      <w:r>
        <w:t xml:space="preserve"> </w:t>
      </w:r>
      <w:r>
        <w:t xml:space="preserve">(comparados);</w:t>
      </w:r>
    </w:p>
    <w:p>
      <w:pPr>
        <w:pStyle w:val="Compact"/>
        <w:jc w:val="left"/>
        <w:numPr>
          <w:ilvl w:val="0"/>
          <w:numId w:val="1003"/>
        </w:numPr>
      </w:pPr>
      <w:r>
        <w:rPr>
          <w:b/>
          <w:bCs/>
        </w:rPr>
        <w:t xml:space="preserve">Modelo:</w:t>
      </w:r>
      <w:r>
        <w:t xml:space="preserve"> </w:t>
      </w:r>
      <w:r>
        <w:rPr>
          <w:rStyle w:val="VerbatimChar"/>
        </w:rPr>
        <w:t xml:space="preserve">RandomForestClassifier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n_estimators = 300</w:t>
      </w:r>
      <w:r>
        <w:t xml:space="preserve">.</w:t>
      </w:r>
    </w:p>
    <w:p>
      <w:pPr>
        <w:pStyle w:val="FirstParagraph"/>
      </w:pPr>
      <w:r>
        <w:t xml:space="preserve">Tudo é ajustado</w:t>
      </w:r>
      <w:r>
        <w:t xml:space="preserve"> </w:t>
      </w:r>
      <w:r>
        <w:rPr>
          <w:b/>
          <w:bCs/>
        </w:rPr>
        <w:t xml:space="preserve">somente no treino de cada partição (fold)</w:t>
      </w:r>
      <w:r>
        <w:t xml:space="preserve"> </w:t>
      </w:r>
      <w:r>
        <w:t xml:space="preserve">da validação cruzada, evitando vazamento.</w:t>
      </w:r>
    </w:p>
    <w:bookmarkEnd w:id="17"/>
    <w:bookmarkStart w:id="18" w:name="validação-e-seleção"/>
    <w:p>
      <w:pPr>
        <w:pStyle w:val="Heading3"/>
      </w:pPr>
      <w:r>
        <w:t xml:space="preserve">3.2 Validação e seleção</w:t>
      </w:r>
    </w:p>
    <w:p>
      <w:pPr>
        <w:pStyle w:val="Compact"/>
        <w:jc w:val="left"/>
        <w:numPr>
          <w:ilvl w:val="0"/>
          <w:numId w:val="1004"/>
        </w:numPr>
      </w:pPr>
      <w:r>
        <w:t xml:space="preserve">Divisão estratificada 80/20 (semente 42); o conjunto de teste é reservado até o fim.</w:t>
      </w:r>
    </w:p>
    <w:p>
      <w:pPr>
        <w:pStyle w:val="Compact"/>
        <w:jc w:val="left"/>
        <w:numPr>
          <w:ilvl w:val="0"/>
          <w:numId w:val="1004"/>
        </w:numPr>
      </w:pPr>
      <w:r>
        <w:rPr>
          <w:rStyle w:val="VerbatimChar"/>
        </w:rPr>
        <w:t xml:space="preserve">RepeatedStratifiedKFold(5 folds × 2 repetições)</w:t>
      </w:r>
      <w:r>
        <w:t xml:space="preserve"> </w:t>
      </w:r>
      <w:r>
        <w:t xml:space="preserve">para a busca.</w:t>
      </w:r>
    </w:p>
    <w:p>
      <w:pPr>
        <w:pStyle w:val="Compact"/>
        <w:jc w:val="left"/>
        <w:numPr>
          <w:ilvl w:val="0"/>
          <w:numId w:val="1004"/>
        </w:numPr>
      </w:pPr>
      <w:r>
        <w:rPr>
          <w:rStyle w:val="VerbatimChar"/>
        </w:rPr>
        <w:t xml:space="preserve">GridSearchCV</w:t>
      </w:r>
      <w:r>
        <w:t xml:space="preserve"> </w:t>
      </w:r>
      <w:r>
        <w:t xml:space="preserve">com métrica de reajuste (refit)</w:t>
      </w:r>
      <w:r>
        <w:t xml:space="preserve"> </w:t>
      </w:r>
      <w:r>
        <w:rPr>
          <w:b/>
          <w:bCs/>
        </w:rPr>
        <w:t xml:space="preserve">F1 da classe 1</w:t>
      </w:r>
      <w:r>
        <w:t xml:space="preserve">; acurácia, precisão e recall também são medidos.</w:t>
      </w:r>
    </w:p>
    <w:p>
      <w:pPr>
        <w:pStyle w:val="Compact"/>
        <w:jc w:val="left"/>
        <w:numPr>
          <w:ilvl w:val="0"/>
          <w:numId w:val="1004"/>
        </w:numPr>
      </w:pPr>
      <w:r>
        <w:t xml:space="preserve">Grade: imputação (3) ×</w:t>
      </w:r>
      <w:r>
        <w:t xml:space="preserve"> </w:t>
      </w:r>
      <w:r>
        <w:rPr>
          <w:rStyle w:val="VerbatimChar"/>
        </w:rPr>
        <w:t xml:space="preserve">criterion</w:t>
      </w:r>
      <w:r>
        <w:t xml:space="preserve"> </w:t>
      </w:r>
      <w:r>
        <w:t xml:space="preserve">(2) ×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(4) ×</w:t>
      </w:r>
      <w:r>
        <w:t xml:space="preserve"> </w:t>
      </w:r>
      <w:r>
        <w:rPr>
          <w:rStyle w:val="VerbatimChar"/>
        </w:rPr>
        <w:t xml:space="preserve">min_samples_split</w:t>
      </w:r>
      <w:r>
        <w:t xml:space="preserve"> </w:t>
      </w:r>
      <w:r>
        <w:t xml:space="preserve">(3) ×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 </w:t>
      </w:r>
      <w:r>
        <w:t xml:space="preserve">(3) ×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(2) ×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 </w:t>
      </w:r>
      <w:r>
        <w:t xml:space="preserve">(2) =</w:t>
      </w:r>
      <w:r>
        <w:t xml:space="preserve"> </w:t>
      </w:r>
      <w:r>
        <w:rPr>
          <w:b/>
          <w:bCs/>
        </w:rPr>
        <w:t xml:space="preserve">864 combinações</w:t>
      </w:r>
      <w:r>
        <w:t xml:space="preserve"> </w:t>
      </w:r>
      <w:r>
        <w:t xml:space="preserve">por codificação; 8.640 ajustes por codificação;</w:t>
      </w:r>
      <w:r>
        <w:t xml:space="preserve"> </w:t>
      </w:r>
      <w:r>
        <w:rPr>
          <w:b/>
          <w:bCs/>
        </w:rPr>
        <w:t xml:space="preserve">17.280 ajustes</w:t>
      </w:r>
      <w:r>
        <w:t xml:space="preserve"> </w:t>
      </w:r>
      <w:r>
        <w:t xml:space="preserve">no total (one-hot + ordinal).</w:t>
      </w:r>
    </w:p>
    <w:p>
      <w:pPr>
        <w:pStyle w:val="FirstParagraph"/>
      </w:pPr>
      <w:r>
        <w:rPr>
          <w:b/>
          <w:bCs/>
        </w:rPr>
        <w:t xml:space="preserve">Valores testados em cada hiperparâmetro: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19"/>
        <w:gridCol w:w="3787"/>
      </w:tblGrid>
      <w:tr>
        <w:trPr>
          <w:tblHeader w:val="on"/>
        </w:trPr>
        <w:tc>
          <w:tcPr>
            <w:tcW w:w="5619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Parâmetro</w:t>
            </w:r>
          </w:p>
        </w:tc>
        <w:tc>
          <w:tcPr>
            <w:tcW w:w="378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Valores testados</w:t>
            </w:r>
          </w:p>
        </w:tc>
      </w:tr>
      <w:tr>
        <w:tc>
          <w:tcPr>
            <w:tcW w:w="5619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prep__num__imp__strategy</w:t>
            </w:r>
          </w:p>
        </w:tc>
        <w:tc>
          <w:tcPr>
            <w:tcW w:w="3787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median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mean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most_frequent</w:t>
            </w:r>
          </w:p>
        </w:tc>
      </w:tr>
      <w:tr>
        <w:tc>
          <w:tcPr>
            <w:tcW w:w="5619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modelo__criterion</w:t>
            </w:r>
          </w:p>
        </w:tc>
        <w:tc>
          <w:tcPr>
            <w:tcW w:w="3787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gini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entropy</w:t>
            </w:r>
          </w:p>
        </w:tc>
      </w:tr>
      <w:tr>
        <w:tc>
          <w:tcPr>
            <w:tcW w:w="5619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modelo__max_depth</w:t>
            </w:r>
          </w:p>
        </w:tc>
        <w:tc>
          <w:tcPr>
            <w:tcW w:w="3787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3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5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7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w="5619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modelo__min_samples_split</w:t>
            </w:r>
          </w:p>
        </w:tc>
        <w:tc>
          <w:tcPr>
            <w:tcW w:w="3787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2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5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w="5619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modelo__min_samples_leaf</w:t>
            </w:r>
          </w:p>
        </w:tc>
        <w:tc>
          <w:tcPr>
            <w:tcW w:w="3787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1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3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5</w:t>
            </w:r>
          </w:p>
        </w:tc>
      </w:tr>
      <w:tr>
        <w:tc>
          <w:tcPr>
            <w:tcW w:w="5619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modelo__max_features</w:t>
            </w:r>
          </w:p>
        </w:tc>
        <w:tc>
          <w:tcPr>
            <w:tcW w:w="3787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None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sqrt</w:t>
            </w:r>
          </w:p>
        </w:tc>
      </w:tr>
      <w:tr>
        <w:tc>
          <w:tcPr>
            <w:tcW w:w="5619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modelo__class_weight</w:t>
            </w:r>
          </w:p>
        </w:tc>
        <w:tc>
          <w:tcPr>
            <w:tcW w:w="3787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None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balanced</w:t>
            </w:r>
          </w:p>
        </w:tc>
      </w:tr>
      <w:tr>
        <w:tc>
          <w:tcPr>
            <w:tcW w:w="5619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modelo__n_estimators</w:t>
            </w:r>
          </w:p>
        </w:tc>
        <w:tc>
          <w:tcPr>
            <w:tcW w:w="3787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300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(fixo na busca; avaliado à parte em 100, 300, 500 e 800)</w:t>
            </w:r>
          </w:p>
        </w:tc>
      </w:tr>
    </w:tbl>
    <w:p>
      <w:pPr>
        <w:pStyle w:val="Compact"/>
        <w:jc w:val="left"/>
        <w:numPr>
          <w:ilvl w:val="0"/>
          <w:numId w:val="1005"/>
        </w:numPr>
      </w:pPr>
      <w:r>
        <w:t xml:space="preserve">Avaliação no teste: acurácia, precisão, recall e F1 para</w:t>
      </w:r>
      <w:r>
        <w:t xml:space="preserve"> </w:t>
      </w:r>
      <w:r>
        <w:rPr>
          <w:b/>
          <w:bCs/>
        </w:rPr>
        <w:t xml:space="preserve">as duas classes</w:t>
      </w:r>
      <w:r>
        <w:t xml:space="preserve">, F1 macro, IC 95% do F1 da classe 1 (bootstrap com 1.000 reamostragens), matriz de confusão e contagem de FN/FP.</w:t>
      </w:r>
    </w:p>
    <w:bookmarkEnd w:id="18"/>
    <w:bookmarkStart w:id="19" w:name="fases-do-notebook"/>
    <w:p>
      <w:pPr>
        <w:pStyle w:val="Heading3"/>
      </w:pPr>
      <w:r>
        <w:t xml:space="preserve">3.3 Fases do notebook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56"/>
        <w:gridCol w:w="6150"/>
      </w:tblGrid>
      <w:tr>
        <w:trPr>
          <w:tblHeader w:val="on"/>
        </w:trP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Fase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 que faz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1. Configuração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Semente, MLflow (SQLite compartilhado), pastas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docs/handle_forest/...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2. Carga/limpeza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Lê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bases/heart.csv</w:t>
            </w:r>
            <w:r>
              <w:rPr>
                <w:sz w:val="15"/>
                <w:szCs w:val="15"/>
              </w:rPr>
              <w:t xml:space="preserve">; zeros de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Cholesterol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Style w:val="VerbatimChar"/>
                <w:sz w:val="15"/>
                <w:szCs w:val="15"/>
              </w:rPr>
              <w:t xml:space="preserve">RestingBP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→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NaN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3. Preparação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ColumnTransformer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(imputação + encoding + scaler), split 80/20, CV 5×2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4. Grid search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864 combinações por codificação; one-hot e ordinal; OOB score; log no MLflow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5. Avaliação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Métricas das duas classes, IC 95%, matriz de confusão, FN/FP, importâncias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6. Baseline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DummyClassifier(most_frequent)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como referência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7. Interpretação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Importância média e dispersão entre árvores, árvore representativa, permutação, invariância à escala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8. Ablação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Remove 1 atributo por vez; mesmos hiperparâmetros; ambas as classes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9. Engenharia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5 razões/interações clínicas; comparação sem/com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10. Nº de árvores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100, 300, 500 e 800 árvores com os melhores parâmetros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11. Comparação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Tabelas e gráfico RF × árvore; deltas registrados no MLflow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12. Exportação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CSVs, JSON, PNGs e ZIP; artefatos no MLflow</w:t>
            </w:r>
          </w:p>
        </w:tc>
      </w:tr>
      <w:tr>
        <w:tc>
          <w:tcPr>
            <w:tcW w:w="325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13. Consulta</w:t>
            </w:r>
          </w:p>
        </w:tc>
        <w:tc>
          <w:tcPr>
            <w:tcW w:w="615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Exportação das runs dos dois experimentos para CSV</w:t>
            </w:r>
          </w:p>
        </w:tc>
      </w:tr>
    </w:tbl>
    <w:bookmarkEnd w:id="19"/>
    <w:bookmarkStart w:id="20" w:name="engenharia-de-atributos-testada"/>
    <w:p>
      <w:pPr>
        <w:pStyle w:val="Heading3"/>
      </w:pPr>
      <w:r>
        <w:t xml:space="preserve">3.4 Engenharia de atributos testada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2"/>
        <w:gridCol w:w="3213"/>
        <w:gridCol w:w="2891"/>
      </w:tblGrid>
      <w:tr>
        <w:trPr>
          <w:tblHeader w:val="on"/>
        </w:trPr>
        <w:tc>
          <w:tcPr>
            <w:tcW w:w="330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Atributo derivado</w:t>
            </w:r>
          </w:p>
        </w:tc>
        <w:tc>
          <w:tcPr>
            <w:tcW w:w="32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Fórmula</w:t>
            </w:r>
          </w:p>
        </w:tc>
        <w:tc>
          <w:tcPr>
            <w:tcW w:w="289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Motivação</w:t>
            </w:r>
          </w:p>
        </w:tc>
      </w:tr>
      <w:tr>
        <w:tc>
          <w:tcPr>
            <w:tcW w:w="3302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FC_pct_teorica</w:t>
            </w:r>
          </w:p>
        </w:tc>
        <w:tc>
          <w:tcPr>
            <w:tcW w:w="3213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MaxHR / (220 − Age)</w:t>
            </w:r>
          </w:p>
        </w:tc>
        <w:tc>
          <w:tcPr>
            <w:tcW w:w="289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% da FC máxima teórica</w:t>
            </w:r>
          </w:p>
        </w:tc>
      </w:tr>
      <w:tr>
        <w:tc>
          <w:tcPr>
            <w:tcW w:w="3302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Chol_por_Idade</w:t>
            </w:r>
          </w:p>
        </w:tc>
        <w:tc>
          <w:tcPr>
            <w:tcW w:w="3213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Cholesterol / Age</w:t>
            </w:r>
          </w:p>
        </w:tc>
        <w:tc>
          <w:tcPr>
            <w:tcW w:w="289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colesterol relativo à idade</w:t>
            </w:r>
          </w:p>
        </w:tc>
      </w:tr>
      <w:tr>
        <w:tc>
          <w:tcPr>
            <w:tcW w:w="3302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BP_por_Idade</w:t>
            </w:r>
          </w:p>
        </w:tc>
        <w:tc>
          <w:tcPr>
            <w:tcW w:w="3213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RestingBP / Age</w:t>
            </w:r>
          </w:p>
        </w:tc>
        <w:tc>
          <w:tcPr>
            <w:tcW w:w="289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pressão relativa à idade</w:t>
            </w:r>
          </w:p>
        </w:tc>
      </w:tr>
      <w:tr>
        <w:tc>
          <w:tcPr>
            <w:tcW w:w="3302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Oldpeak_por_FC</w:t>
            </w:r>
          </w:p>
        </w:tc>
        <w:tc>
          <w:tcPr>
            <w:tcW w:w="3213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Oldpeak / MaxHR</w:t>
            </w:r>
          </w:p>
        </w:tc>
        <w:tc>
          <w:tcPr>
            <w:tcW w:w="289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depressão ST por batimento</w:t>
            </w:r>
          </w:p>
        </w:tc>
      </w:tr>
      <w:tr>
        <w:tc>
          <w:tcPr>
            <w:tcW w:w="3302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Angina_x_Oldpeak</w:t>
            </w:r>
          </w:p>
        </w:tc>
        <w:tc>
          <w:tcPr>
            <w:tcW w:w="3213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(ExerciseAngina == 'Y') × Oldpeak</w:t>
            </w:r>
          </w:p>
        </w:tc>
        <w:tc>
          <w:tcPr>
            <w:tcW w:w="289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interação angina × ST</w:t>
            </w:r>
          </w:p>
        </w:tc>
      </w:tr>
    </w:tbl>
    <w:p>
      <w:pPr>
        <w:pStyle w:val="BodyText"/>
      </w:pPr>
      <w:r>
        <w:t xml:space="preserve">As razões são calculadas</w:t>
      </w:r>
      <w:r>
        <w:t xml:space="preserve"> </w:t>
      </w:r>
      <w:r>
        <w:rPr>
          <w:b/>
          <w:bCs/>
        </w:rPr>
        <w:t xml:space="preserve">linha a linha</w:t>
      </w:r>
      <w:r>
        <w:t xml:space="preserve">, antes da divisão (split), sem vazamento.</w:t>
      </w:r>
    </w:p>
    <w:bookmarkEnd w:id="20"/>
    <w:bookmarkStart w:id="21" w:name="recursos-específicos-do-random-forest"/>
    <w:p>
      <w:pPr>
        <w:pStyle w:val="Heading3"/>
      </w:pPr>
      <w:r>
        <w:t xml:space="preserve">3.5 Recursos específicos do Random Forest</w:t>
      </w:r>
    </w:p>
    <w:p>
      <w:pPr>
        <w:pStyle w:val="Compact"/>
        <w:jc w:val="left"/>
        <w:numPr>
          <w:ilvl w:val="0"/>
          <w:numId w:val="1006"/>
        </w:numPr>
      </w:pPr>
      <w:r>
        <w:rPr>
          <w:b/>
          <w:bCs/>
        </w:rPr>
        <w:t xml:space="preserve">OOB score:</w:t>
      </w:r>
      <w:r>
        <w:t xml:space="preserve"> </w:t>
      </w:r>
      <w:r>
        <w:t xml:space="preserve">cada árvore é treinada em uma amostra bootstrap; as observações deixadas de fora funcionam como validação interna. O OOB é registrado como métrica adicional (não participa da seleção, para manter o critério igual ao da árvore).</w:t>
      </w:r>
    </w:p>
    <w:p>
      <w:pPr>
        <w:pStyle w:val="Compact"/>
        <w:jc w:val="left"/>
        <w:numPr>
          <w:ilvl w:val="0"/>
          <w:numId w:val="1006"/>
        </w:numPr>
      </w:pPr>
      <w:r>
        <w:rPr>
          <w:b/>
          <w:bCs/>
        </w:rPr>
        <w:t xml:space="preserve">Dispersão das importâncias:</w:t>
      </w:r>
      <w:r>
        <w:t xml:space="preserve"> </w:t>
      </w:r>
      <w:r>
        <w:t xml:space="preserve">a importância é calculada em cada uma das 300 árvores; reporta-se média, desvio e quartis. Uma variável com importância alta mas muito instável entre árvores é menos confiável.</w:t>
      </w:r>
    </w:p>
    <w:p>
      <w:pPr>
        <w:pStyle w:val="Compact"/>
        <w:jc w:val="left"/>
        <w:numPr>
          <w:ilvl w:val="0"/>
          <w:numId w:val="1006"/>
        </w:numPr>
      </w:pPr>
      <w:r>
        <w:rPr>
          <w:b/>
          <w:bCs/>
        </w:rPr>
        <w:t xml:space="preserve">Importância por permutação:</w:t>
      </w:r>
      <w:r>
        <w:t xml:space="preserve"> </w:t>
      </w:r>
      <w:r>
        <w:t xml:space="preserve">mede a queda de F1 no teste ao embaralhar cada atributo original — complementa a importância por impureza, que é enviesada para variáveis com muitos valores distintos.</w:t>
      </w:r>
    </w:p>
    <w:p>
      <w:pPr>
        <w:pStyle w:val="Compact"/>
        <w:jc w:val="left"/>
        <w:numPr>
          <w:ilvl w:val="0"/>
          <w:numId w:val="1006"/>
        </w:numPr>
      </w:pPr>
      <w:r>
        <w:rPr>
          <w:b/>
          <w:bCs/>
        </w:rPr>
        <w:t xml:space="preserve">Sensibilidade ao número de árvores:</w:t>
      </w:r>
      <w:r>
        <w:t xml:space="preserve"> </w:t>
      </w:r>
      <w:r>
        <w:t xml:space="preserve">100, 300, 500 e 800 árvores com os melhores hiperparâmetros, para verificar o retorno decrescente.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5" w:name="resultados-do-random-forest"/>
    <w:p>
      <w:pPr>
        <w:pStyle w:val="Heading2"/>
      </w:pPr>
      <w:r>
        <w:t xml:space="preserve">4. Resultados do Random Forest</w:t>
      </w:r>
    </w:p>
    <w:bookmarkStart w:id="23" w:name="Xeb1ac3d8f66e5d696c5e29790f44ba6c63d41c7"/>
    <w:p>
      <w:pPr>
        <w:pStyle w:val="Heading3"/>
      </w:pPr>
      <w:r>
        <w:t xml:space="preserve">4.1 Busca em grade e hiperparâmetros selecionados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7"/>
        <w:gridCol w:w="813"/>
        <w:gridCol w:w="895"/>
        <w:gridCol w:w="813"/>
        <w:gridCol w:w="813"/>
        <w:gridCol w:w="895"/>
        <w:gridCol w:w="1003"/>
        <w:gridCol w:w="1030"/>
        <w:gridCol w:w="895"/>
        <w:gridCol w:w="678"/>
        <w:gridCol w:w="705"/>
      </w:tblGrid>
      <w:tr>
        <w:trPr>
          <w:tblHeader w:val="on"/>
        </w:trPr>
        <w:tc>
          <w:tcPr>
            <w:tcW w:w="86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Codificação</w:t>
            </w:r>
          </w:p>
        </w:tc>
        <w:tc>
          <w:tcPr>
            <w:tcW w:w="8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Imputação</w:t>
            </w:r>
          </w:p>
        </w:tc>
        <w:tc>
          <w:tcPr>
            <w:tcW w:w="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class_weight</w:t>
            </w:r>
          </w:p>
        </w:tc>
        <w:tc>
          <w:tcPr>
            <w:tcW w:w="8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criterion</w:t>
            </w:r>
          </w:p>
        </w:tc>
        <w:tc>
          <w:tcPr>
            <w:tcW w:w="8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max_depth</w:t>
            </w:r>
          </w:p>
        </w:tc>
        <w:tc>
          <w:tcPr>
            <w:tcW w:w="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max_features</w:t>
            </w:r>
          </w:p>
        </w:tc>
        <w:tc>
          <w:tcPr>
            <w:tcW w:w="100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min_samples_leaf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min_samples_split</w:t>
            </w:r>
          </w:p>
        </w:tc>
        <w:tc>
          <w:tcPr>
            <w:tcW w:w="89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n_estimators</w:t>
            </w:r>
          </w:p>
        </w:tc>
        <w:tc>
          <w:tcPr>
            <w:tcW w:w="67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OOB</w:t>
            </w:r>
          </w:p>
        </w:tc>
        <w:tc>
          <w:tcPr>
            <w:tcW w:w="70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Tempo (min)</w:t>
            </w:r>
          </w:p>
        </w:tc>
      </w:tr>
      <w:tr>
        <w:tc>
          <w:tcPr>
            <w:tcW w:w="86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onehot</w:t>
            </w:r>
          </w:p>
        </w:tc>
        <w:tc>
          <w:tcPr>
            <w:tcW w:w="8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median</w:t>
            </w:r>
          </w:p>
        </w:tc>
        <w:tc>
          <w:tcPr>
            <w:tcW w:w="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balanced</w:t>
            </w:r>
          </w:p>
        </w:tc>
        <w:tc>
          <w:tcPr>
            <w:tcW w:w="8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entropy</w:t>
            </w:r>
          </w:p>
        </w:tc>
        <w:tc>
          <w:tcPr>
            <w:tcW w:w="8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None</w:t>
            </w:r>
          </w:p>
        </w:tc>
        <w:tc>
          <w:tcPr>
            <w:tcW w:w="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sqrt</w:t>
            </w:r>
          </w:p>
        </w:tc>
        <w:tc>
          <w:tcPr>
            <w:tcW w:w="100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89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w="67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0,8583</w:t>
            </w:r>
          </w:p>
        </w:tc>
        <w:tc>
          <w:tcPr>
            <w:tcW w:w="70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12,0</w:t>
            </w:r>
          </w:p>
        </w:tc>
      </w:tr>
      <w:tr>
        <w:tc>
          <w:tcPr>
            <w:tcW w:w="86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ordinal</w:t>
            </w:r>
          </w:p>
        </w:tc>
        <w:tc>
          <w:tcPr>
            <w:tcW w:w="8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mean</w:t>
            </w:r>
          </w:p>
        </w:tc>
        <w:tc>
          <w:tcPr>
            <w:tcW w:w="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balanced</w:t>
            </w:r>
          </w:p>
        </w:tc>
        <w:tc>
          <w:tcPr>
            <w:tcW w:w="8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entropy</w:t>
            </w:r>
          </w:p>
        </w:tc>
        <w:tc>
          <w:tcPr>
            <w:tcW w:w="8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sqrt</w:t>
            </w:r>
          </w:p>
        </w:tc>
        <w:tc>
          <w:tcPr>
            <w:tcW w:w="100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89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w="67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0,8583</w:t>
            </w:r>
          </w:p>
        </w:tc>
        <w:tc>
          <w:tcPr>
            <w:tcW w:w="70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14,4</w:t>
            </w:r>
          </w:p>
        </w:tc>
      </w:tr>
    </w:tbl>
    <w:p>
      <w:pPr>
        <w:pStyle w:val="BodyText"/>
      </w:pPr>
      <w:r>
        <w:t xml:space="preserve">A busca avaliou</w:t>
      </w:r>
      <w:r>
        <w:t xml:space="preserve"> </w:t>
      </w:r>
      <w:r>
        <w:rPr>
          <w:b/>
          <w:bCs/>
        </w:rPr>
        <w:t xml:space="preserve">864 combinações por codificação</w:t>
      </w:r>
      <w:r>
        <w:t xml:space="preserve"> </w:t>
      </w:r>
      <w:r>
        <w:t xml:space="preserve">(17.280 ajustes no total), com F1 da classe 1 como critério. As duas codificações convergiram para</w:t>
      </w:r>
      <w:r>
        <w:t xml:space="preserve"> </w:t>
      </w:r>
      <w:r>
        <w:rPr>
          <w:rStyle w:val="VerbatimChar"/>
        </w:rPr>
        <w:t xml:space="preserve">criterion='entropy'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max_features='sqrt'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; a diferença está na profundidade (one-hot sem limite, ordinal 7), no tamanho mínimo de folha e na imputação (mediana × média). Na prática, as árvores ficaram com profundidade média de</w:t>
      </w:r>
      <w:r>
        <w:t xml:space="preserve"> </w:t>
      </w:r>
      <w:r>
        <w:rPr>
          <w:b/>
          <w:bCs/>
        </w:rPr>
        <w:t xml:space="preserve">9,9</w:t>
      </w:r>
      <w:r>
        <w:t xml:space="preserve"> </w:t>
      </w:r>
      <w:r>
        <w:t xml:space="preserve">(one-hot) e</w:t>
      </w:r>
      <w:r>
        <w:t xml:space="preserve"> </w:t>
      </w:r>
      <w:r>
        <w:rPr>
          <w:b/>
          <w:bCs/>
        </w:rPr>
        <w:t xml:space="preserve">7,0</w:t>
      </w:r>
      <w:r>
        <w:t xml:space="preserve"> </w:t>
      </w:r>
      <w:r>
        <w:t xml:space="preserve">(ordinal), com cerca de 44 e 50 folhas por árvore.</w:t>
      </w:r>
    </w:p>
    <w:p>
      <w:pPr>
        <w:pStyle w:val="BodyText"/>
      </w:pPr>
      <w:r>
        <w:t xml:space="preserve">Os</w:t>
      </w:r>
      <w:r>
        <w:t xml:space="preserve"> </w:t>
      </w:r>
      <w:r>
        <w:rPr>
          <w:b/>
          <w:bCs/>
        </w:rPr>
        <w:t xml:space="preserve">tempos de busca</w:t>
      </w:r>
      <w:r>
        <w:t xml:space="preserve"> </w:t>
      </w:r>
      <w:r>
        <w:t xml:space="preserve">foram de</w:t>
      </w:r>
      <w:r>
        <w:t xml:space="preserve"> </w:t>
      </w:r>
      <w:r>
        <w:rPr>
          <w:b/>
          <w:bCs/>
        </w:rPr>
        <w:t xml:space="preserve">12,0 min</w:t>
      </w:r>
      <w:r>
        <w:t xml:space="preserve"> </w:t>
      </w:r>
      <w:r>
        <w:t xml:space="preserve">(one-hot) e</w:t>
      </w:r>
      <w:r>
        <w:t xml:space="preserve"> </w:t>
      </w:r>
      <w:r>
        <w:rPr>
          <w:b/>
          <w:bCs/>
        </w:rPr>
        <w:t xml:space="preserve">14,4 min</w:t>
      </w:r>
      <w:r>
        <w:t xml:space="preserve"> </w:t>
      </w:r>
      <w:r>
        <w:t xml:space="preserve">(ordinal) — muito acima do custo da árvore única, que leva poucos segundos, pois cada ajuste treina 300 árvores.</w:t>
      </w:r>
    </w:p>
    <w:bookmarkEnd w:id="23"/>
    <w:bookmarkStart w:id="24" w:name="X38ed980b75430979de94763f24c6b271b8a6ce6"/>
    <w:p>
      <w:pPr>
        <w:pStyle w:val="Heading3"/>
      </w:pPr>
      <w:r>
        <w:t xml:space="preserve">4.2 Comparação entre codificações one-hot e ordinal no conjunto de teste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2"/>
        <w:gridCol w:w="962"/>
        <w:gridCol w:w="929"/>
        <w:gridCol w:w="896"/>
        <w:gridCol w:w="863"/>
        <w:gridCol w:w="929"/>
        <w:gridCol w:w="896"/>
        <w:gridCol w:w="863"/>
        <w:gridCol w:w="962"/>
        <w:gridCol w:w="1045"/>
      </w:tblGrid>
      <w:tr>
        <w:trPr>
          <w:tblHeader w:val="on"/>
        </w:trPr>
        <w:tc>
          <w:tcPr>
            <w:tcW w:w="106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Codificação</w:t>
            </w:r>
          </w:p>
        </w:tc>
        <w:tc>
          <w:tcPr>
            <w:tcW w:w="9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Acurácia</w:t>
            </w:r>
          </w:p>
        </w:tc>
        <w:tc>
          <w:tcPr>
            <w:tcW w:w="92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Prec_c0</w:t>
            </w:r>
          </w:p>
        </w:tc>
        <w:tc>
          <w:tcPr>
            <w:tcW w:w="8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Rec_c0</w:t>
            </w:r>
          </w:p>
        </w:tc>
        <w:tc>
          <w:tcPr>
            <w:tcW w:w="86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F1_c0</w:t>
            </w:r>
          </w:p>
        </w:tc>
        <w:tc>
          <w:tcPr>
            <w:tcW w:w="92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Prec_c1</w:t>
            </w:r>
          </w:p>
        </w:tc>
        <w:tc>
          <w:tcPr>
            <w:tcW w:w="8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Rec_c1</w:t>
            </w:r>
          </w:p>
        </w:tc>
        <w:tc>
          <w:tcPr>
            <w:tcW w:w="86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</w:t>
            </w:r>
          </w:p>
        </w:tc>
        <w:tc>
          <w:tcPr>
            <w:tcW w:w="9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F1_macro</w:t>
            </w:r>
          </w:p>
        </w:tc>
        <w:tc>
          <w:tcPr>
            <w:tcW w:w="104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IC95 F1_c1</w:t>
            </w:r>
          </w:p>
        </w:tc>
      </w:tr>
      <w:tr>
        <w:tc>
          <w:tcPr>
            <w:tcW w:w="106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ordinal</w:t>
            </w:r>
          </w:p>
        </w:tc>
        <w:tc>
          <w:tcPr>
            <w:tcW w:w="9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0,8859</w:t>
            </w:r>
          </w:p>
        </w:tc>
        <w:tc>
          <w:tcPr>
            <w:tcW w:w="92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0,8588</w:t>
            </w:r>
          </w:p>
        </w:tc>
        <w:tc>
          <w:tcPr>
            <w:tcW w:w="8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0,8902</w:t>
            </w:r>
          </w:p>
        </w:tc>
        <w:tc>
          <w:tcPr>
            <w:tcW w:w="86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0,8743</w:t>
            </w:r>
          </w:p>
        </w:tc>
        <w:tc>
          <w:tcPr>
            <w:tcW w:w="92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0,9091</w:t>
            </w:r>
          </w:p>
        </w:tc>
        <w:tc>
          <w:tcPr>
            <w:tcW w:w="8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0,8824</w:t>
            </w:r>
          </w:p>
        </w:tc>
        <w:tc>
          <w:tcPr>
            <w:tcW w:w="86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0,8955</w:t>
            </w:r>
          </w:p>
        </w:tc>
        <w:tc>
          <w:tcPr>
            <w:tcW w:w="9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0,8849</w:t>
            </w:r>
          </w:p>
        </w:tc>
        <w:tc>
          <w:tcPr>
            <w:tcW w:w="104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0,8469–0,9368</w:t>
            </w:r>
          </w:p>
        </w:tc>
      </w:tr>
      <w:tr>
        <w:tc>
          <w:tcPr>
            <w:tcW w:w="106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onehot</w:t>
            </w:r>
          </w:p>
        </w:tc>
        <w:tc>
          <w:tcPr>
            <w:tcW w:w="9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0,8804</w:t>
            </w:r>
          </w:p>
        </w:tc>
        <w:tc>
          <w:tcPr>
            <w:tcW w:w="92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0,8750</w:t>
            </w:r>
          </w:p>
        </w:tc>
        <w:tc>
          <w:tcPr>
            <w:tcW w:w="8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0,8537</w:t>
            </w:r>
          </w:p>
        </w:tc>
        <w:tc>
          <w:tcPr>
            <w:tcW w:w="86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0,8642</w:t>
            </w:r>
          </w:p>
        </w:tc>
        <w:tc>
          <w:tcPr>
            <w:tcW w:w="92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0,8846</w:t>
            </w:r>
          </w:p>
        </w:tc>
        <w:tc>
          <w:tcPr>
            <w:tcW w:w="8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0,9020</w:t>
            </w:r>
          </w:p>
        </w:tc>
        <w:tc>
          <w:tcPr>
            <w:tcW w:w="86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0,8932</w:t>
            </w:r>
          </w:p>
        </w:tc>
        <w:tc>
          <w:tcPr>
            <w:tcW w:w="9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0,8787</w:t>
            </w:r>
          </w:p>
        </w:tc>
        <w:tc>
          <w:tcPr>
            <w:tcW w:w="104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0,8442–0,9347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a codificação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obteve o maior</w:t>
      </w:r>
      <w:r>
        <w:t xml:space="preserve"> </w:t>
      </w:r>
      <w:r>
        <w:rPr>
          <w:b/>
          <w:bCs/>
        </w:rPr>
        <w:t xml:space="preserve">F1_c1 (0,8955)</w:t>
      </w:r>
      <w:r>
        <w:t xml:space="preserve">, a maior acurácia (0,8859) e a maior precisão da classe 1 (0,9091), com</w:t>
      </w:r>
      <w:r>
        <w:t xml:space="preserve"> </w:t>
      </w:r>
      <w:r>
        <w:rPr>
          <w:b/>
          <w:bCs/>
        </w:rPr>
        <w:t xml:space="preserve">12 falsos negativos</w:t>
      </w:r>
      <w:r>
        <w:t xml:space="preserve">; a</w:t>
      </w:r>
      <w:r>
        <w:t xml:space="preserve"> </w:t>
      </w:r>
      <w:r>
        <w:rPr>
          <w:b/>
          <w:bCs/>
        </w:rPr>
        <w:t xml:space="preserve">one-hot</w:t>
      </w:r>
      <w:r>
        <w:t xml:space="preserve"> </w:t>
      </w:r>
      <w:r>
        <w:t xml:space="preserve">teve maior recall da classe 1 (0,9020) e F1_c0 (0,8642), com</w:t>
      </w:r>
      <w:r>
        <w:t xml:space="preserve"> </w:t>
      </w:r>
      <w:r>
        <w:rPr>
          <w:b/>
          <w:bCs/>
        </w:rPr>
        <w:t xml:space="preserve">10 FN</w:t>
      </w:r>
      <w:r>
        <w:t xml:space="preserve">. Os intervalos de confiança do F1_c1 se sobrepõem quase totalmente, então a diferença entre as codificações</w:t>
      </w:r>
      <w:r>
        <w:t xml:space="preserve"> </w:t>
      </w:r>
      <w:r>
        <w:rPr>
          <w:b/>
          <w:bCs/>
        </w:rPr>
        <w:t xml:space="preserve">não é conclusiva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Ponto de atenção metodológico:</w:t>
      </w:r>
      <w:r>
        <w:t xml:space="preserve"> </w:t>
      </w:r>
      <w:r>
        <w:t xml:space="preserve">o melhor F1 na</w:t>
      </w:r>
      <w:r>
        <w:t xml:space="preserve"> </w:t>
      </w:r>
      <w:r>
        <w:rPr>
          <w:b/>
          <w:bCs/>
        </w:rPr>
        <w:t xml:space="preserve">validação cruzada</w:t>
      </w:r>
      <w:r>
        <w:t xml:space="preserve"> </w:t>
      </w:r>
      <w:r>
        <w:t xml:space="preserve">foi o da codificação</w:t>
      </w:r>
      <w:r>
        <w:t xml:space="preserve"> </w:t>
      </w:r>
      <w:r>
        <w:rPr>
          <w:b/>
          <w:bCs/>
        </w:rPr>
        <w:t xml:space="preserve">onehot</w:t>
      </w:r>
      <w:r>
        <w:t xml:space="preserve"> </w:t>
      </w:r>
      <w:r>
        <w:t xml:space="preserve">(0,8809), enquanto o melhor F1 no</w:t>
      </w:r>
      <w:r>
        <w:t xml:space="preserve"> </w:t>
      </w:r>
      <w:r>
        <w:rPr>
          <w:b/>
          <w:bCs/>
        </w:rPr>
        <w:t xml:space="preserve">teste</w:t>
      </w:r>
      <w:r>
        <w:t xml:space="preserve"> </w:t>
      </w:r>
      <w:r>
        <w:t xml:space="preserve">foi o da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(0,8955). É o mesmo padrão observado na árvore: a CV e o teste de 184 pacientes discordam em detalhes finos.</w:t>
      </w:r>
    </w:p>
    <w:bookmarkEnd w:id="24"/>
    <w:bookmarkStart w:id="25" w:name="X6ab6b1dcfc195a56881ed0afeb8c418ed3ddc55"/>
    <w:p>
      <w:pPr>
        <w:pStyle w:val="Heading3"/>
      </w:pPr>
      <w:r>
        <w:t xml:space="preserve">4.3 Referência (baseline) da classe majoritária</w:t>
      </w:r>
    </w:p>
    <w:p>
      <w:pPr>
        <w:pStyle w:val="FirstParagraph"/>
      </w:pPr>
      <w:r>
        <w:t xml:space="preserve">O classificador ingênuo (</w:t>
      </w:r>
      <w:r>
        <w:rPr>
          <w:rStyle w:val="VerbatimChar"/>
        </w:rPr>
        <w:t xml:space="preserve">DummyClassifier</w:t>
      </w:r>
      <w:r>
        <w:t xml:space="preserve">, estratégia</w:t>
      </w:r>
      <w:r>
        <w:t xml:space="preserve"> </w:t>
      </w:r>
      <w:r>
        <w:rPr>
          <w:rStyle w:val="VerbatimChar"/>
        </w:rPr>
        <w:t xml:space="preserve">most_frequent</w:t>
      </w:r>
      <w:r>
        <w:t xml:space="preserve">) prediz sempre a classe 1:</w:t>
      </w:r>
    </w:p>
    <w:tbl>
      <w:tblPr>
        <w:tblStyle w:val="Table"/>
        <w:tblW w:type="dxa" w:w="9406"/>
        <w:tblLook w:firstRow="1" w:lastRow="0" w:firstColumn="0" w:lastColumn="0" w:noHBand="0" w:noVBand="0" w:val="0020"/>
      </w:tblPr>
      <w:tblGrid>
        <w:gridCol w:w="5010"/>
        <w:gridCol w:w="4396"/>
      </w:tblGrid>
      <w:tr>
        <w:trPr>
          <w:tblHeader w:val="on"/>
        </w:trPr>
        <w:tc>
          <w:tcPr>
            <w:tcW w:w="501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Métrica</w:t>
            </w:r>
          </w:p>
        </w:tc>
        <w:tc>
          <w:tcPr>
            <w:tcW w:w="439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w="501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Acurácia</w:t>
            </w:r>
          </w:p>
        </w:tc>
        <w:tc>
          <w:tcPr>
            <w:tcW w:w="439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0,5543</w:t>
            </w:r>
          </w:p>
        </w:tc>
      </w:tr>
      <w:tr>
        <w:tc>
          <w:tcPr>
            <w:tcW w:w="501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Precisão_c1</w:t>
            </w:r>
          </w:p>
        </w:tc>
        <w:tc>
          <w:tcPr>
            <w:tcW w:w="439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0,5543</w:t>
            </w:r>
          </w:p>
        </w:tc>
      </w:tr>
      <w:tr>
        <w:tc>
          <w:tcPr>
            <w:tcW w:w="501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Recall_c1</w:t>
            </w:r>
          </w:p>
        </w:tc>
        <w:tc>
          <w:tcPr>
            <w:tcW w:w="439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1,0000</w:t>
            </w:r>
          </w:p>
        </w:tc>
      </w:tr>
      <w:tr>
        <w:tc>
          <w:tcPr>
            <w:tcW w:w="501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F1_c1</w:t>
            </w:r>
          </w:p>
        </w:tc>
        <w:tc>
          <w:tcPr>
            <w:tcW w:w="439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0,7133</w:t>
            </w:r>
          </w:p>
        </w:tc>
      </w:tr>
      <w:tr>
        <w:tc>
          <w:tcPr>
            <w:tcW w:w="501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F1_c0</w:t>
            </w:r>
          </w:p>
        </w:tc>
        <w:tc>
          <w:tcPr>
            <w:tcW w:w="439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0,0000</w:t>
            </w:r>
          </w:p>
        </w:tc>
      </w:tr>
      <w:tr>
        <w:tc>
          <w:tcPr>
            <w:tcW w:w="501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F1_macro</w:t>
            </w:r>
          </w:p>
        </w:tc>
        <w:tc>
          <w:tcPr>
            <w:tcW w:w="439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0,3566</w:t>
            </w:r>
          </w:p>
        </w:tc>
      </w:tr>
    </w:tbl>
    <w:p>
      <w:pPr>
        <w:pStyle w:val="BodyText"/>
      </w:pPr>
      <w:r>
        <w:t xml:space="preserve">A referência tem</w:t>
      </w:r>
      <w:r>
        <w:t xml:space="preserve"> </w:t>
      </w:r>
      <w:r>
        <w:rPr>
          <w:b/>
          <w:bCs/>
        </w:rPr>
        <w:t xml:space="preserve">0 falsos negativos</w:t>
      </w:r>
      <w:r>
        <w:t xml:space="preserve"> </w:t>
      </w:r>
      <w:r>
        <w:t xml:space="preserve">(recall da classe 1 = 1), mas</w:t>
      </w:r>
      <w:r>
        <w:t xml:space="preserve"> </w:t>
      </w:r>
      <w:r>
        <w:rPr>
          <w:b/>
          <w:bCs/>
        </w:rPr>
        <w:t xml:space="preserve">82 falsos positivos</w:t>
      </w:r>
      <w:r>
        <w:t xml:space="preserve">: todo paciente sadio é classificado como doente. O Random Forest supera a referência com folga no F1_c1 (0,8955 contra 0,7133) e reduz esse custo a</w:t>
      </w:r>
      <w:r>
        <w:t xml:space="preserve"> </w:t>
      </w:r>
      <w:r>
        <w:rPr>
          <w:b/>
          <w:bCs/>
        </w:rPr>
        <w:t xml:space="preserve">9 falsos positivos</w:t>
      </w:r>
      <w:r>
        <w:t xml:space="preserve">.</w:t>
      </w:r>
    </w:p>
    <w:bookmarkEnd w:id="25"/>
    <w:bookmarkStart w:id="26" w:name="Xb4b7b15f8de5f8244abe6f2311de8fdff16f94c"/>
    <w:p>
      <w:pPr>
        <w:pStyle w:val="Heading3"/>
      </w:pPr>
      <w:r>
        <w:t xml:space="preserve">4.4 Ablação de atributos (seleção de variáveis)</w:t>
      </w:r>
    </w:p>
    <w:p>
      <w:pPr>
        <w:pStyle w:val="FirstParagraph"/>
      </w:pPr>
      <w:r>
        <w:t xml:space="preserve">Cada atributo foi removido individualmente, mantendo os melhores hiperparâmetros e</w:t>
      </w:r>
      <w:r>
        <w:t xml:space="preserve"> </w:t>
      </w:r>
      <w:r>
        <w:rPr>
          <w:rStyle w:val="VerbatimChar"/>
        </w:rPr>
        <w:t xml:space="preserve">class_weight=None</w:t>
      </w:r>
      <w:r>
        <w:t xml:space="preserve"> </w:t>
      </w:r>
      <w:r>
        <w:t xml:space="preserve">(mesmo procedimento da árvore).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3"/>
        <w:gridCol w:w="1340"/>
        <w:gridCol w:w="1199"/>
        <w:gridCol w:w="1075"/>
        <w:gridCol w:w="1075"/>
        <w:gridCol w:w="1199"/>
        <w:gridCol w:w="951"/>
        <w:gridCol w:w="1075"/>
      </w:tblGrid>
      <w:tr>
        <w:trPr>
          <w:tblHeader w:val="on"/>
        </w:trP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Cenário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Atributo removido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Acurácia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F1_c0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F1_macro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FN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F1_CV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todos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nenhum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0,8967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0,8805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0,9091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0,8948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0,8744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sem_MaxHR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MaxHR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0,8859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0,8662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0,9005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0,8834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0,8797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sem_Oldpeak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Oldpeak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0,8859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0,8662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0,9005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0,8834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0,8722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sem_Cholesterol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Cholesterol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0,8859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0,8696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0,8986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0,8841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0,8742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sem_FastingBS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FastingBS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0,8859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0,8696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0,8986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0,8841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0,8750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sem_Age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Age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0,8804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0,8608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0,8952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0,8780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0,8740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sem_RestingBP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RestingBP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0,8750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0,8553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0,8900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0,8726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0,8716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sem_RestingECG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RestingECG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0,8696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0,8519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0,8835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0,8677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0,8767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sem_Sex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Sex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0,8641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0,8428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0,8804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0,8616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0,8689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sem_ExerciseAngina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ExerciseAngina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0,8478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0,8293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0,8627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0,8460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14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0,8752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sem_ST_Slope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ST_Slope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0,8478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0,8333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0,8600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0,8467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0,8303</w:t>
            </w:r>
          </w:p>
        </w:tc>
      </w:tr>
      <w:tr>
        <w:tc>
          <w:tcPr>
            <w:tcW w:w="149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sem_ChestPainType</w:t>
            </w:r>
          </w:p>
        </w:tc>
        <w:tc>
          <w:tcPr>
            <w:tcW w:w="134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ChestPainType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0,8261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0,8095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0,8400</w:t>
            </w:r>
          </w:p>
        </w:tc>
        <w:tc>
          <w:tcPr>
            <w:tcW w:w="119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0,8248</w:t>
            </w:r>
          </w:p>
        </w:tc>
        <w:tc>
          <w:tcPr>
            <w:tcW w:w="95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18</w:t>
            </w:r>
          </w:p>
        </w:tc>
        <w:tc>
          <w:tcPr>
            <w:tcW w:w="107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0,8737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Interpretação:</w:t>
      </w:r>
    </w:p>
    <w:p>
      <w:pPr>
        <w:pStyle w:val="Compact"/>
        <w:jc w:val="left"/>
        <w:numPr>
          <w:ilvl w:val="0"/>
          <w:numId w:val="1007"/>
        </w:numPr>
      </w:pPr>
      <w:r>
        <w:t xml:space="preserve">O conjunto completo (</w:t>
      </w:r>
      <w:r>
        <w:rPr>
          <w:rStyle w:val="VerbatimChar"/>
        </w:rPr>
        <w:t xml:space="preserve">todos</w:t>
      </w:r>
      <w:r>
        <w:t xml:space="preserve">) tem o</w:t>
      </w:r>
      <w:r>
        <w:t xml:space="preserve"> </w:t>
      </w:r>
      <w:r>
        <w:rPr>
          <w:b/>
          <w:bCs/>
        </w:rPr>
        <w:t xml:space="preserve">maior F1_c1 (0,9091)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menor número de falsos negativos (7)</w:t>
      </w:r>
      <w:r>
        <w:t xml:space="preserve">: nenhuma remoção melhora a métrica principal.</w:t>
      </w:r>
    </w:p>
    <w:p>
      <w:pPr>
        <w:pStyle w:val="Compact"/>
        <w:jc w:val="left"/>
        <w:numPr>
          <w:ilvl w:val="0"/>
          <w:numId w:val="1007"/>
        </w:numPr>
      </w:pPr>
      <w:r>
        <w:t xml:space="preserve">Remover</w:t>
      </w:r>
      <w:r>
        <w:t xml:space="preserve"> </w:t>
      </w:r>
      <w:r>
        <w:rPr>
          <w:rStyle w:val="VerbatimChar"/>
        </w:rPr>
        <w:t xml:space="preserve">MaxHR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mantém o recall (FN = 7), mas reduz a precisão e o F1_c1 para 0,9005; remover</w:t>
      </w:r>
      <w:r>
        <w:t xml:space="preserve"> </w:t>
      </w:r>
      <w:r>
        <w:rPr>
          <w:rStyle w:val="VerbatimChar"/>
        </w:rPr>
        <w:t xml:space="preserve">Cholesterol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FastingBS</w:t>
      </w:r>
      <w:r>
        <w:t xml:space="preserve"> </w:t>
      </w:r>
      <w:r>
        <w:t xml:space="preserve">leva a 9 FN.</w:t>
      </w:r>
    </w:p>
    <w:p>
      <w:pPr>
        <w:pStyle w:val="Compact"/>
        <w:jc w:val="left"/>
        <w:numPr>
          <w:ilvl w:val="0"/>
          <w:numId w:val="1007"/>
        </w:numPr>
      </w:pPr>
      <w:r>
        <w:t xml:space="preserve">As remoções mais danosas são</w:t>
      </w:r>
      <w:r>
        <w:t xml:space="preserve"> </w:t>
      </w:r>
      <w:r>
        <w:rPr>
          <w:rStyle w:val="VerbatimChar"/>
        </w:rPr>
        <w:t xml:space="preserve">ChestPainType</w:t>
      </w:r>
      <w:r>
        <w:t xml:space="preserve"> </w:t>
      </w:r>
      <w:r>
        <w:t xml:space="preserve">(F1_c1 0,8400, 18 FN),</w:t>
      </w:r>
      <w:r>
        <w:t xml:space="preserve"> </w:t>
      </w:r>
      <w:r>
        <w:rPr>
          <w:rStyle w:val="VerbatimChar"/>
        </w:rPr>
        <w:t xml:space="preserve">ST_Slope</w:t>
      </w:r>
      <w:r>
        <w:t xml:space="preserve"> </w:t>
      </w:r>
      <w:r>
        <w:t xml:space="preserve">(0,8600, 16 FN) e</w:t>
      </w:r>
      <w:r>
        <w:t xml:space="preserve"> </w:t>
      </w:r>
      <w:r>
        <w:rPr>
          <w:rStyle w:val="VerbatimChar"/>
        </w:rPr>
        <w:t xml:space="preserve">ExerciseAngina</w:t>
      </w:r>
      <w:r>
        <w:t xml:space="preserve"> </w:t>
      </w:r>
      <w:r>
        <w:t xml:space="preserve">(0,8627).</w:t>
      </w:r>
    </w:p>
    <w:p>
      <w:pPr>
        <w:pStyle w:val="Compact"/>
        <w:jc w:val="left"/>
        <w:numPr>
          <w:ilvl w:val="0"/>
          <w:numId w:val="1007"/>
        </w:numPr>
      </w:pPr>
      <w:r>
        <w:t xml:space="preserve">Conclusão:</w:t>
      </w:r>
      <w:r>
        <w:t xml:space="preserve"> </w:t>
      </w:r>
      <w:r>
        <w:rPr>
          <w:b/>
          <w:bCs/>
        </w:rPr>
        <w:t xml:space="preserve">manter todos os atributos</w:t>
      </w:r>
      <w:r>
        <w:t xml:space="preserve"> </w:t>
      </w:r>
      <w:r>
        <w:t xml:space="preserve">para maximizar o F1_c1 — a mesma conclusão obtida com a árvore.</w:t>
      </w:r>
    </w:p>
    <w:bookmarkEnd w:id="26"/>
    <w:bookmarkStart w:id="27" w:name="Xfcf05d99c652ebe940abebd65d8c713d3c90125"/>
    <w:p>
      <w:pPr>
        <w:pStyle w:val="Heading3"/>
      </w:pPr>
      <w:r>
        <w:t xml:space="preserve">4.5 Engenharia de atributos (razões e interações clínicas)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911"/>
        <w:gridCol w:w="1149"/>
        <w:gridCol w:w="1030"/>
        <w:gridCol w:w="1030"/>
        <w:gridCol w:w="1149"/>
        <w:gridCol w:w="911"/>
        <w:gridCol w:w="911"/>
        <w:gridCol w:w="1030"/>
      </w:tblGrid>
      <w:tr>
        <w:trPr>
          <w:tblHeader w:val="on"/>
        </w:trPr>
        <w:tc>
          <w:tcPr>
            <w:tcW w:w="1284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Cenário</w:t>
            </w:r>
          </w:p>
        </w:tc>
        <w:tc>
          <w:tcPr>
            <w:tcW w:w="91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Nº atributos</w:t>
            </w:r>
          </w:p>
        </w:tc>
        <w:tc>
          <w:tcPr>
            <w:tcW w:w="114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Acurácia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F1_c0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</w:t>
            </w:r>
          </w:p>
        </w:tc>
        <w:tc>
          <w:tcPr>
            <w:tcW w:w="114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F1_macro</w:t>
            </w:r>
          </w:p>
        </w:tc>
        <w:tc>
          <w:tcPr>
            <w:tcW w:w="91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FN</w:t>
            </w:r>
          </w:p>
        </w:tc>
        <w:tc>
          <w:tcPr>
            <w:tcW w:w="91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FP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F1_CV</w:t>
            </w:r>
          </w:p>
        </w:tc>
      </w:tr>
      <w:tr>
        <w:tc>
          <w:tcPr>
            <w:tcW w:w="1284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sem_engenharia</w:t>
            </w:r>
          </w:p>
        </w:tc>
        <w:tc>
          <w:tcPr>
            <w:tcW w:w="91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114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0,8967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0,8805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0,9091</w:t>
            </w:r>
          </w:p>
        </w:tc>
        <w:tc>
          <w:tcPr>
            <w:tcW w:w="114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0,8948</w:t>
            </w:r>
          </w:p>
        </w:tc>
        <w:tc>
          <w:tcPr>
            <w:tcW w:w="91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91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0,8744</w:t>
            </w:r>
          </w:p>
        </w:tc>
      </w:tr>
      <w:tr>
        <w:tc>
          <w:tcPr>
            <w:tcW w:w="1284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com_engenharia</w:t>
            </w:r>
          </w:p>
        </w:tc>
        <w:tc>
          <w:tcPr>
            <w:tcW w:w="91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16</w:t>
            </w:r>
          </w:p>
        </w:tc>
        <w:tc>
          <w:tcPr>
            <w:tcW w:w="114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0,8370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0,8125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0,8558</w:t>
            </w:r>
          </w:p>
        </w:tc>
        <w:tc>
          <w:tcPr>
            <w:tcW w:w="114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0,8341</w:t>
            </w:r>
          </w:p>
        </w:tc>
        <w:tc>
          <w:tcPr>
            <w:tcW w:w="91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91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w="103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0,8775</w:t>
            </w:r>
          </w:p>
        </w:tc>
      </w:tr>
    </w:tbl>
    <w:p>
      <w:pPr>
        <w:pStyle w:val="BodyText"/>
      </w:pPr>
      <w:r>
        <w:rPr>
          <w:b/>
          <w:bCs/>
        </w:rPr>
        <w:t xml:space="preserve">Efeito no teste:</w:t>
      </w:r>
      <w:r>
        <w:t xml:space="preserve"> </w:t>
      </w:r>
      <w:r>
        <w:t xml:space="preserve">as 5 features derivadas</w:t>
      </w:r>
      <w:r>
        <w:t xml:space="preserve"> </w:t>
      </w:r>
      <w:r>
        <w:rPr>
          <w:b/>
          <w:bCs/>
        </w:rPr>
        <w:t xml:space="preserve">pioraram</w:t>
      </w:r>
      <w:r>
        <w:t xml:space="preserve"> </w:t>
      </w:r>
      <w:r>
        <w:t xml:space="preserve">o resultado — F1_c1 0,9091 → 0,8558 (-0,0533), recall_c1 0,9314 → 0,8725 e falsos negativos 7 → 13. Na validação cruzada houve ligeira</w:t>
      </w:r>
      <w:r>
        <w:t xml:space="preserve"> </w:t>
      </w:r>
      <w:r>
        <w:rPr>
          <w:b/>
          <w:bCs/>
        </w:rPr>
        <w:t xml:space="preserve">melhora</w:t>
      </w:r>
      <w:r>
        <w:t xml:space="preserve"> </w:t>
      </w:r>
      <w:r>
        <w:t xml:space="preserve">(0,8744 → 0,8775), mas sem confirmação no teste.</w:t>
      </w:r>
    </w:p>
    <w:p>
      <w:pPr>
        <w:pStyle w:val="BodyText"/>
      </w:pPr>
      <w:r>
        <w:rPr>
          <w:b/>
          <w:bCs/>
        </w:rPr>
        <w:t xml:space="preserve">Comparação com a árvore:</w:t>
      </w:r>
      <w:r>
        <w:t xml:space="preserve"> </w:t>
      </w:r>
      <w:r>
        <w:t xml:space="preserve">o efeito foi</w:t>
      </w:r>
      <w:r>
        <w:t xml:space="preserve"> </w:t>
      </w:r>
      <w:r>
        <w:rPr>
          <w:b/>
          <w:bCs/>
        </w:rPr>
        <w:t xml:space="preserve">oposto</w:t>
      </w:r>
      <w:r>
        <w:t xml:space="preserve">. Na árvore, a engenharia melhorou o teste (0,8387 → 0,8545) e piorou a CV (0,8604 → 0,7946); na floresta, piorou o teste e manteve a CV estável. Isso é coerente com a hipótese de que o ensemble já representa interações por meio da combinação de cortes, tornando as razões redundantes (e, com 5 atributos a mais em 734 registros, aumentando a variância).</w:t>
      </w:r>
    </w:p>
    <w:bookmarkEnd w:id="27"/>
    <w:bookmarkStart w:id="37" w:name="X3518935215179ac63eabf6ea6ad2d1690fd836c"/>
    <w:p>
      <w:pPr>
        <w:pStyle w:val="Heading3"/>
      </w:pPr>
      <w:r>
        <w:t xml:space="preserve">4.6 Matrizes de confusão e o erro de maior gravidade clínica</w:t>
      </w:r>
    </w:p>
    <w:p>
      <w:pPr>
        <w:pStyle w:val="FirstParagraph"/>
      </w:pPr>
      <w:r>
        <w:t xml:space="preserve">Com o teste de 184 pacientes (82 da classe 0 e 102 da classe 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3"/>
        <w:gridCol w:w="1076"/>
        <w:gridCol w:w="1076"/>
        <w:gridCol w:w="1076"/>
        <w:gridCol w:w="1076"/>
        <w:gridCol w:w="1404"/>
        <w:gridCol w:w="1217"/>
        <w:gridCol w:w="1217"/>
      </w:tblGrid>
      <w:tr>
        <w:trPr>
          <w:tblHeader w:val="on"/>
        </w:trPr>
        <w:tc>
          <w:tcPr>
            <w:tcW w:w="12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Modelo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TN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FP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FN (classe 1)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TP</w:t>
            </w:r>
          </w:p>
        </w:tc>
        <w:tc>
          <w:tcPr>
            <w:tcW w:w="14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Recall_c1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F1_CV</w:t>
            </w:r>
          </w:p>
        </w:tc>
      </w:tr>
      <w:tr>
        <w:tc>
          <w:tcPr>
            <w:tcW w:w="12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RF sem_engenharia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95</w:t>
            </w:r>
          </w:p>
        </w:tc>
        <w:tc>
          <w:tcPr>
            <w:tcW w:w="14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0,9314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0,9091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0,8744</w:t>
            </w:r>
          </w:p>
        </w:tc>
      </w:tr>
      <w:tr>
        <w:tc>
          <w:tcPr>
            <w:tcW w:w="12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RF ordinal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73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w="14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0,8824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0,8955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0,8799</w:t>
            </w:r>
          </w:p>
        </w:tc>
      </w:tr>
      <w:tr>
        <w:tc>
          <w:tcPr>
            <w:tcW w:w="12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RF one-hot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92</w:t>
            </w:r>
          </w:p>
        </w:tc>
        <w:tc>
          <w:tcPr>
            <w:tcW w:w="14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0,9020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0,8932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0,8809</w:t>
            </w:r>
          </w:p>
        </w:tc>
      </w:tr>
      <w:tr>
        <w:tc>
          <w:tcPr>
            <w:tcW w:w="12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Árvore com_engenharia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24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94</w:t>
            </w:r>
          </w:p>
        </w:tc>
        <w:tc>
          <w:tcPr>
            <w:tcW w:w="14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0,9216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0,8545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w="12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Árvore ordinal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24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91</w:t>
            </w:r>
          </w:p>
        </w:tc>
        <w:tc>
          <w:tcPr>
            <w:tcW w:w="14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0,8922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0,8387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0,8604</w:t>
            </w:r>
          </w:p>
        </w:tc>
      </w:tr>
      <w:tr>
        <w:tc>
          <w:tcPr>
            <w:tcW w:w="12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Árvore one-hot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81</w:t>
            </w:r>
          </w:p>
        </w:tc>
        <w:tc>
          <w:tcPr>
            <w:tcW w:w="14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0,7941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0,8308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0,8550</w:t>
            </w:r>
          </w:p>
        </w:tc>
      </w:tr>
      <w:tr>
        <w:tc>
          <w:tcPr>
            <w:tcW w:w="126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Baseline (classe majoritária)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82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107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w="14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1,0000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0,7133</w:t>
            </w:r>
          </w:p>
        </w:tc>
        <w:tc>
          <w:tcPr>
            <w:tcW w:w="1217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3102864" cy="3102864"/>
            <wp:effectExtent b="0" l="0" r="0" t="0"/>
            <wp:docPr descr="Matriz de confusão — Random Forest (ordinal)" title="" id="29" name="Picture"/>
            <a:graphic>
              <a:graphicData uri="http://schemas.openxmlformats.org/drawingml/2006/picture">
                <pic:pic>
                  <pic:nvPicPr>
                    <pic:cNvPr descr="figuras/confusion_matrix_rf_ordina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864" cy="3102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de confusão — Random Forest (ordinal)</w:t>
      </w:r>
    </w:p>
    <w:p>
      <w:pPr>
        <w:pStyle w:val="CaptionedFigure"/>
      </w:pPr>
      <w:r>
        <w:drawing>
          <wp:inline>
            <wp:extent cx="3102864" cy="3102864"/>
            <wp:effectExtent b="0" l="0" r="0" t="0"/>
            <wp:docPr descr="Matriz de confusão — Random Forest (one-hot)" title="" id="32" name="Picture"/>
            <a:graphic>
              <a:graphicData uri="http://schemas.openxmlformats.org/drawingml/2006/picture">
                <pic:pic>
                  <pic:nvPicPr>
                    <pic:cNvPr descr="figuras/confusion_matrix_rf_oneho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864" cy="3102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de confusão — Random Forest (one-hot)</w:t>
      </w:r>
    </w:p>
    <w:p>
      <w:pPr>
        <w:pStyle w:val="CaptionedFigure"/>
      </w:pPr>
      <w:r>
        <w:drawing>
          <wp:inline>
            <wp:extent cx="4937760" cy="1704612"/>
            <wp:effectExtent b="0" l="0" r="0" t="0"/>
            <wp:docPr descr="Comparação RF × Árvore de Decisão" title="" id="35" name="Picture"/>
            <a:graphic>
              <a:graphicData uri="http://schemas.openxmlformats.org/drawingml/2006/picture">
                <pic:pic>
                  <pic:nvPicPr>
                    <pic:cNvPr descr="figuras/comparacao_rf_vs_arvor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704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Comparação RF × Árvore de Decisão</w:t>
      </w:r>
    </w:p>
    <w:p>
      <w:pPr>
        <w:pStyle w:val="BodyText"/>
      </w:pPr>
      <w:r>
        <w:rPr>
          <w:b/>
          <w:bCs/>
        </w:rPr>
        <w:t xml:space="preserve">O erro de maior gravidade clínica: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falso negativo da classe 1</w:t>
      </w:r>
      <w:r>
        <w:t xml:space="preserve">. A melhor configuração da floresta (</w:t>
      </w:r>
      <w:r>
        <w:rPr>
          <w:rStyle w:val="VerbatimChar"/>
        </w:rPr>
        <w:t xml:space="preserve">sem_engenharia</w:t>
      </w:r>
      <w:r>
        <w:t xml:space="preserve">, isto é, todos os 11 atributos, one-hot e</w:t>
      </w:r>
      <w:r>
        <w:t xml:space="preserve"> </w:t>
      </w:r>
      <w:r>
        <w:rPr>
          <w:rStyle w:val="VerbatimChar"/>
        </w:rPr>
        <w:t xml:space="preserve">class_weight=None</w:t>
      </w:r>
      <w:r>
        <w:t xml:space="preserve">) produz</w:t>
      </w:r>
      <w:r>
        <w:t xml:space="preserve"> </w:t>
      </w:r>
      <w:r>
        <w:rPr>
          <w:b/>
          <w:bCs/>
        </w:rPr>
        <w:t xml:space="preserve">7 falsos negativos</w:t>
      </w:r>
      <w:r>
        <w:t xml:space="preserve"> </w:t>
      </w:r>
      <w:r>
        <w:t xml:space="preserve">— melhor que os</w:t>
      </w:r>
      <w:r>
        <w:t xml:space="preserve"> </w:t>
      </w:r>
      <w:r>
        <w:rPr>
          <w:b/>
          <w:bCs/>
        </w:rPr>
        <w:t xml:space="preserve">8 da árvore com engenharia</w:t>
      </w:r>
      <w:r>
        <w:t xml:space="preserve"> </w:t>
      </w:r>
      <w:r>
        <w:t xml:space="preserve">— mantendo 12 falsos positivos contra 24 da árvore. A configuração escolhida pela busca (ordinal,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) tem 12 FN e apenas 9 FP: menos alarmes falsos, porém mais doentes sem diagnóstico.</w:t>
      </w:r>
    </w:p>
    <w:bookmarkEnd w:id="37"/>
    <w:bookmarkStart w:id="41" w:name="sensibilidade-ao-número-de-árvores"/>
    <w:p>
      <w:pPr>
        <w:pStyle w:val="Heading3"/>
      </w:pPr>
      <w:r>
        <w:t xml:space="preserve">4.7 Sensibilidade ao número de árvores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8"/>
        <w:gridCol w:w="1162"/>
        <w:gridCol w:w="1296"/>
        <w:gridCol w:w="1162"/>
        <w:gridCol w:w="1296"/>
        <w:gridCol w:w="1028"/>
        <w:gridCol w:w="1028"/>
        <w:gridCol w:w="1407"/>
      </w:tblGrid>
      <w:tr>
        <w:trPr>
          <w:tblHeader w:val="on"/>
        </w:trPr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Nº de árvores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F1_CV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Acurácia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F1_macro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FN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FP</w:t>
            </w:r>
          </w:p>
        </w:tc>
        <w:tc>
          <w:tcPr>
            <w:tcW w:w="140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IC95 F1_c1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0,8741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0,8750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0,8878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0,8734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0,8374–0,9302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0,8809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0,8804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0,8932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0,8787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40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0,8442–0,9347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500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0,8790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0,8859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0,8976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0,8844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140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0,8500–0,9390</w:t>
            </w:r>
          </w:p>
        </w:tc>
      </w:tr>
      <w:tr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800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0,8800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0,8859</w:t>
            </w:r>
          </w:p>
        </w:tc>
        <w:tc>
          <w:tcPr>
            <w:tcW w:w="1162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0,8976</w:t>
            </w:r>
          </w:p>
        </w:tc>
        <w:tc>
          <w:tcPr>
            <w:tcW w:w="129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0,8844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028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140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0,8479–0,9372</w:t>
            </w:r>
          </w:p>
        </w:tc>
      </w:tr>
    </w:tbl>
    <w:p>
      <w:pPr>
        <w:pStyle w:val="CaptionedFigure"/>
      </w:pPr>
      <w:r>
        <w:drawing>
          <wp:inline>
            <wp:extent cx="4937760" cy="2784055"/>
            <wp:effectExtent b="0" l="0" r="0" t="0"/>
            <wp:docPr descr="Sensibilidade ao número de árvores" title="" id="39" name="Picture"/>
            <a:graphic>
              <a:graphicData uri="http://schemas.openxmlformats.org/drawingml/2006/picture">
                <pic:pic>
                  <pic:nvPicPr>
                    <pic:cNvPr descr="figuras/sensibilidade_n_arvor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8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Sensibilidade ao número de árvores</w:t>
      </w:r>
    </w:p>
    <w:p>
      <w:pPr>
        <w:pStyle w:val="BodyText"/>
      </w:pPr>
      <w:r>
        <w:t xml:space="preserve">O ganho é</w:t>
      </w:r>
      <w:r>
        <w:t xml:space="preserve"> </w:t>
      </w:r>
      <w:r>
        <w:rPr>
          <w:b/>
          <w:bCs/>
        </w:rPr>
        <w:t xml:space="preserve">decrescente</w:t>
      </w:r>
      <w:r>
        <w:t xml:space="preserve">: de 100 para 300 árvores o F1_c1 sobe 0,0054 (FN de 11 para 10); de 300 para 500 sobe apenas 0,0044; e 500 e 800 árvores produzem as</w:t>
      </w:r>
      <w:r>
        <w:t xml:space="preserve"> </w:t>
      </w:r>
      <w:r>
        <w:rPr>
          <w:b/>
          <w:bCs/>
        </w:rPr>
        <w:t xml:space="preserve">mesmas métricas</w:t>
      </w:r>
      <w:r>
        <w:t xml:space="preserve"> </w:t>
      </w:r>
      <w:r>
        <w:t xml:space="preserve">no teste (F1_c1 0,8976, 10 FN e 11 FP). O F1_CV praticamente não muda (0,8741–0,8809). Portanto,</w:t>
      </w:r>
      <w:r>
        <w:t xml:space="preserve"> </w:t>
      </w:r>
      <w:r>
        <w:rPr>
          <w:b/>
          <w:bCs/>
        </w:rPr>
        <w:t xml:space="preserve">300 árvores</w:t>
      </w:r>
      <w:r>
        <w:t xml:space="preserve"> </w:t>
      </w:r>
      <w:r>
        <w:t xml:space="preserve">é um bom compromisso entre custo e estabilidade, e o OOB score de</w:t>
      </w:r>
      <w:r>
        <w:t xml:space="preserve"> </w:t>
      </w:r>
      <w:r>
        <w:rPr>
          <w:b/>
          <w:bCs/>
        </w:rPr>
        <w:t xml:space="preserve">0,8583</w:t>
      </w:r>
      <w:r>
        <w:t xml:space="preserve"> </w:t>
      </w:r>
      <w:r>
        <w:t xml:space="preserve">(630 dos 734 registros de treino classificados corretamente fora do bootstrap, o mesmo valor nas duas codificações) confirma que a floresta generaliza de forma consistente.</w:t>
      </w:r>
    </w:p>
    <w:bookmarkEnd w:id="41"/>
    <w:bookmarkStart w:id="54" w:name="importância-das-variáveis"/>
    <w:p>
      <w:pPr>
        <w:pStyle w:val="Heading3"/>
      </w:pPr>
      <w:r>
        <w:t xml:space="preserve">4.8 Importância das variáveis</w:t>
      </w:r>
    </w:p>
    <w:p>
      <w:pPr>
        <w:pStyle w:val="FirstParagraph"/>
      </w:pPr>
      <w:r>
        <w:t xml:space="preserve">Importância média por impureza na codificação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(média de 300 árvores):</w:t>
      </w:r>
    </w:p>
    <w:tbl>
      <w:tblPr>
        <w:tblStyle w:val="Table"/>
        <w:tblW w:type="dxa" w:w="9406"/>
        <w:tblLook w:firstRow="1" w:lastRow="0" w:firstColumn="0" w:lastColumn="0" w:noHBand="0" w:noVBand="0" w:val="0020"/>
      </w:tblPr>
      <w:tblGrid>
        <w:gridCol w:w="2385"/>
        <w:gridCol w:w="2061"/>
        <w:gridCol w:w="1739"/>
        <w:gridCol w:w="1610"/>
        <w:gridCol w:w="1610"/>
      </w:tblGrid>
      <w:tr>
        <w:trPr>
          <w:tblHeader w:val="on"/>
        </w:trP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Variável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Importância média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Desvio entre árvores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p25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p75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cat__ST_Slope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0,2687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0,1328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0,1608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0,4103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cat__ChestPainType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0,1432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0,0913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0,0760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0,1926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num__MaxHR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0,1083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0,0539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0,0693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0,1296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num__Oldpeak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0,1030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0,0602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0,0629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0,1257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cat__ExerciseAngina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0,0860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0,0916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0,0199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0,1082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num__Cholesterol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0,0739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0,0328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0,0517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0,0925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num__Age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0,0669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0,0316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0,0429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0,0835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num__RestingBP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0,0585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0,0227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0,0418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0,0747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cat__Sex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0,0388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0,0227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0,0225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0,0527</w:t>
            </w:r>
          </w:p>
        </w:tc>
      </w:tr>
      <w:tr>
        <w:tc>
          <w:tcPr>
            <w:tcW w:w="238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num__FastingBS</w:t>
            </w:r>
          </w:p>
        </w:tc>
        <w:tc>
          <w:tcPr>
            <w:tcW w:w="2061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0,0323</w:t>
            </w:r>
          </w:p>
        </w:tc>
        <w:tc>
          <w:tcPr>
            <w:tcW w:w="173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0,0254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0,0128</w:t>
            </w:r>
          </w:p>
        </w:tc>
        <w:tc>
          <w:tcPr>
            <w:tcW w:w="161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0,0478</w:t>
            </w:r>
          </w:p>
        </w:tc>
      </w:tr>
    </w:tbl>
    <w:p>
      <w:pPr>
        <w:pStyle w:val="BodyText"/>
      </w:pPr>
      <w:r>
        <w:t xml:space="preserve">Importância por</w:t>
      </w:r>
      <w:r>
        <w:t xml:space="preserve"> </w:t>
      </w:r>
      <w:r>
        <w:rPr>
          <w:b/>
          <w:bCs/>
        </w:rPr>
        <w:t xml:space="preserve">permutação</w:t>
      </w:r>
      <w:r>
        <w:t xml:space="preserve"> </w:t>
      </w:r>
      <w:r>
        <w:t xml:space="preserve">no teste (queda de F1 ao embaralhar o atributo original):</w:t>
      </w:r>
    </w:p>
    <w:tbl>
      <w:tblPr>
        <w:tblStyle w:val="Table"/>
        <w:tblW w:type="dxa" w:w="9406"/>
        <w:tblLook w:firstRow="1" w:lastRow="0" w:firstColumn="0" w:lastColumn="0" w:noHBand="0" w:noVBand="0" w:val="0020"/>
      </w:tblPr>
      <w:tblGrid>
        <w:gridCol w:w="3611"/>
        <w:gridCol w:w="2786"/>
        <w:gridCol w:w="3009"/>
      </w:tblGrid>
      <w:tr>
        <w:trPr>
          <w:tblHeader w:val="on"/>
        </w:trPr>
        <w:tc>
          <w:tcPr>
            <w:tcW w:w="361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Variável</w:t>
            </w:r>
          </w:p>
        </w:tc>
        <w:tc>
          <w:tcPr>
            <w:tcW w:w="278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ΔF1 médio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Desvio</w:t>
            </w:r>
          </w:p>
        </w:tc>
      </w:tr>
      <w:tr>
        <w:tc>
          <w:tcPr>
            <w:tcW w:w="361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ST_Slope</w:t>
            </w:r>
          </w:p>
        </w:tc>
        <w:tc>
          <w:tcPr>
            <w:tcW w:w="278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0,1367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0,0229</w:t>
            </w:r>
          </w:p>
        </w:tc>
      </w:tr>
      <w:tr>
        <w:tc>
          <w:tcPr>
            <w:tcW w:w="361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ChestPainType</w:t>
            </w:r>
          </w:p>
        </w:tc>
        <w:tc>
          <w:tcPr>
            <w:tcW w:w="278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0,0391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0,0112</w:t>
            </w:r>
          </w:p>
        </w:tc>
      </w:tr>
      <w:tr>
        <w:tc>
          <w:tcPr>
            <w:tcW w:w="361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Sex</w:t>
            </w:r>
          </w:p>
        </w:tc>
        <w:tc>
          <w:tcPr>
            <w:tcW w:w="278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0,0269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0,0051</w:t>
            </w:r>
          </w:p>
        </w:tc>
      </w:tr>
      <w:tr>
        <w:tc>
          <w:tcPr>
            <w:tcW w:w="361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ExerciseAngina</w:t>
            </w:r>
          </w:p>
        </w:tc>
        <w:tc>
          <w:tcPr>
            <w:tcW w:w="278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0,0259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0,0076</w:t>
            </w:r>
          </w:p>
        </w:tc>
      </w:tr>
      <w:tr>
        <w:tc>
          <w:tcPr>
            <w:tcW w:w="361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Oldpeak</w:t>
            </w:r>
          </w:p>
        </w:tc>
        <w:tc>
          <w:tcPr>
            <w:tcW w:w="278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0,0226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0,0149</w:t>
            </w:r>
          </w:p>
        </w:tc>
      </w:tr>
      <w:tr>
        <w:tc>
          <w:tcPr>
            <w:tcW w:w="361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RestingBP</w:t>
            </w:r>
          </w:p>
        </w:tc>
        <w:tc>
          <w:tcPr>
            <w:tcW w:w="278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0,0189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0,0081</w:t>
            </w:r>
          </w:p>
        </w:tc>
      </w:tr>
      <w:tr>
        <w:tc>
          <w:tcPr>
            <w:tcW w:w="361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FastingBS</w:t>
            </w:r>
          </w:p>
        </w:tc>
        <w:tc>
          <w:tcPr>
            <w:tcW w:w="278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0,0182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0,0054</w:t>
            </w:r>
          </w:p>
        </w:tc>
      </w:tr>
      <w:tr>
        <w:tc>
          <w:tcPr>
            <w:tcW w:w="361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Cholesterol</w:t>
            </w:r>
          </w:p>
        </w:tc>
        <w:tc>
          <w:tcPr>
            <w:tcW w:w="2786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0,0163</w:t>
            </w:r>
          </w:p>
        </w:tc>
        <w:tc>
          <w:tcPr>
            <w:tcW w:w="300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0,0104</w:t>
            </w:r>
          </w:p>
        </w:tc>
      </w:tr>
    </w:tbl>
    <w:p>
      <w:pPr>
        <w:pStyle w:val="CaptionedFigure"/>
      </w:pPr>
      <w:r>
        <w:drawing>
          <wp:inline>
            <wp:extent cx="4937760" cy="2794236"/>
            <wp:effectExtent b="0" l="0" r="0" t="0"/>
            <wp:docPr descr="Top 10 importâncias médias (Random Forest)" title="" id="43" name="Picture"/>
            <a:graphic>
              <a:graphicData uri="http://schemas.openxmlformats.org/drawingml/2006/picture">
                <pic:pic>
                  <pic:nvPicPr>
                    <pic:cNvPr descr="figuras/importancia_variaveis_top10_rf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94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 10 importâncias médias (Random Forest)</w:t>
      </w:r>
    </w:p>
    <w:p>
      <w:pPr>
        <w:pStyle w:val="CaptionedFigure"/>
      </w:pPr>
      <w:r>
        <w:drawing>
          <wp:inline>
            <wp:extent cx="4937760" cy="2439637"/>
            <wp:effectExtent b="0" l="0" r="0" t="0"/>
            <wp:docPr descr="Dispersão das importâncias entre as árvores" title="" id="46" name="Picture"/>
            <a:graphic>
              <a:graphicData uri="http://schemas.openxmlformats.org/drawingml/2006/picture">
                <pic:pic>
                  <pic:nvPicPr>
                    <pic:cNvPr descr="figuras/dispersao_importancias_rf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43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Dispersão das importâncias entre as árvores</w:t>
      </w:r>
    </w:p>
    <w:p>
      <w:pPr>
        <w:pStyle w:val="CaptionedFigure"/>
      </w:pPr>
      <w:r>
        <w:drawing>
          <wp:inline>
            <wp:extent cx="4937760" cy="2796946"/>
            <wp:effectExtent b="0" l="0" r="0" t="0"/>
            <wp:docPr descr="Importância por permutação" title="" id="49" name="Picture"/>
            <a:graphic>
              <a:graphicData uri="http://schemas.openxmlformats.org/drawingml/2006/picture">
                <pic:pic>
                  <pic:nvPicPr>
                    <pic:cNvPr descr="figuras/importancia_permutacao_rf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9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Importância por permutação</w:t>
      </w:r>
    </w:p>
    <w:p>
      <w:pPr>
        <w:pStyle w:val="CaptionedFigure"/>
      </w:pPr>
      <w:r>
        <w:drawing>
          <wp:inline>
            <wp:extent cx="4937760" cy="2761833"/>
            <wp:effectExtent b="0" l="0" r="0" t="0"/>
            <wp:docPr descr="Uma árvore representativa da floresta" title="" id="52" name="Picture"/>
            <a:graphic>
              <a:graphicData uri="http://schemas.openxmlformats.org/drawingml/2006/picture">
                <pic:pic>
                  <pic:nvPicPr>
                    <pic:cNvPr descr="figuras/arvore_representativa_floresta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76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Uma árvore representativa da floresta</w:t>
      </w:r>
    </w:p>
    <w:p>
      <w:pPr>
        <w:pStyle w:val="BodyText"/>
      </w:pPr>
      <w:r>
        <w:rPr>
          <w:b/>
          <w:bCs/>
        </w:rPr>
        <w:t xml:space="preserve">Leitura:</w:t>
      </w:r>
      <w:r>
        <w:t xml:space="preserve"> </w:t>
      </w:r>
      <w:r>
        <w:rPr>
          <w:rStyle w:val="VerbatimChar"/>
        </w:rPr>
        <w:t xml:space="preserve">ST_Slope</w:t>
      </w:r>
      <w:r>
        <w:t xml:space="preserve"> </w:t>
      </w:r>
      <w:r>
        <w:t xml:space="preserve">é a variável dominante nas duas medidas (importância 0,2687 por impureza e ΔF1 0,1367 na permutação), seguida por</w:t>
      </w:r>
      <w:r>
        <w:t xml:space="preserve"> </w:t>
      </w:r>
      <w:r>
        <w:rPr>
          <w:rStyle w:val="VerbatimChar"/>
        </w:rPr>
        <w:t xml:space="preserve">ChestPainType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MaxHR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. A dispersão é alta para</w:t>
      </w:r>
      <w:r>
        <w:t xml:space="preserve"> </w:t>
      </w:r>
      <w:r>
        <w:rPr>
          <w:rStyle w:val="VerbatimChar"/>
        </w:rPr>
        <w:t xml:space="preserve">ST_Slope</w:t>
      </w:r>
      <w:r>
        <w:t xml:space="preserve"> </w:t>
      </w:r>
      <w:r>
        <w:t xml:space="preserve">(desvio 0,1328), o que é esperado em uma variável categórica com três níveis: em algumas árvores ela concentra quase toda a decisão, em outras é secundária. Na codificação one-hot, a atenção se divide entre</w:t>
      </w:r>
      <w:r>
        <w:t xml:space="preserve"> </w:t>
      </w:r>
      <w:r>
        <w:rPr>
          <w:rStyle w:val="VerbatimChar"/>
        </w:rPr>
        <w:t xml:space="preserve">ST_Slope_Up</w:t>
      </w:r>
      <w:r>
        <w:t xml:space="preserve"> </w:t>
      </w:r>
      <w:r>
        <w:t xml:space="preserve">(0,2001) e</w:t>
      </w:r>
      <w:r>
        <w:t xml:space="preserve"> </w:t>
      </w:r>
      <w:r>
        <w:rPr>
          <w:rStyle w:val="VerbatimChar"/>
        </w:rPr>
        <w:t xml:space="preserve">ST_Slope_Flat</w:t>
      </w:r>
      <w:r>
        <w:t xml:space="preserve"> </w:t>
      </w:r>
      <w:r>
        <w:t xml:space="preserve">(0,1108) — a soma dos dois níveis é comparável à importância do atributo único na versão ordinal, um efeito conhecido do one-hot.</w:t>
      </w:r>
    </w:p>
    <w:p>
      <w:pPr>
        <w:pStyle w:val="BodyText"/>
      </w:pPr>
      <w:r>
        <w:rPr>
          <w:b/>
          <w:bCs/>
        </w:rPr>
        <w:t xml:space="preserve">Contraste com a árvore:</w:t>
      </w:r>
      <w:r>
        <w:t xml:space="preserve"> </w:t>
      </w:r>
      <w:r>
        <w:t xml:space="preserve">a árvore escolhida (ordinal) usava</w:t>
      </w:r>
      <w:r>
        <w:t xml:space="preserve"> </w:t>
      </w:r>
      <w:r>
        <w:rPr>
          <w:rStyle w:val="VerbatimChar"/>
        </w:rPr>
        <w:t xml:space="preserve">ExerciseAngina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ST_Slope</w:t>
      </w:r>
      <w:r>
        <w:t xml:space="preserve"> </w:t>
      </w:r>
      <w:r>
        <w:t xml:space="preserve">na raiz e deixava</w:t>
      </w:r>
      <w:r>
        <w:t xml:space="preserve"> </w:t>
      </w:r>
      <w:r>
        <w:rPr>
          <w:rStyle w:val="VerbatimChar"/>
        </w:rPr>
        <w:t xml:space="preserve">ChestPainType</w:t>
      </w:r>
      <w:r>
        <w:t xml:space="preserve"> </w:t>
      </w:r>
      <w:r>
        <w:t xml:space="preserve">em terceiro lugar; a floresta distribui a decisão entre centenas de árvores, e</w:t>
      </w:r>
      <w:r>
        <w:t xml:space="preserve"> </w:t>
      </w:r>
      <w:r>
        <w:rPr>
          <w:rStyle w:val="VerbatimChar"/>
        </w:rPr>
        <w:t xml:space="preserve">ChestPainType</w:t>
      </w:r>
      <w:r>
        <w:t xml:space="preserve"> </w:t>
      </w:r>
      <w:r>
        <w:t xml:space="preserve">sobe para a segunda posição. A interpretação deixa de ser</w:t>
      </w:r>
      <w:r>
        <w:t xml:space="preserve"> </w:t>
      </w:r>
      <w:r>
        <w:t xml:space="preserve">“um caminho de decisão”</w:t>
      </w:r>
      <w:r>
        <w:t xml:space="preserve"> </w:t>
      </w:r>
      <w:r>
        <w:t xml:space="preserve">e passa a ser</w:t>
      </w:r>
      <w:r>
        <w:t xml:space="preserve"> </w:t>
      </w:r>
      <w:r>
        <w:t xml:space="preserve">“quais variáveis reduzem impureza com mais frequência”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Xa32e6bf65b071a346c2d67e43925164974caa0c"/>
    <w:p>
      <w:pPr>
        <w:pStyle w:val="Heading2"/>
      </w:pPr>
      <w:r>
        <w:t xml:space="preserve">5. Comparação Random Forest × Árvore de Decisão</w:t>
      </w:r>
    </w:p>
    <w:bookmarkStart w:id="56" w:name="visão-geral"/>
    <w:p>
      <w:pPr>
        <w:pStyle w:val="Heading3"/>
      </w:pPr>
      <w:r>
        <w:t xml:space="preserve">5.1 Visão geral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8"/>
        <w:gridCol w:w="1159"/>
        <w:gridCol w:w="1159"/>
        <w:gridCol w:w="1204"/>
        <w:gridCol w:w="1025"/>
        <w:gridCol w:w="1025"/>
        <w:gridCol w:w="1293"/>
        <w:gridCol w:w="1293"/>
      </w:tblGrid>
      <w:tr>
        <w:trPr>
          <w:tblHeader w:val="on"/>
        </w:trPr>
        <w:tc>
          <w:tcPr>
            <w:tcW w:w="12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Cenário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 árvore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 RF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ΔF1_c1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FN árvore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FN RF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F1_macro árvore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F1_macro RF</w:t>
            </w:r>
          </w:p>
        </w:tc>
      </w:tr>
      <w:tr>
        <w:tc>
          <w:tcPr>
            <w:tcW w:w="12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one-hot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0,8308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0,8932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0,0624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21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0,8200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0,8787</w:t>
            </w:r>
          </w:p>
        </w:tc>
      </w:tr>
      <w:tr>
        <w:tc>
          <w:tcPr>
            <w:tcW w:w="12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ordinal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0,8387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0,8955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0,0568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0,8035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0,8849</w:t>
            </w:r>
          </w:p>
        </w:tc>
      </w:tr>
      <w:tr>
        <w:tc>
          <w:tcPr>
            <w:tcW w:w="12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 engenharia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0,8387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0,9091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0,0704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0,8035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0,8948</w:t>
            </w:r>
          </w:p>
        </w:tc>
      </w:tr>
      <w:tr>
        <w:tc>
          <w:tcPr>
            <w:tcW w:w="12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com engenharia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0,8545</w:t>
            </w:r>
          </w:p>
        </w:tc>
        <w:tc>
          <w:tcPr>
            <w:tcW w:w="115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0,8558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0,0012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w="1025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0,8192</w:t>
            </w:r>
          </w:p>
        </w:tc>
        <w:tc>
          <w:tcPr>
            <w:tcW w:w="129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0,8341</w:t>
            </w:r>
          </w:p>
        </w:tc>
      </w:tr>
    </w:tbl>
    <w:p>
      <w:pPr>
        <w:pStyle w:val="BodyText"/>
      </w:pPr>
      <w:r>
        <w:rPr>
          <w:b/>
          <w:bCs/>
        </w:rPr>
        <w:t xml:space="preserve">A floresta foi superior em todos os cenários comparáveis</w:t>
      </w:r>
      <w:r>
        <w:t xml:space="preserve">, tanto em F1 da classe 1 (Δ de</w:t>
      </w:r>
      <w:r>
        <w:t xml:space="preserve"> </w:t>
      </w:r>
      <w:r>
        <w:rPr>
          <w:b/>
          <w:bCs/>
        </w:rPr>
        <w:t xml:space="preserve">0,0012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0,0704</w:t>
      </w:r>
      <w:r>
        <w:t xml:space="preserve">) quanto em F1 macro, com</w:t>
      </w:r>
      <w:r>
        <w:t xml:space="preserve"> </w:t>
      </w:r>
      <w:r>
        <w:rPr>
          <w:b/>
          <w:bCs/>
        </w:rPr>
        <w:t xml:space="preserve">menos falsos negativos em dois dos quatro cenários</w:t>
      </w:r>
      <w:r>
        <w:t xml:space="preserve"> </w:t>
      </w:r>
      <w:r>
        <w:t xml:space="preserve">(one-hot: 10 contra 21; sem engenharia: 7 contra 11) e</w:t>
      </w:r>
      <w:r>
        <w:t xml:space="preserve"> </w:t>
      </w:r>
      <w:r>
        <w:rPr>
          <w:b/>
          <w:bCs/>
        </w:rPr>
        <w:t xml:space="preserve">menos falsos positivos em três deles</w:t>
      </w:r>
      <w:r>
        <w:t xml:space="preserve"> </w:t>
      </w:r>
      <w:r>
        <w:t xml:space="preserve">(ordinal: 9 contra 24; sem engenharia: 12 contra 24; com engenharia: 17 contra 24), com empate no one-hot (12 contra 12).</w:t>
      </w:r>
    </w:p>
    <w:p>
      <w:pPr>
        <w:pStyle w:val="BodyText"/>
      </w:pPr>
      <w:r>
        <w:t xml:space="preserve">Os destaques:</w:t>
      </w:r>
    </w:p>
    <w:p>
      <w:pPr>
        <w:pStyle w:val="Compact"/>
        <w:jc w:val="left"/>
        <w:numPr>
          <w:ilvl w:val="0"/>
          <w:numId w:val="1008"/>
        </w:numPr>
      </w:pPr>
      <w:r>
        <w:rPr>
          <w:b/>
          <w:bCs/>
        </w:rPr>
        <w:t xml:space="preserve">Melhor resultado no teste:</w:t>
      </w:r>
      <w:r>
        <w:t xml:space="preserve"> </w:t>
      </w:r>
      <w:r>
        <w:t xml:space="preserve">floresta com</w:t>
      </w:r>
      <w:r>
        <w:t xml:space="preserve"> </w:t>
      </w:r>
      <w:r>
        <w:rPr>
          <w:b/>
          <w:bCs/>
        </w:rPr>
        <w:t xml:space="preserve">todos os atributos</w:t>
      </w:r>
      <w:r>
        <w:t xml:space="preserve"> </w:t>
      </w:r>
      <w:r>
        <w:t xml:space="preserve">(one-hot,</w:t>
      </w:r>
      <w:r>
        <w:t xml:space="preserve"> </w:t>
      </w:r>
      <w:r>
        <w:rPr>
          <w:rStyle w:val="VerbatimChar"/>
        </w:rPr>
        <w:t xml:space="preserve">class_weight=None</w:t>
      </w:r>
      <w:r>
        <w:t xml:space="preserve">): F1_c1</w:t>
      </w:r>
      <w:r>
        <w:t xml:space="preserve"> </w:t>
      </w:r>
      <w:r>
        <w:rPr>
          <w:b/>
          <w:bCs/>
        </w:rPr>
        <w:t xml:space="preserve">0,9091</w:t>
      </w:r>
      <w:r>
        <w:t xml:space="preserve">, 7 FN e 12 FP — contra</w:t>
      </w:r>
      <w:r>
        <w:t xml:space="preserve"> </w:t>
      </w:r>
      <w:r>
        <w:rPr>
          <w:b/>
          <w:bCs/>
        </w:rPr>
        <w:t xml:space="preserve">0,8545</w:t>
      </w:r>
      <w:r>
        <w:t xml:space="preserve">, 8 FN e 24 FP da melhor árvore (</w:t>
      </w:r>
      <w:r>
        <w:rPr>
          <w:rStyle w:val="VerbatimChar"/>
        </w:rPr>
        <w:t xml:space="preserve">com_engenharia</w:t>
      </w:r>
      <w:r>
        <w:t xml:space="preserve">).</w:t>
      </w:r>
    </w:p>
    <w:p>
      <w:pPr>
        <w:pStyle w:val="Compact"/>
        <w:jc w:val="left"/>
        <w:numPr>
          <w:ilvl w:val="0"/>
          <w:numId w:val="1008"/>
        </w:numPr>
      </w:pPr>
      <w:r>
        <w:rPr>
          <w:b/>
          <w:bCs/>
        </w:rPr>
        <w:t xml:space="preserve">Modelo escolhido pela busca (CV):</w:t>
      </w:r>
      <w:r>
        <w:t xml:space="preserve"> </w:t>
      </w:r>
      <w:r>
        <w:t xml:space="preserve">floresta one-hot com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: F1_CV</w:t>
      </w:r>
      <w:r>
        <w:t xml:space="preserve"> </w:t>
      </w:r>
      <w:r>
        <w:rPr>
          <w:b/>
          <w:bCs/>
        </w:rPr>
        <w:t xml:space="preserve">0,8809</w:t>
      </w:r>
      <w:r>
        <w:t xml:space="preserve">, F1_c1</w:t>
      </w:r>
      <w:r>
        <w:t xml:space="preserve"> </w:t>
      </w:r>
      <w:r>
        <w:rPr>
          <w:b/>
          <w:bCs/>
        </w:rPr>
        <w:t xml:space="preserve">0,8932</w:t>
      </w:r>
      <w:r>
        <w:t xml:space="preserve">, 10 FN — ainda acima da melhor árvore no teste e com o melhor F1_CV das duas abordagens (0,8604 na árvore).</w:t>
      </w:r>
    </w:p>
    <w:p>
      <w:pPr>
        <w:pStyle w:val="Compact"/>
        <w:jc w:val="left"/>
        <w:numPr>
          <w:ilvl w:val="0"/>
          <w:numId w:val="1008"/>
        </w:numPr>
      </w:pPr>
      <w:r>
        <w:rPr>
          <w:b/>
          <w:bCs/>
        </w:rPr>
        <w:t xml:space="preserve">A árvore tem um ponto forte relativo:</w:t>
      </w:r>
      <w:r>
        <w:t xml:space="preserve"> </w:t>
      </w:r>
      <w:r>
        <w:t xml:space="preserve">o melhor F1_c1 da árvore (0,8545) usa engenharia de atributos e chega a 8 FN, próximo dos 7 FN da melhor floresta — porém com</w:t>
      </w:r>
      <w:r>
        <w:t xml:space="preserve"> </w:t>
      </w:r>
      <w:r>
        <w:rPr>
          <w:b/>
          <w:bCs/>
        </w:rPr>
        <w:t xml:space="preserve">o dobro de falsos positivos</w:t>
      </w:r>
      <w:r>
        <w:t xml:space="preserve"> </w:t>
      </w:r>
      <w:r>
        <w:t xml:space="preserve">(24 contra 12) e F1_macro inferior (0,8192 contra 0,8948).</w:t>
      </w:r>
    </w:p>
    <w:bookmarkEnd w:id="56"/>
    <w:bookmarkStart w:id="57" w:name="validação-cruzada-teste"/>
    <w:p>
      <w:pPr>
        <w:pStyle w:val="Heading3"/>
      </w:pPr>
      <w:r>
        <w:t xml:space="preserve">5.2 Validação cruzada × teste</w:t>
      </w:r>
    </w:p>
    <w:tbl>
      <w:tblPr>
        <w:tblStyle w:val="Table"/>
        <w:tblW w:type="dxa" w:w="9406"/>
        <w:tblLook w:firstRow="1" w:lastRow="0" w:firstColumn="0" w:lastColumn="0" w:noHBand="0" w:noVBand="0" w:val="0020"/>
      </w:tblPr>
      <w:tblGrid>
        <w:gridCol w:w="1848"/>
        <w:gridCol w:w="2218"/>
        <w:gridCol w:w="1780"/>
        <w:gridCol w:w="1780"/>
        <w:gridCol w:w="1780"/>
      </w:tblGrid>
      <w:tr>
        <w:trPr>
          <w:tblHeader w:val="on"/>
        </w:trPr>
        <w:tc>
          <w:tcPr>
            <w:tcW w:w="18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Modelo</w:t>
            </w:r>
          </w:p>
        </w:tc>
        <w:tc>
          <w:tcPr>
            <w:tcW w:w="221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Cenário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F1_CV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 (teste)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Teste − CV</w:t>
            </w:r>
          </w:p>
        </w:tc>
      </w:tr>
      <w:tr>
        <w:tc>
          <w:tcPr>
            <w:tcW w:w="18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Árvore</w:t>
            </w:r>
          </w:p>
        </w:tc>
        <w:tc>
          <w:tcPr>
            <w:tcW w:w="221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onehot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0,8550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0,8308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-0,0242</w:t>
            </w:r>
          </w:p>
        </w:tc>
      </w:tr>
      <w:tr>
        <w:tc>
          <w:tcPr>
            <w:tcW w:w="18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Árvore</w:t>
            </w:r>
          </w:p>
        </w:tc>
        <w:tc>
          <w:tcPr>
            <w:tcW w:w="221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ordinal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0,8604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0,8387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-0,0217</w:t>
            </w:r>
          </w:p>
        </w:tc>
      </w:tr>
      <w:tr>
        <w:tc>
          <w:tcPr>
            <w:tcW w:w="18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Random Forest</w:t>
            </w:r>
          </w:p>
        </w:tc>
        <w:tc>
          <w:tcPr>
            <w:tcW w:w="221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onehot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0,8809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0,8932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0,0123</w:t>
            </w:r>
          </w:p>
        </w:tc>
      </w:tr>
      <w:tr>
        <w:tc>
          <w:tcPr>
            <w:tcW w:w="18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Random Forest</w:t>
            </w:r>
          </w:p>
        </w:tc>
        <w:tc>
          <w:tcPr>
            <w:tcW w:w="221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ordinal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0,8799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0,8955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0,0156</w:t>
            </w:r>
          </w:p>
        </w:tc>
      </w:tr>
      <w:tr>
        <w:tc>
          <w:tcPr>
            <w:tcW w:w="18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Árvore</w:t>
            </w:r>
          </w:p>
        </w:tc>
        <w:tc>
          <w:tcPr>
            <w:tcW w:w="221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sem_engenharia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0,8604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0,8387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-0,0217</w:t>
            </w:r>
          </w:p>
        </w:tc>
      </w:tr>
      <w:tr>
        <w:tc>
          <w:tcPr>
            <w:tcW w:w="18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Árvore</w:t>
            </w:r>
          </w:p>
        </w:tc>
        <w:tc>
          <w:tcPr>
            <w:tcW w:w="221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com_engenharia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0,7946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0,8545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0,0599</w:t>
            </w:r>
          </w:p>
        </w:tc>
      </w:tr>
      <w:tr>
        <w:tc>
          <w:tcPr>
            <w:tcW w:w="18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Random Forest</w:t>
            </w:r>
          </w:p>
        </w:tc>
        <w:tc>
          <w:tcPr>
            <w:tcW w:w="221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sem_engenharia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0,8744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0,9091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0,0347</w:t>
            </w:r>
          </w:p>
        </w:tc>
      </w:tr>
      <w:tr>
        <w:tc>
          <w:tcPr>
            <w:tcW w:w="184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Random Forest</w:t>
            </w:r>
          </w:p>
        </w:tc>
        <w:tc>
          <w:tcPr>
            <w:tcW w:w="2218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com_engenharia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0,8775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0,8558</w:t>
            </w:r>
          </w:p>
        </w:tc>
        <w:tc>
          <w:tcPr>
            <w:tcW w:w="178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-0,0217</w:t>
            </w:r>
          </w:p>
        </w:tc>
      </w:tr>
    </w:tbl>
    <w:p>
      <w:pPr>
        <w:pStyle w:val="BodyText"/>
      </w:pPr>
      <w:r>
        <w:t xml:space="preserve">A tabela evidencia dois pontos:</w:t>
      </w:r>
    </w:p>
    <w:p>
      <w:pPr>
        <w:pStyle w:val="Compact"/>
        <w:jc w:val="left"/>
        <w:numPr>
          <w:ilvl w:val="0"/>
          <w:numId w:val="1009"/>
        </w:numPr>
      </w:pPr>
      <w:r>
        <w:rPr>
          <w:b/>
          <w:bCs/>
        </w:rPr>
        <w:t xml:space="preserve">A floresta tem F1_CV maior</w:t>
      </w:r>
      <w:r>
        <w:t xml:space="preserve"> </w:t>
      </w:r>
      <w:r>
        <w:t xml:space="preserve">que a árvore em todas as configurações: 0,8809 e 0,8799 contra 0,8604 e 0,8550. O ganho não aparece só no teste reservado: ele é consistente na validação repetida.</w:t>
      </w:r>
    </w:p>
    <w:p>
      <w:pPr>
        <w:pStyle w:val="Compact"/>
        <w:jc w:val="left"/>
        <w:numPr>
          <w:ilvl w:val="0"/>
          <w:numId w:val="1009"/>
        </w:numPr>
      </w:pPr>
      <w:r>
        <w:rPr>
          <w:b/>
          <w:bCs/>
        </w:rPr>
        <w:t xml:space="preserve">O teste é otimista para a floresta sem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class_weight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sem_engenharia</w:t>
      </w:r>
      <w:r>
        <w:t xml:space="preserve">: F1_CV 0,8744 → teste 0,9091), enquanto para a configuração escolhida pela busca o teste fica próximo da CV (0,8799 → 0,8955). Com 184 pacientes no teste, diferenças dessa ordem (0,03) estão dentro do ruído amostral — os IC 95% deixam isso explícito.</w:t>
      </w:r>
    </w:p>
    <w:bookmarkEnd w:id="57"/>
    <w:bookmarkStart w:id="58" w:name="X230a661981cc75a504fe48eba928ca55fc081ea"/>
    <w:p>
      <w:pPr>
        <w:pStyle w:val="Heading3"/>
      </w:pPr>
      <w:r>
        <w:t xml:space="preserve">5.3 Intervalos de confiança de 95% (F1 da classe 1)</w:t>
      </w:r>
    </w:p>
    <w:tbl>
      <w:tblPr>
        <w:tblStyle w:val="Table"/>
        <w:tblW w:type="dxa" w:w="9406"/>
        <w:tblLook w:firstRow="1" w:lastRow="0" w:firstColumn="0" w:lastColumn="0" w:noHBand="0" w:noVBand="0" w:val="0020"/>
      </w:tblPr>
      <w:tblGrid>
        <w:gridCol w:w="3006"/>
        <w:gridCol w:w="2895"/>
        <w:gridCol w:w="3505"/>
      </w:tblGrid>
      <w:tr>
        <w:trPr>
          <w:tblHeader w:val="on"/>
        </w:trPr>
        <w:tc>
          <w:tcPr>
            <w:tcW w:w="300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Modelo / cenário</w:t>
            </w:r>
          </w:p>
        </w:tc>
        <w:tc>
          <w:tcPr>
            <w:tcW w:w="2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F1_c1</w:t>
            </w:r>
          </w:p>
        </w:tc>
        <w:tc>
          <w:tcPr>
            <w:tcW w:w="350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IC 95%</w:t>
            </w:r>
          </w:p>
        </w:tc>
      </w:tr>
      <w:tr>
        <w:tc>
          <w:tcPr>
            <w:tcW w:w="300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Random Forest ordinal</w:t>
            </w:r>
          </w:p>
        </w:tc>
        <w:tc>
          <w:tcPr>
            <w:tcW w:w="2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0,8955</w:t>
            </w:r>
          </w:p>
        </w:tc>
        <w:tc>
          <w:tcPr>
            <w:tcW w:w="350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0,8469–0,9368</w:t>
            </w:r>
          </w:p>
        </w:tc>
      </w:tr>
      <w:tr>
        <w:tc>
          <w:tcPr>
            <w:tcW w:w="300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Random Forest one-hot</w:t>
            </w:r>
          </w:p>
        </w:tc>
        <w:tc>
          <w:tcPr>
            <w:tcW w:w="2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0,8932</w:t>
            </w:r>
          </w:p>
        </w:tc>
        <w:tc>
          <w:tcPr>
            <w:tcW w:w="350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0,8442–0,9347</w:t>
            </w:r>
          </w:p>
        </w:tc>
      </w:tr>
      <w:tr>
        <w:tc>
          <w:tcPr>
            <w:tcW w:w="300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Árvore ordinal</w:t>
            </w:r>
          </w:p>
        </w:tc>
        <w:tc>
          <w:tcPr>
            <w:tcW w:w="2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0,8387</w:t>
            </w:r>
          </w:p>
        </w:tc>
        <w:tc>
          <w:tcPr>
            <w:tcW w:w="350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0,7817–0,8879</w:t>
            </w:r>
          </w:p>
        </w:tc>
      </w:tr>
      <w:tr>
        <w:tc>
          <w:tcPr>
            <w:tcW w:w="300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Árvore one-hot</w:t>
            </w:r>
          </w:p>
        </w:tc>
        <w:tc>
          <w:tcPr>
            <w:tcW w:w="289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0,8308</w:t>
            </w:r>
          </w:p>
        </w:tc>
        <w:tc>
          <w:tcPr>
            <w:tcW w:w="3505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0,7650–0,8865</w:t>
            </w:r>
          </w:p>
        </w:tc>
      </w:tr>
    </w:tbl>
    <w:p>
      <w:pPr>
        <w:pStyle w:val="BodyText"/>
      </w:pPr>
      <w:r>
        <w:t xml:space="preserve">Os intervalos da floresta e da árvore</w:t>
      </w:r>
      <w:r>
        <w:t xml:space="preserve"> </w:t>
      </w:r>
      <w:r>
        <w:rPr>
          <w:b/>
          <w:bCs/>
        </w:rPr>
        <w:t xml:space="preserve">se sobrepõem parcialmente</w:t>
      </w:r>
      <w:r>
        <w:t xml:space="preserve"> </w:t>
      </w:r>
      <w:r>
        <w:t xml:space="preserve">(por exemplo, floresta ordinal 0,8469–0,9368 e árvore ordinal 0,7817–0,8879), de modo que a superioridade da floresta</w:t>
      </w:r>
      <w:r>
        <w:t xml:space="preserve"> </w:t>
      </w:r>
      <w:r>
        <w:rPr>
          <w:b/>
          <w:bCs/>
        </w:rPr>
        <w:t xml:space="preserve">não pode ser declarada estatisticamente conclusiva</w:t>
      </w:r>
      <w:r>
        <w:t xml:space="preserve"> </w:t>
      </w:r>
      <w:r>
        <w:t xml:space="preserve">com este tamanho de teste. A conclusão defensável é: a floresta é</w:t>
      </w:r>
      <w:r>
        <w:t xml:space="preserve"> </w:t>
      </w:r>
      <w:r>
        <w:rPr>
          <w:b/>
          <w:bCs/>
        </w:rPr>
        <w:t xml:space="preserve">consistentemente melhor ou igual</w:t>
      </w:r>
      <w:r>
        <w:t xml:space="preserve">, com vantagem clara em F1_CV, F1_macro e no número de falsos positivos, mas o intervalo ainda admite empate.</w:t>
      </w:r>
    </w:p>
    <w:bookmarkEnd w:id="58"/>
    <w:bookmarkStart w:id="59" w:name="ablação-comparada"/>
    <w:p>
      <w:pPr>
        <w:pStyle w:val="Heading3"/>
      </w:pPr>
      <w:r>
        <w:t xml:space="preserve">5.4 Ablação comparada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2"/>
        <w:gridCol w:w="1204"/>
        <w:gridCol w:w="1204"/>
        <w:gridCol w:w="1250"/>
        <w:gridCol w:w="1343"/>
        <w:gridCol w:w="1343"/>
        <w:gridCol w:w="1389"/>
      </w:tblGrid>
      <w:tr>
        <w:trPr>
          <w:tblHeader w:val="on"/>
        </w:trP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Cenário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 árvore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F1_c1 RF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ΔF1_c1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F1_macro árvore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F1_macro RF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ΔF1_macro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sem_Oldpeak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0,7647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0,9005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0,1358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0,7360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0,8834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0,1473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sem_RestingECG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0,7647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0,8835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0,1188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0,7360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0,8677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0,1317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sem_Sex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0,7647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0,8804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0,1157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0,7360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0,8616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0,1256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sem_MaxHR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0,7890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0,9005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0,1115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0,7412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0,8834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0,1422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sem_ChestPainType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0,7647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0,8400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0,0753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0,7360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0,8248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0,0888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sem_Age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0,8229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0,8952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0,0723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0,8149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0,8780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0,0631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sem_Cholesterol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0,8272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0,8986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0,0713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0,8204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0,8841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0,0637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sem_FastingBS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0,8272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0,8986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0,0713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0,8204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0,8841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0,0637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todos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0,8387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0,9091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0,0704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0,8035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0,8948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0,0913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sem_ST_Slope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0,7897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0,8600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0,0703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0,7764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0,8467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0,0703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sem_RestingBP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0,8272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0,8900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0,0627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0,8204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0,8726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0,0523</w:t>
            </w:r>
          </w:p>
        </w:tc>
      </w:tr>
      <w:tr>
        <w:tc>
          <w:tcPr>
            <w:tcW w:w="1672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sem_ExerciseAngina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0,8042</w:t>
            </w:r>
          </w:p>
        </w:tc>
        <w:tc>
          <w:tcPr>
            <w:tcW w:w="1204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0,8627</w:t>
            </w:r>
          </w:p>
        </w:tc>
        <w:tc>
          <w:tcPr>
            <w:tcW w:w="1250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0,0585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0,7988</w:t>
            </w:r>
          </w:p>
        </w:tc>
        <w:tc>
          <w:tcPr>
            <w:tcW w:w="1343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0,8460</w:t>
            </w:r>
          </w:p>
        </w:tc>
        <w:tc>
          <w:tcPr>
            <w:tcW w:w="1389" w:type="dxa"/>
          </w:tcPr>
          <w:p>
            <w:pPr>
              <w:pStyle w:val="Compact"/>
              <w:jc w:val="right"/>
            </w:pPr>
            <w:r>
              <w:rPr>
                <w:sz w:val="15"/>
                <w:szCs w:val="15"/>
              </w:rPr>
              <w:t xml:space="preserve">0,0472</w:t>
            </w:r>
          </w:p>
        </w:tc>
      </w:tr>
    </w:tbl>
    <w:p>
      <w:pPr>
        <w:pStyle w:val="BodyText"/>
      </w:pPr>
      <w:r>
        <w:rPr>
          <w:b/>
          <w:bCs/>
        </w:rPr>
        <w:t xml:space="preserve">A floresta venceu em todos os 12 cenários de ablação</w:t>
      </w:r>
      <w:r>
        <w:t xml:space="preserve">, com ΔF1_c1 entre 0,0585 e 0,1358. Dois padrões merecem atenção:</w:t>
      </w:r>
    </w:p>
    <w:p>
      <w:pPr>
        <w:pStyle w:val="Compact"/>
        <w:jc w:val="left"/>
        <w:numPr>
          <w:ilvl w:val="0"/>
          <w:numId w:val="1010"/>
        </w:numPr>
      </w:pPr>
      <w:r>
        <w:rPr>
          <w:b/>
          <w:bCs/>
        </w:rPr>
        <w:t xml:space="preserve">A árvore é muito mais sensível à remoção de atributos.</w:t>
      </w:r>
      <w:r>
        <w:t xml:space="preserve"> </w:t>
      </w:r>
      <w:r>
        <w:t xml:space="preserve">Remover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RestingECG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ChestPainType</w:t>
      </w:r>
      <w:r>
        <w:t xml:space="preserve"> </w:t>
      </w:r>
      <w:r>
        <w:t xml:space="preserve">derruba o F1_c1 da árvore para 0,7647 (Δ de até 0,1358), enquanto a floresta se mantém entre 0,8400 e 0,9091. Isso é a contrapartida prática da</w:t>
      </w:r>
      <w:r>
        <w:t xml:space="preserve"> </w:t>
      </w:r>
      <w:r>
        <w:rPr>
          <w:b/>
          <w:bCs/>
        </w:rPr>
        <w:t xml:space="preserve">redução de variância</w:t>
      </w:r>
      <w:r>
        <w:t xml:space="preserve">: o ensemble compensa a ausência de uma variável distribuindo a decisão entre as demais.</w:t>
      </w:r>
    </w:p>
    <w:p>
      <w:pPr>
        <w:pStyle w:val="Compact"/>
        <w:jc w:val="left"/>
        <w:numPr>
          <w:ilvl w:val="0"/>
          <w:numId w:val="1010"/>
        </w:numPr>
      </w:pPr>
      <w:r>
        <w:rPr>
          <w:b/>
          <w:bCs/>
        </w:rPr>
        <w:t xml:space="preserve">A ordenação das variáveis relevantes é parecida</w:t>
      </w:r>
      <w:r>
        <w:t xml:space="preserve">: em ambas,</w:t>
      </w:r>
      <w:r>
        <w:t xml:space="preserve"> </w:t>
      </w:r>
      <w:r>
        <w:rPr>
          <w:rStyle w:val="VerbatimChar"/>
        </w:rPr>
        <w:t xml:space="preserve">ST_Slope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ChestPainType</w:t>
      </w:r>
      <w:r>
        <w:t xml:space="preserve"> </w:t>
      </w:r>
      <w:r>
        <w:t xml:space="preserve">são as remoções mais custosas (na floresta, F1_c1 cai para 0,8600 e 0,8400), coerente com a importância das variáveis.</w:t>
      </w:r>
    </w:p>
    <w:bookmarkEnd w:id="59"/>
    <w:bookmarkStart w:id="60" w:name="Xb1a459d4925d3421db450c6fbcf56d26793b052"/>
    <w:p>
      <w:pPr>
        <w:pStyle w:val="Heading3"/>
      </w:pPr>
      <w:r>
        <w:t xml:space="preserve">5.5 Leitura crítica: por que a floresta ganha e o que isso custa</w:t>
      </w:r>
    </w:p>
    <w:p>
      <w:pPr>
        <w:pStyle w:val="FirstParagraph"/>
      </w:pPr>
      <w:r>
        <w:rPr>
          <w:b/>
          <w:bCs/>
        </w:rPr>
        <w:t xml:space="preserve">Ganho (redução de variância).</w:t>
      </w:r>
      <w:r>
        <w:t xml:space="preserve"> </w:t>
      </w:r>
      <w:r>
        <w:t xml:space="preserve">Uma árvore única é um estimador de</w:t>
      </w:r>
      <w:r>
        <w:t xml:space="preserve"> </w:t>
      </w:r>
      <w:r>
        <w:rPr>
          <w:b/>
          <w:bCs/>
        </w:rPr>
        <w:t xml:space="preserve">alta variância</w:t>
      </w:r>
      <w:r>
        <w:t xml:space="preserve">: pequenas mudanças no treino produzem árvores diferentes, e a árvore escolhida tem profundidade 3 (poucos cortes, muito viés) justamente porque profundidades maiores não generalizavam. A floresta troca esse compromisso: mantém árvores profundas (profundidade média de 7 a 10) e</w:t>
      </w:r>
      <w:r>
        <w:t xml:space="preserve"> </w:t>
      </w:r>
      <w:r>
        <w:rPr>
          <w:b/>
          <w:bCs/>
        </w:rPr>
        <w:t xml:space="preserve">média</w:t>
      </w:r>
      <w:r>
        <w:t xml:space="preserve"> </w:t>
      </w:r>
      <w:r>
        <w:t xml:space="preserve">centenas de predições, o que reduz a variância sem aumentar o viés. O resultado observado — F1_CV de 0,8604 (árvore) para 0,8809 (floresta) e F1_c1 no teste de 0,8545 para 0,9091 — é exatamente o esperado teoricamente.</w:t>
      </w:r>
    </w:p>
    <w:p>
      <w:pPr>
        <w:pStyle w:val="BodyText"/>
      </w:pPr>
      <w:r>
        <w:rPr>
          <w:b/>
          <w:bCs/>
        </w:rPr>
        <w:t xml:space="preserve">Custo computacional.</w:t>
      </w:r>
      <w:r>
        <w:t xml:space="preserve"> </w:t>
      </w:r>
      <w:r>
        <w:t xml:space="preserve">A busca da floresta levou 26,5 minutos (864 combinações × 10 folds × 300 árvores, duas codificações) contra poucos segundos da árvore. Em contrapartida, a predição continua barata: uma floresta de 300 árvores é avaliada em milissegundos para centenas de pacientes.</w:t>
      </w:r>
    </w:p>
    <w:p>
      <w:pPr>
        <w:pStyle w:val="BodyText"/>
      </w:pPr>
      <w:r>
        <w:rPr>
          <w:b/>
          <w:bCs/>
        </w:rPr>
        <w:t xml:space="preserve">Custo de interpretabilidade.</w:t>
      </w:r>
      <w:r>
        <w:t xml:space="preserve"> </w:t>
      </w:r>
      <w:r>
        <w:t xml:space="preserve">A árvore entrega um caminho de decisão auditável (</w:t>
      </w:r>
      <w:r>
        <w:rPr>
          <w:rStyle w:val="VerbatimChar"/>
        </w:rPr>
        <w:t xml:space="preserve">ExerciseAngina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ST_Slope</w:t>
      </w:r>
      <w:r>
        <w:t xml:space="preserve"> </w:t>
      </w:r>
      <w:r>
        <w:t xml:space="preserve">→ …), útil para explicar a um clínico. A floresta exige importância agregada, dispersão entre árvores e importância por permutação — três artefatos produzidos neste trabalho — e mesmo assim não oferece uma regra única. Para triagem, a diferença de desempenho favorece a floresta; para explicabilidade regulatória, a árvore tem vantagem.</w:t>
      </w:r>
    </w:p>
    <w:p>
      <w:pPr>
        <w:pStyle w:val="BodyText"/>
      </w:pPr>
      <w:r>
        <w:rPr>
          <w:b/>
          <w:bCs/>
        </w:rPr>
        <w:t xml:space="preserve">Engenharia de atributos.</w:t>
      </w:r>
      <w:r>
        <w:t xml:space="preserve"> </w:t>
      </w:r>
      <w:r>
        <w:t xml:space="preserve">O resultado mais interessante da comparação: a engenharia</w:t>
      </w:r>
      <w:r>
        <w:t xml:space="preserve"> </w:t>
      </w:r>
      <w:r>
        <w:rPr>
          <w:b/>
          <w:bCs/>
        </w:rPr>
        <w:t xml:space="preserve">ajudou a árvore</w:t>
      </w:r>
      <w:r>
        <w:t xml:space="preserve"> </w:t>
      </w:r>
      <w:r>
        <w:t xml:space="preserve">(F1_c1 0,8387 → 0,8545) e</w:t>
      </w:r>
      <w:r>
        <w:t xml:space="preserve"> </w:t>
      </w:r>
      <w:r>
        <w:rPr>
          <w:b/>
          <w:bCs/>
        </w:rPr>
        <w:t xml:space="preserve">prejudicou a floresta</w:t>
      </w:r>
      <w:r>
        <w:t xml:space="preserve"> </w:t>
      </w:r>
      <w:r>
        <w:t xml:space="preserve">(0,9091 → 0,8558). A interpretação é direta: as razões existiam para dar à árvore única cortes</w:t>
      </w:r>
      <w:r>
        <w:t xml:space="preserve"> </w:t>
      </w:r>
      <w:r>
        <w:t xml:space="preserve">“diagonais”</w:t>
      </w:r>
      <w:r>
        <w:t xml:space="preserve"> </w:t>
      </w:r>
      <w:r>
        <w:t xml:space="preserve">que ela não consegue representar; a floresta já constrói essa fronteira combinando muitos cortes, e os atributos extras apenas adicionam ruído e diluem a seleção aleatória de variáveis por nó (</w:t>
      </w:r>
      <w:r>
        <w:rPr>
          <w:rStyle w:val="VerbatimChar"/>
        </w:rPr>
        <w:t xml:space="preserve">max_features='sqrt'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X88975f88b40de24cffbb9c2deef60b7ef9eeb75"/>
    <w:p>
      <w:pPr>
        <w:pStyle w:val="Heading2"/>
      </w:pPr>
      <w:r>
        <w:t xml:space="preserve">6. MLflow: registro e comparação dos experimentos</w:t>
      </w:r>
    </w:p>
    <w:p>
      <w:pPr>
        <w:pStyle w:val="FirstParagraph"/>
      </w:pPr>
      <w:r>
        <w:t xml:space="preserve">Todos os experimentos foram registrados no</w:t>
      </w:r>
      <w:r>
        <w:t xml:space="preserve"> </w:t>
      </w:r>
      <w:r>
        <w:rPr>
          <w:b/>
          <w:bCs/>
        </w:rPr>
        <w:t xml:space="preserve">mesmo banco SQLite</w:t>
      </w:r>
      <w:r>
        <w:t xml:space="preserve"> </w:t>
      </w:r>
      <w:r>
        <w:t xml:space="preserve">(</w:t>
      </w:r>
      <w:r>
        <w:rPr>
          <w:rStyle w:val="VerbatimChar"/>
        </w:rPr>
        <w:t xml:space="preserve">mlflow.db</w:t>
      </w:r>
      <w:r>
        <w:t xml:space="preserve">) e no mesmo servidor de rastreamento local, em</w:t>
      </w:r>
      <w:r>
        <w:t xml:space="preserve"> </w:t>
      </w:r>
      <w:r>
        <w:rPr>
          <w:b/>
          <w:bCs/>
        </w:rPr>
        <w:t xml:space="preserve">dois experimentos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4"/>
        <w:gridCol w:w="2671"/>
        <w:gridCol w:w="1677"/>
        <w:gridCol w:w="2013"/>
      </w:tblGrid>
      <w:tr>
        <w:trPr>
          <w:tblHeader w:val="on"/>
        </w:trPr>
        <w:tc>
          <w:tcPr>
            <w:tcW w:w="3044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Experimento</w:t>
            </w:r>
          </w:p>
        </w:tc>
        <w:tc>
          <w:tcPr>
            <w:tcW w:w="2671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Modelo</w:t>
            </w:r>
          </w:p>
        </w:tc>
        <w:tc>
          <w:tcPr>
            <w:tcW w:w="167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Runs registradas</w:t>
            </w:r>
          </w:p>
        </w:tc>
        <w:tc>
          <w:tcPr>
            <w:tcW w:w="20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Artefatos</w:t>
            </w:r>
          </w:p>
        </w:tc>
      </w:tr>
      <w:tr>
        <w:tc>
          <w:tcPr>
            <w:tcW w:w="3044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heart_failure_random_forest</w:t>
            </w:r>
          </w:p>
        </w:tc>
        <w:tc>
          <w:tcPr>
            <w:tcW w:w="2671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RandomForestClassifier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(300 árvores)</w:t>
            </w:r>
          </w:p>
        </w:tc>
        <w:tc>
          <w:tcPr>
            <w:tcW w:w="167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26</w:t>
            </w:r>
          </w:p>
        </w:tc>
        <w:tc>
          <w:tcPr>
            <w:tcW w:w="20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modelo, matrizes de confusão, importâncias, CSVs, ZIP</w:t>
            </w:r>
          </w:p>
        </w:tc>
      </w:tr>
      <w:tr>
        <w:tc>
          <w:tcPr>
            <w:tcW w:w="3044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heart_failure_arvore_decisao</w:t>
            </w:r>
          </w:p>
        </w:tc>
        <w:tc>
          <w:tcPr>
            <w:tcW w:w="2671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DecisionTreeClassifier</w:t>
            </w:r>
          </w:p>
        </w:tc>
        <w:tc>
          <w:tcPr>
            <w:tcW w:w="167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111</w:t>
            </w:r>
          </w:p>
        </w:tc>
        <w:tc>
          <w:tcPr>
            <w:tcW w:w="201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modelo, matrizes de confusão, importâncias das variáveis, CSVs, ZIP</w:t>
            </w:r>
          </w:p>
        </w:tc>
      </w:tr>
    </w:tbl>
    <w:p>
      <w:pPr>
        <w:pStyle w:val="BodyText"/>
      </w:pPr>
      <w:r>
        <w:rPr>
          <w:b/>
          <w:bCs/>
        </w:rPr>
        <w:t xml:space="preserve">Runs do experimento da floresta: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0"/>
        <w:gridCol w:w="4846"/>
      </w:tblGrid>
      <w:tr>
        <w:trPr>
          <w:tblHeader w:val="on"/>
        </w:trPr>
        <w:tc>
          <w:tcPr>
            <w:tcW w:w="4560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Run</w:t>
            </w:r>
          </w:p>
        </w:tc>
        <w:tc>
          <w:tcPr>
            <w:tcW w:w="484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Conteúdo</w:t>
            </w:r>
          </w:p>
        </w:tc>
      </w:tr>
      <w:tr>
        <w:tc>
          <w:tcPr>
            <w:tcW w:w="4560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random_forest_onehot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random_forest_ordinal</w:t>
            </w:r>
          </w:p>
        </w:tc>
        <w:tc>
          <w:tcPr>
            <w:tcW w:w="484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busca em grade (864 combinações), métricas de CV, OOB, modelo e variações</w:t>
            </w:r>
          </w:p>
        </w:tc>
      </w:tr>
      <w:tr>
        <w:tc>
          <w:tcPr>
            <w:tcW w:w="4560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baseline_classe_majoritaria</w:t>
            </w:r>
          </w:p>
        </w:tc>
        <w:tc>
          <w:tcPr>
            <w:tcW w:w="4846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DummyClassifier(most_frequent)</w:t>
            </w:r>
          </w:p>
        </w:tc>
      </w:tr>
      <w:tr>
        <w:tc>
          <w:tcPr>
            <w:tcW w:w="4560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ablacao_atributos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(+ 12 filhas)</w:t>
            </w:r>
          </w:p>
        </w:tc>
        <w:tc>
          <w:tcPr>
            <w:tcW w:w="484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remoção de um atributo por vez</w:t>
            </w:r>
          </w:p>
        </w:tc>
      </w:tr>
      <w:tr>
        <w:tc>
          <w:tcPr>
            <w:tcW w:w="4560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engenharia_features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</w:t>
            </w:r>
            <w:r>
              <w:rPr>
                <w:rStyle w:val="VerbatimChar"/>
                <w:sz w:val="15"/>
                <w:szCs w:val="15"/>
              </w:rPr>
              <w:t xml:space="preserve">sem_engenharia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com_engenharia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w="484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comparação com as 5 features derivadas</w:t>
            </w:r>
          </w:p>
        </w:tc>
      </w:tr>
      <w:tr>
        <w:tc>
          <w:tcPr>
            <w:tcW w:w="4560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sensibilidade_n_estimators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(+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arvores_100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arvores_300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arvores_500</w:t>
            </w:r>
            <w:r>
              <w:rPr>
                <w:sz w:val="15"/>
                <w:szCs w:val="15"/>
              </w:rPr>
              <w:t xml:space="preserve">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arvores_800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w="484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efeito do número de árvores</w:t>
            </w:r>
          </w:p>
        </w:tc>
      </w:tr>
      <w:tr>
        <w:tc>
          <w:tcPr>
            <w:tcW w:w="4560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comparacao_rf_vs_arvore</w:t>
            </w:r>
          </w:p>
        </w:tc>
        <w:tc>
          <w:tcPr>
            <w:tcW w:w="484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deltas de F1_c1, F1_macro, recall e FN em relação à árvore, com as tabelas comparativas</w:t>
            </w:r>
          </w:p>
        </w:tc>
      </w:tr>
      <w:tr>
        <w:tc>
          <w:tcPr>
            <w:tcW w:w="4560" w:type="dxa"/>
          </w:tcPr>
          <w:p>
            <w:pPr>
              <w:pStyle w:val="Compact"/>
            </w:pPr>
            <w:r>
              <w:rPr>
                <w:rStyle w:val="VerbatimChar"/>
                <w:sz w:val="15"/>
                <w:szCs w:val="15"/>
              </w:rPr>
              <w:t xml:space="preserve">relatorio_artefatos</w:t>
            </w:r>
          </w:p>
        </w:tc>
        <w:tc>
          <w:tcPr>
            <w:tcW w:w="484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todos os arquivos usados neste relatório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Como reproduzir e comparar:</w:t>
      </w:r>
    </w:p>
    <w:p>
      <w:pPr>
        <w:pStyle w:val="SourceCode"/>
      </w:pPr>
      <w:r>
        <w:rPr>
          <w:rStyle w:val="ExtensionTok"/>
        </w:rPr>
        <w:t xml:space="preserve">mlflow</w:t>
      </w:r>
      <w:r>
        <w:rPr>
          <w:rStyle w:val="NormalTok"/>
        </w:rPr>
        <w:t xml:space="preserve"> ui </w:t>
      </w:r>
      <w:r>
        <w:rPr>
          <w:rStyle w:val="AttributeTok"/>
        </w:rPr>
        <w:t xml:space="preserve">--backend-store-uri</w:t>
      </w:r>
      <w:r>
        <w:rPr>
          <w:rStyle w:val="NormalTok"/>
        </w:rPr>
        <w:t xml:space="preserve"> sqlite:///mlflow.db</w:t>
      </w:r>
    </w:p>
    <w:p>
      <w:pPr>
        <w:pStyle w:val="FirstParagraph"/>
      </w:pPr>
      <w:r>
        <w:t xml:space="preserve">Na interface (</w:t>
      </w:r>
      <w:hyperlink r:id="rId62">
        <w:r>
          <w:rPr>
            <w:rStyle w:val="Hyperlink"/>
          </w:rPr>
          <w:t xml:space="preserve">http://127.0.0.1:5000</w:t>
        </w:r>
      </w:hyperlink>
      <w:r>
        <w:t xml:space="preserve">), selecione os dois experimentos na aba</w:t>
      </w:r>
      <w:r>
        <w:t xml:space="preserve"> </w:t>
      </w:r>
      <w:r>
        <w:rPr>
          <w:i/>
          <w:iCs/>
        </w:rPr>
        <w:t xml:space="preserve">Compare</w:t>
      </w:r>
      <w:r>
        <w:t xml:space="preserve"> </w:t>
      </w:r>
      <w:r>
        <w:t xml:space="preserve">para visualizar, na mesma tabela,</w:t>
      </w:r>
      <w:r>
        <w:t xml:space="preserve"> </w:t>
      </w:r>
      <w:r>
        <w:rPr>
          <w:rStyle w:val="VerbatimChar"/>
        </w:rPr>
        <w:t xml:space="preserve">f1_cv</w:t>
      </w:r>
      <w:r>
        <w:t xml:space="preserve">,</w:t>
      </w:r>
      <w:r>
        <w:t xml:space="preserve"> </w:t>
      </w:r>
      <w:r>
        <w:rPr>
          <w:rStyle w:val="VerbatimChar"/>
        </w:rPr>
        <w:t xml:space="preserve">f1_treino_cv</w:t>
      </w:r>
      <w:r>
        <w:t xml:space="preserve">,</w:t>
      </w:r>
      <w:r>
        <w:t xml:space="preserve"> </w:t>
      </w:r>
      <w:r>
        <w:rPr>
          <w:rStyle w:val="VerbatimChar"/>
        </w:rPr>
        <w:t xml:space="preserve">F1_c1</w:t>
      </w:r>
      <w:r>
        <w:t xml:space="preserve">,</w:t>
      </w:r>
      <w:r>
        <w:t xml:space="preserve"> </w:t>
      </w:r>
      <w:r>
        <w:rPr>
          <w:rStyle w:val="VerbatimChar"/>
        </w:rPr>
        <w:t xml:space="preserve">F1_macro</w:t>
      </w:r>
      <w:r>
        <w:t xml:space="preserve">,</w:t>
      </w:r>
      <w:r>
        <w:t xml:space="preserve"> </w:t>
      </w:r>
      <w:r>
        <w:rPr>
          <w:rStyle w:val="VerbatimChar"/>
        </w:rPr>
        <w:t xml:space="preserve">FN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tempo_busca_s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oob_score</w:t>
      </w:r>
      <w:r>
        <w:t xml:space="preserve"> </w:t>
      </w:r>
      <w:r>
        <w:t xml:space="preserve">(apenas na floresta). As tabelas completas de runs foram exportadas para</w:t>
      </w:r>
      <w:r>
        <w:t xml:space="preserve"> </w:t>
      </w:r>
      <w:r>
        <w:rPr>
          <w:rStyle w:val="VerbatimChar"/>
        </w:rPr>
        <w:t xml:space="preserve">docs/handle_forest/mlflow_runs_random_forest.csv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docs/handle_forest/mlflow_runs_arvore_decisao.csv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discussão-e-trabalhos-relacionados"/>
    <w:p>
      <w:pPr>
        <w:pStyle w:val="Heading2"/>
      </w:pPr>
      <w:r>
        <w:t xml:space="preserve">7. Discussão e trabalhos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73"/>
        <w:gridCol w:w="2976"/>
        <w:gridCol w:w="3257"/>
      </w:tblGrid>
      <w:tr>
        <w:trPr>
          <w:tblHeader w:val="on"/>
        </w:trP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Trabalho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Contribuição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Relação com este trabalho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Breiman (2001)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Propõe o Random Forest: agregação por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i/>
                <w:iCs/>
                <w:sz w:val="15"/>
                <w:szCs w:val="15"/>
              </w:rPr>
              <w:t xml:space="preserve">bagging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+ seleção aleatória de atributos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Fundamenta o modelo e a expectativa de redução de variância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Qadri et al. (2023), IEEE Access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Técnica de engenharia de atributos para predição de doença cardíaca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Justifica a criação de atributos derivados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Abass et al. (2025), Springer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Compara LR, SVM, KNN, DT e RF com engenharia de atributos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Reforça a engenharia como etapa e a comparação DT × RF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Gárate-Escamilla et al. (2020), Informatics in Medicine Unlocked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Seleção de atributos + PCA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Compara seleção/transformação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Hasnat et al. (2025), arXiv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Engenharia de atributos + SHAP + árvores substitutas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Interpretabilidade de ensembles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Fernández-Delgado et al. (2014), JMLR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Avaliação de 179 classificadores em 121 bases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Evidência de que RF é um dos métodos mais consistentes sem ajuste fino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Page et al. (1970), Circulation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Idade e colesterol total como preditores de DAC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Fundamenta idade e colesterol; a razão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Chol_por_Idade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é proposta deste trabalho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Folsom et al. (2003), Diabetes Care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Fatores de risco para DAC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Contexto clínico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Detrano et al. (1989) / Janosi et al. (1988)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Base UCI Heart Disease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Origem dos dados</w:t>
            </w:r>
          </w:p>
        </w:tc>
      </w:tr>
      <w:tr>
        <w:tc>
          <w:tcPr>
            <w:tcW w:w="3173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Fox et al. (1971)</w:t>
            </w:r>
          </w:p>
        </w:tc>
        <w:tc>
          <w:tcPr>
            <w:tcW w:w="2976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Fórmula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FCmax ≈ 220 − idade</w:t>
            </w:r>
          </w:p>
        </w:tc>
        <w:tc>
          <w:tcPr>
            <w:tcW w:w="3257" w:type="dxa"/>
          </w:tcPr>
          <w:p>
            <w:pPr>
              <w:pStyle w:val="Compact"/>
            </w:pPr>
            <w:r>
              <w:rPr>
                <w:sz w:val="15"/>
                <w:szCs w:val="15"/>
              </w:rPr>
              <w:t xml:space="preserve">Base de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rStyle w:val="VerbatimChar"/>
                <w:sz w:val="15"/>
                <w:szCs w:val="15"/>
              </w:rPr>
              <w:t xml:space="preserve">FC_pct_teorica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 que a floresta venceu.</w:t>
      </w:r>
      <w:r>
        <w:t xml:space="preserve"> </w:t>
      </w:r>
      <w:r>
        <w:t xml:space="preserve">Breiman (2001) mostra que a média de árvores descorrelacionadas reduz a variância do erro sem aumentar o viés. Neste trabalho, isso se traduziu em três efeitos observáveis: (i) F1_CV maior; (ii) robustez à remoção de atributos na ablação; (iii) menos falsos positivos com o mesmo número de falsos negativos. O ganho, porém, não foi gratuito: a busca em grade ficou cerca de duas ordens de grandeza mais cara e a interpretação exigiu três tipos de análise.</w:t>
      </w:r>
    </w:p>
    <w:p>
      <w:pPr>
        <w:pStyle w:val="BodyText"/>
      </w:pPr>
      <w:r>
        <w:rPr>
          <w:b/>
          <w:bCs/>
        </w:rPr>
        <w:t xml:space="preserve">Sobre a engenharia de atributos.</w:t>
      </w:r>
      <w:r>
        <w:t xml:space="preserve"> </w:t>
      </w:r>
      <w:r>
        <w:t xml:space="preserve">A literatura (Qadri et al., 2023; Abass et al., 2025) reporta ganhos com features derivadas em modelos simples, o que é compatível com o resultado da árvore. Já o efeito negativo na floresta é consistente com a ideia de que o ensemble já modela interações, e reforça a recomendação de</w:t>
      </w:r>
      <w:r>
        <w:t xml:space="preserve"> </w:t>
      </w:r>
      <w:r>
        <w:rPr>
          <w:b/>
          <w:bCs/>
        </w:rPr>
        <w:t xml:space="preserve">testar a engenharia por modelo</w:t>
      </w:r>
      <w:r>
        <w:t xml:space="preserve">, em vez de assumi-la como ganho universal.</w:t>
      </w:r>
    </w:p>
    <w:p>
      <w:pPr>
        <w:pStyle w:val="BodyText"/>
      </w:pPr>
      <w:r>
        <w:rPr>
          <w:b/>
          <w:bCs/>
        </w:rPr>
        <w:t xml:space="preserve">Limitações:</w:t>
      </w:r>
    </w:p>
    <w:p>
      <w:pPr>
        <w:pStyle w:val="Compact"/>
        <w:jc w:val="left"/>
        <w:numPr>
          <w:ilvl w:val="0"/>
          <w:numId w:val="1011"/>
        </w:numPr>
      </w:pPr>
      <w:r>
        <w:t xml:space="preserve">Base pequena (918) e teste de 184 pacientes → intervalos de confiança largos e diferenças de 0,01–0,03 não conclusivas.</w:t>
      </w:r>
    </w:p>
    <w:p>
      <w:pPr>
        <w:pStyle w:val="Compact"/>
        <w:jc w:val="left"/>
        <w:numPr>
          <w:ilvl w:val="0"/>
          <w:numId w:val="1011"/>
        </w:numPr>
      </w:pPr>
      <w:r>
        <w:t xml:space="preserve">Uma única semente de split; a CV é repetida (5×2), mas o teste é único.</w:t>
      </w:r>
    </w:p>
    <w:p>
      <w:pPr>
        <w:pStyle w:val="Compact"/>
        <w:jc w:val="left"/>
        <w:numPr>
          <w:ilvl w:val="0"/>
          <w:numId w:val="1011"/>
        </w:numPr>
      </w:pPr>
      <w:r>
        <w:rPr>
          <w:rStyle w:val="VerbatimChar"/>
        </w:rPr>
        <w:t xml:space="preserve">n_estimators</w:t>
      </w:r>
      <w:r>
        <w:t xml:space="preserve"> </w:t>
      </w:r>
      <w:r>
        <w:t xml:space="preserve">foi fixado em 300 na busca (para igualar o orçamento da árvore); valores maiores foram avaliados apenas com os melhores parâmetros.</w:t>
      </w:r>
    </w:p>
    <w:p>
      <w:pPr>
        <w:pStyle w:val="Compact"/>
        <w:jc w:val="left"/>
        <w:numPr>
          <w:ilvl w:val="0"/>
          <w:numId w:val="1011"/>
        </w:numPr>
      </w:pPr>
      <w:r>
        <w:t xml:space="preserve">Não foram testados ajuste de limiar de decisão, SMOTE, calibração de probabilidades,</w:t>
      </w:r>
      <w:r>
        <w:t xml:space="preserve"> </w:t>
      </w:r>
      <w:r>
        <w:rPr>
          <w:i/>
          <w:iCs/>
        </w:rPr>
        <w:t xml:space="preserve">stacking</w:t>
      </w:r>
      <w:r>
        <w:t xml:space="preserve"> </w:t>
      </w:r>
      <w:r>
        <w:t xml:space="preserve">ou validação externa.</w:t>
      </w:r>
    </w:p>
    <w:p>
      <w:pPr>
        <w:pStyle w:val="Compact"/>
        <w:jc w:val="left"/>
        <w:numPr>
          <w:ilvl w:val="0"/>
          <w:numId w:val="1011"/>
        </w:numPr>
      </w:pPr>
      <w:r>
        <w:t xml:space="preserve">A comparação com a árvore usa a execução registrada na etapa anterior; pequenas diferenças de versão de biblioteca são possíveis, ainda que o protocolo seja idêntico.</w:t>
      </w:r>
    </w:p>
    <w:p>
      <w:r>
        <w:pict>
          <v:rect style="width:0;height:1.5pt" o:hralign="center" o:hrstd="t" o:hr="t"/>
        </w:pict>
      </w:r>
    </w:p>
    <w:bookmarkEnd w:id="64"/>
    <w:bookmarkStart w:id="65" w:name="conclusão-e-recomendações"/>
    <w:p>
      <w:pPr>
        <w:pStyle w:val="Heading2"/>
      </w:pPr>
      <w:r>
        <w:t xml:space="preserve">8. Conclusão e recomendações</w:t>
      </w:r>
    </w:p>
    <w:p>
      <w:pPr>
        <w:pStyle w:val="Compact"/>
        <w:jc w:val="left"/>
        <w:numPr>
          <w:ilvl w:val="0"/>
          <w:numId w:val="1012"/>
        </w:numPr>
      </w:pPr>
      <w:r>
        <w:rPr>
          <w:b/>
          <w:bCs/>
        </w:rPr>
        <w:t xml:space="preserve">Melhor resultado no teste:</w:t>
      </w:r>
      <w:r>
        <w:t xml:space="preserve"> </w:t>
      </w:r>
      <w:r>
        <w:rPr>
          <w:b/>
          <w:bCs/>
        </w:rPr>
        <w:t xml:space="preserve">Random Forest com todos os 11 atributos</w:t>
      </w:r>
      <w:r>
        <w:t xml:space="preserve"> </w:t>
      </w:r>
      <w:r>
        <w:t xml:space="preserve">(one-hot,</w:t>
      </w:r>
      <w:r>
        <w:t xml:space="preserve"> </w:t>
      </w:r>
      <w:r>
        <w:rPr>
          <w:rStyle w:val="VerbatimChar"/>
        </w:rPr>
        <w:t xml:space="preserve">class_weight=None</w:t>
      </w:r>
      <w:r>
        <w:t xml:space="preserve">), com</w:t>
      </w:r>
      <w:r>
        <w:t xml:space="preserve"> </w:t>
      </w:r>
      <w:r>
        <w:rPr>
          <w:b/>
          <w:bCs/>
        </w:rPr>
        <w:t xml:space="preserve">F1_c1 0,9091</w:t>
      </w:r>
      <w:r>
        <w:t xml:space="preserve">,</w:t>
      </w:r>
      <w:r>
        <w:t xml:space="preserve"> </w:t>
      </w:r>
      <w:r>
        <w:rPr>
          <w:b/>
          <w:bCs/>
        </w:rPr>
        <w:t xml:space="preserve">7 falsos negativos</w:t>
      </w:r>
      <w:r>
        <w:t xml:space="preserve">, 12 falsos positivos e F1_macro 0,8948.</w:t>
      </w:r>
    </w:p>
    <w:p>
      <w:pPr>
        <w:pStyle w:val="Compact"/>
        <w:jc w:val="left"/>
        <w:numPr>
          <w:ilvl w:val="0"/>
          <w:numId w:val="1012"/>
        </w:numPr>
      </w:pPr>
      <w:r>
        <w:rPr>
          <w:b/>
          <w:bCs/>
        </w:rPr>
        <w:t xml:space="preserve">Modelo mais robusto na CV:</w:t>
      </w:r>
      <w:r>
        <w:t xml:space="preserve"> </w:t>
      </w:r>
      <w:r>
        <w:rPr>
          <w:b/>
          <w:bCs/>
        </w:rPr>
        <w:t xml:space="preserve">Random Forest one-hot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class_weight='balanced'</w:t>
      </w:r>
      <w:r>
        <w:t xml:space="preserve">), com</w:t>
      </w:r>
      <w:r>
        <w:t xml:space="preserve"> </w:t>
      </w:r>
      <w:r>
        <w:rPr>
          <w:b/>
          <w:bCs/>
        </w:rPr>
        <w:t xml:space="preserve">F1_CV 0,8809</w:t>
      </w:r>
      <w:r>
        <w:t xml:space="preserve"> </w:t>
      </w:r>
      <w:r>
        <w:t xml:space="preserve">— melhor que a árvore (0,8604).</w:t>
      </w:r>
    </w:p>
    <w:p>
      <w:pPr>
        <w:pStyle w:val="Compact"/>
        <w:jc w:val="left"/>
        <w:numPr>
          <w:ilvl w:val="0"/>
          <w:numId w:val="1012"/>
        </w:numPr>
      </w:pPr>
      <w:r>
        <w:rPr>
          <w:b/>
          <w:bCs/>
        </w:rPr>
        <w:t xml:space="preserve">Comparação com a árvore:</w:t>
      </w:r>
      <w:r>
        <w:t xml:space="preserve"> </w:t>
      </w:r>
      <w:r>
        <w:t xml:space="preserve">a floresta foi superior em</w:t>
      </w:r>
      <w:r>
        <w:t xml:space="preserve"> </w:t>
      </w:r>
      <w:r>
        <w:rPr>
          <w:b/>
          <w:bCs/>
        </w:rPr>
        <w:t xml:space="preserve">todos os cenários</w:t>
      </w:r>
      <w:r>
        <w:t xml:space="preserve"> </w:t>
      </w:r>
      <w:r>
        <w:t xml:space="preserve">(ΔF1_c1 de 0,0585 a 0,1358 na ablação e de 0,0012 a 0,0704 nos cenários principais), com melhor F1_CV, melhor F1_macro e menos falsos positivos.</w:t>
      </w:r>
    </w:p>
    <w:p>
      <w:pPr>
        <w:pStyle w:val="Compact"/>
        <w:jc w:val="left"/>
        <w:numPr>
          <w:ilvl w:val="0"/>
          <w:numId w:val="1012"/>
        </w:numPr>
      </w:pPr>
      <w:r>
        <w:rPr>
          <w:b/>
          <w:bCs/>
        </w:rPr>
        <w:t xml:space="preserve">Engenharia de atributos:</w:t>
      </w:r>
      <w:r>
        <w:t xml:space="preserve"> </w:t>
      </w:r>
      <w:r>
        <w:t xml:space="preserve">ajudou a árvore e</w:t>
      </w:r>
      <w:r>
        <w:t xml:space="preserve"> </w:t>
      </w:r>
      <w:r>
        <w:rPr>
          <w:b/>
          <w:bCs/>
        </w:rPr>
        <w:t xml:space="preserve">prejudicou</w:t>
      </w:r>
      <w:r>
        <w:t xml:space="preserve"> </w:t>
      </w:r>
      <w:r>
        <w:t xml:space="preserve">a floresta → o ganho depende do modelo; não deve ser assumida como universal.</w:t>
      </w:r>
    </w:p>
    <w:p>
      <w:pPr>
        <w:pStyle w:val="Compact"/>
        <w:jc w:val="left"/>
        <w:numPr>
          <w:ilvl w:val="0"/>
          <w:numId w:val="1012"/>
        </w:numPr>
      </w:pPr>
      <w:r>
        <w:rPr>
          <w:b/>
          <w:bCs/>
        </w:rPr>
        <w:t xml:space="preserve">Ablação:</w:t>
      </w:r>
      <w:r>
        <w:t xml:space="preserve"> </w:t>
      </w:r>
      <w:r>
        <w:t xml:space="preserve">manter todos os atributos maximiza o F1_c1 nas duas abordagens; a floresta é bem menos sensível a remoções, o que é a assinatura prática da redução de variância.</w:t>
      </w:r>
    </w:p>
    <w:p>
      <w:pPr>
        <w:pStyle w:val="Compact"/>
        <w:jc w:val="left"/>
        <w:numPr>
          <w:ilvl w:val="0"/>
          <w:numId w:val="1012"/>
        </w:numPr>
      </w:pPr>
      <w:r>
        <w:rPr>
          <w:b/>
          <w:bCs/>
        </w:rPr>
        <w:t xml:space="preserve">Nº de árvores:</w:t>
      </w:r>
      <w:r>
        <w:t xml:space="preserve"> </w:t>
      </w:r>
      <w:r>
        <w:t xml:space="preserve">300 já captura quase todo o ganho; 500 melhora marginalmente e 800 é idêntico a 500 no teste.</w:t>
      </w:r>
    </w:p>
    <w:p>
      <w:pPr>
        <w:pStyle w:val="Compact"/>
        <w:jc w:val="left"/>
        <w:numPr>
          <w:ilvl w:val="0"/>
          <w:numId w:val="1012"/>
        </w:numPr>
      </w:pPr>
      <w:r>
        <w:rPr>
          <w:b/>
          <w:bCs/>
        </w:rPr>
        <w:t xml:space="preserve">Recomendação clínica:</w:t>
      </w:r>
      <w:r>
        <w:t xml:space="preserve"> </w:t>
      </w:r>
      <w:r>
        <w:t xml:space="preserve">para triagem, a floresta é a escolha com melhor compromisso entre recall e precisão da classe 1; a árvore permanece útil quando a</w:t>
      </w:r>
      <w:r>
        <w:t xml:space="preserve"> </w:t>
      </w:r>
      <w:r>
        <w:rPr>
          <w:b/>
          <w:bCs/>
        </w:rPr>
        <w:t xml:space="preserve">explicabilidade do caminho de decisão</w:t>
      </w:r>
      <w:r>
        <w:t xml:space="preserve"> </w:t>
      </w:r>
      <w:r>
        <w:t xml:space="preserve">for requisito. Em ambos os casos, avaliar</w:t>
      </w:r>
      <w:r>
        <w:t xml:space="preserve"> </w:t>
      </w:r>
      <w:r>
        <w:rPr>
          <w:b/>
          <w:bCs/>
        </w:rPr>
        <w:t xml:space="preserve">ajuste de limiar</w:t>
      </w:r>
      <w:r>
        <w:t xml:space="preserve"> </w:t>
      </w:r>
      <w:r>
        <w:t xml:space="preserve">e validar em base externa antes de uso real.</w:t>
      </w:r>
    </w:p>
    <w:p>
      <w:pPr>
        <w:pStyle w:val="Compact"/>
        <w:jc w:val="left"/>
        <w:numPr>
          <w:ilvl w:val="0"/>
          <w:numId w:val="1012"/>
        </w:numPr>
      </w:pPr>
      <w:r>
        <w:rPr>
          <w:b/>
          <w:bCs/>
        </w:rPr>
        <w:t xml:space="preserve">MLflow:</w:t>
      </w:r>
      <w:r>
        <w:t xml:space="preserve"> </w:t>
      </w:r>
      <w:r>
        <w:t xml:space="preserve">os dois experimentos (26 runs na floresta e 111 na árvore) permitem reproduzir e comparar todos os experimentos em uma única interface.</w:t>
      </w:r>
    </w:p>
    <w:p>
      <w:r>
        <w:pict>
          <v:rect style="width:0;height:1.5pt" o:hralign="center" o:hrstd="t" o:hr="t"/>
        </w:pict>
      </w:r>
    </w:p>
    <w:bookmarkEnd w:id="65"/>
    <w:bookmarkStart w:id="66" w:name="referências"/>
    <w:p>
      <w:pPr>
        <w:pStyle w:val="Heading2"/>
      </w:pPr>
      <w:r>
        <w:t xml:space="preserve">9. Referências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BREIMAN, L. Random Forests.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, v. 45, n. 1, p. 5–32, 2001. DOI: https://doi.org/10.1023/A:1010933404324.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FEDESORIANO.</w:t>
      </w:r>
      <w:r>
        <w:t xml:space="preserve"> </w:t>
      </w:r>
      <w:r>
        <w:rPr>
          <w:b/>
          <w:bCs/>
        </w:rPr>
        <w:t xml:space="preserve">Heart Failure Prediction Dataset</w:t>
      </w:r>
      <w:r>
        <w:t xml:space="preserve">. Kaggle, 2021. Disponível em: https://www.kaggle.com/datasets/fedesoriano/heart-failure-prediction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DETRANO, R. et al. International application of a new probability algorithm for the diagnosis of coronary artery disease.</w:t>
      </w:r>
      <w:r>
        <w:t xml:space="preserve"> </w:t>
      </w:r>
      <w:r>
        <w:rPr>
          <w:b/>
          <w:bCs/>
        </w:rPr>
        <w:t xml:space="preserve">American Journal of Cardiology</w:t>
      </w:r>
      <w:r>
        <w:t xml:space="preserve">, 1989.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JANOSI, A.; STEINBRUNN, W.; PFISTERER, M.; DETRANO, R.</w:t>
      </w:r>
      <w:r>
        <w:t xml:space="preserve"> </w:t>
      </w:r>
      <w:r>
        <w:rPr>
          <w:b/>
          <w:bCs/>
        </w:rPr>
        <w:t xml:space="preserve">Heart Disease</w:t>
      </w:r>
      <w:r>
        <w:t xml:space="preserve">. UCI Machine Learning Repository, 1988.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QADRI, A. M. et al. Effective Feature Engineering Technique for Heart Disease Prediction With Machine Learning.</w:t>
      </w:r>
      <w:r>
        <w:t xml:space="preserve"> </w:t>
      </w:r>
      <w:r>
        <w:rPr>
          <w:b/>
          <w:bCs/>
        </w:rPr>
        <w:t xml:space="preserve">IEEE Access</w:t>
      </w:r>
      <w:r>
        <w:t xml:space="preserve">, 2023.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ABASS, A.; BATHLA, G.; WASSON, V. Heart Disease Prediction Using Machine Learning with Feature Engineering. In: Soft Computing and Signal Processing (ICSCSP 2024). Lecture Notes in Networks and Systems, v. 1221. Springer, 2025, p. 697–709. DOI: https://doi.org/10.1007/978-981-96-0924-6_55.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GÁRATE-ESCAMILLA, A. K.; HAJJAM EL HASSANI, A.; ANDRÈS, E. Classification models for heart disease prediction using feature selection and PCA.</w:t>
      </w:r>
      <w:r>
        <w:t xml:space="preserve"> </w:t>
      </w:r>
      <w:r>
        <w:rPr>
          <w:b/>
          <w:bCs/>
        </w:rPr>
        <w:t xml:space="preserve">Informatics in Medicine Unlocked</w:t>
      </w:r>
      <w:r>
        <w:t xml:space="preserve">, 2020.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HASNAT, M. A. et al. Interpretable Heart Disease Prediction via a Weighted Ensemble Model.</w:t>
      </w:r>
      <w:r>
        <w:t xml:space="preserve"> </w:t>
      </w:r>
      <w:r>
        <w:rPr>
          <w:b/>
          <w:bCs/>
        </w:rPr>
        <w:t xml:space="preserve">arXiv:2511.01947</w:t>
      </w:r>
      <w:r>
        <w:t xml:space="preserve">, 2025.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FERNÁNDEZ-DELGADO, M.; CERNADAS, E.; BARRO, S.; AMORIM, D. Do we need hundreds of classifiers to solve real world classification problems?</w:t>
      </w:r>
      <w:r>
        <w:t xml:space="preserve"> </w:t>
      </w:r>
      <w:r>
        <w:rPr>
          <w:b/>
          <w:bCs/>
        </w:rPr>
        <w:t xml:space="preserve">Journal of Machine Learning Research</w:t>
      </w:r>
      <w:r>
        <w:t xml:space="preserve">, v. 15, p. 3133–3181, 2014.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PAGE, I. H. et al. Prediction of Coronary Heart Disease Based on Clinical Suspicion, Age, Total Cholesterol, and Triglyceride.</w:t>
      </w:r>
      <w:r>
        <w:t xml:space="preserve"> </w:t>
      </w:r>
      <w:r>
        <w:rPr>
          <w:b/>
          <w:bCs/>
        </w:rPr>
        <w:t xml:space="preserve">Circulation</w:t>
      </w:r>
      <w:r>
        <w:t xml:space="preserve">, v. 42, n. 4, p. 625–645, 1970. DOI: https://doi.org/10.1161/01.cir.42.4.625.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FOLSOM, A. R. et al. Prediction of Coronary Heart Disease in Middle-Aged Adults With Diabetes.</w:t>
      </w:r>
      <w:r>
        <w:t xml:space="preserve"> </w:t>
      </w:r>
      <w:r>
        <w:rPr>
          <w:b/>
          <w:bCs/>
        </w:rPr>
        <w:t xml:space="preserve">Diabetes Care</w:t>
      </w:r>
      <w:r>
        <w:t xml:space="preserve">, 2003.</w:t>
      </w:r>
    </w:p>
    <w:p>
      <w:pPr>
        <w:pStyle w:val="Compact"/>
        <w:jc w:val="left"/>
        <w:numPr>
          <w:ilvl w:val="0"/>
          <w:numId w:val="1013"/>
        </w:numPr>
      </w:pPr>
      <w:r>
        <w:t xml:space="preserve">FOX, S. M.; NAUGHTON, J. P.; HASKELL, W. L. Physical activity and the prevention of coronary heart disease.</w:t>
      </w:r>
      <w:r>
        <w:t xml:space="preserve"> </w:t>
      </w:r>
      <w:r>
        <w:rPr>
          <w:b/>
          <w:bCs/>
        </w:rPr>
        <w:t xml:space="preserve">Annals of Clinical Research</w:t>
      </w:r>
      <w:r>
        <w:t xml:space="preserve">, 1971.</w:t>
      </w:r>
    </w:p>
    <w:bookmarkEnd w:id="66"/>
    <w:sectPr>
      <w:pgSz w:h="15840" w:orient="portrait" w:w="12240"/>
      <w:pgMar w:bottom="1417" w:footer="720" w:header="720" w:left="1417" w:right="1417" w:top="1417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42" Target="media/rId42.png" /><Relationship Type="http://schemas.openxmlformats.org/officeDocument/2006/relationships/image" Id="rId38" Target="media/rId38.png" /><Relationship Type="http://schemas.openxmlformats.org/officeDocument/2006/relationships/hyperlink" Id="rId62" Target="http://127.0.0.1:5000" TargetMode="External" /><Relationship Type="http://schemas.openxmlformats.org/officeDocument/2006/relationships/hyperlink" Id="rId9" Target="https://www.kaggle.com/datasets/fedesoriano/heart-failure-pre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://127.0.0.1:5000" TargetMode="External" /><Relationship Type="http://schemas.openxmlformats.org/officeDocument/2006/relationships/hyperlink" Id="rId9" Target="https://www.kaggle.com/datasets/fedesoriano/heart-failure-pre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2026-10-31T00:40:35Z</dcterms:created>
  <dcterms:modified xsi:type="dcterms:W3CDTF">2026-10-31T00:40:35Z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