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4D36"/>
        </w:rPr>
        <w:t>Documentación de Flujos de Negocio</w:t>
      </w:r>
    </w:p>
    <w:p>
      <w:r>
        <w:rPr>
          <w:i/>
          <w:color w:val="9A7B00"/>
          <w:sz w:val="26"/>
        </w:rPr>
        <w:t>Los 5 flujos de negocio implementados sobre el modelo relacional</w:t>
      </w:r>
    </w:p>
    <w:p>
      <w:r>
        <w:rPr>
          <w:b/>
        </w:rPr>
        <w:t>Proyecto: PaniniXchange — La red social del coleccionista del Mundial 2026</w:t>
        <w:br/>
      </w:r>
      <w:r>
        <w:t>Stack: React 19 + Vite (frontend) · FastAPI + SQLModel (backend) · PostgreSQL (Railway) · Vercel (frontend)</w:t>
        <w:br/>
      </w:r>
      <w:r>
        <w:t>Fecha: 08/06/2026</w:t>
      </w:r>
    </w:p>
    <w:p/>
    <w:p>
      <w:r>
        <w:t>Este documento describe a detalle los cinco (5) flujos de negocio centrales de PaniniXchange, tal como están modelados en la base de datos e implementados en el backend (FastAPI) y el frontend (React). Para cada flujo se indica su objetivo, los actores, las tablas involucradas, los endpoints de la API, los componentes de interfaz, las reglas de negocio/validaciones y el recorrido paso a paso.</w:t>
      </w:r>
    </w:p>
    <w:p>
      <w:pPr>
        <w:pStyle w:val="Heading1"/>
      </w:pPr>
      <w:r>
        <w:rPr>
          <w:color w:val="004D36"/>
        </w:rPr>
        <w:t>Resumen de los 5 flujos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Flujo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Tablas principales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Propósito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Autenticación y Registro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Crear cuenta, iniciar sesión y mantener la sesión con JWT.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Gestión del Álbum</w:t>
            </w:r>
          </w:p>
        </w:tc>
        <w:tc>
          <w:tcPr>
            <w:tcW w:type="dxa" w:w="2160"/>
          </w:tcPr>
          <w:p>
            <w:r>
              <w:t>Card, UserCard</w:t>
            </w:r>
          </w:p>
        </w:tc>
        <w:tc>
          <w:tcPr>
            <w:tcW w:type="dxa" w:w="2160"/>
          </w:tcPr>
          <w:p>
            <w:r>
              <w:t>Registrar las copias que el usuario posee de cada cromo.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Radar de Coincidencias</w:t>
            </w:r>
          </w:p>
        </w:tc>
        <w:tc>
          <w:tcPr>
            <w:tcW w:type="dxa" w:w="2160"/>
          </w:tcPr>
          <w:p>
            <w:r>
              <w:t>User, UserCard, Card</w:t>
            </w:r>
          </w:p>
        </w:tc>
        <w:tc>
          <w:tcPr>
            <w:tcW w:type="dxa" w:w="2160"/>
          </w:tcPr>
          <w:p>
            <w:r>
              <w:t>Descubrir coleccionistas con intercambios mutuamente beneficiosos.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Intercambio (Negociación)</w:t>
            </w:r>
          </w:p>
        </w:tc>
        <w:tc>
          <w:tcPr>
            <w:tcW w:type="dxa" w:w="2160"/>
          </w:tcPr>
          <w:p>
            <w:r>
              <w:t>Trade, TradeItem</w:t>
            </w:r>
          </w:p>
        </w:tc>
        <w:tc>
          <w:tcPr>
            <w:tcW w:type="dxa" w:w="2160"/>
          </w:tcPr>
          <w:p>
            <w:r>
              <w:t>Negociar y cerrar un intercambio con confirmación mutua.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Reputación</w:t>
            </w:r>
          </w:p>
        </w:tc>
        <w:tc>
          <w:tcPr>
            <w:tcW w:type="dxa" w:w="2160"/>
          </w:tcPr>
          <w:p>
            <w:r>
              <w:t>Review, Trade</w:t>
            </w:r>
          </w:p>
        </w:tc>
        <w:tc>
          <w:tcPr>
            <w:tcW w:type="dxa" w:w="2160"/>
          </w:tcPr>
          <w:p>
            <w:r>
              <w:t>Calificar intercambios y derivar rating, puntos, nivel e insignias.</w:t>
            </w:r>
          </w:p>
        </w:tc>
      </w:tr>
    </w:tbl>
    <w:p/>
    <w:p>
      <w:pPr>
        <w:pStyle w:val="Heading1"/>
      </w:pPr>
      <w:r>
        <w:rPr>
          <w:color w:val="004D36"/>
        </w:rPr>
        <w:t>Flujo 1 — Autenticación y Registro</w:t>
      </w:r>
    </w:p>
    <w:p>
      <w:pPr>
        <w:pStyle w:val="Heading2"/>
      </w:pPr>
      <w:r>
        <w:rPr>
          <w:color w:val="9A7B00"/>
        </w:rPr>
        <w:t>Objetivo</w:t>
      </w:r>
    </w:p>
    <w:p>
      <w:r>
        <w:t>Permitir que un coleccionista cree una cuenta, inicie sesión y mantenga su sesión de forma segura mediante tokens JWT.</w:t>
      </w:r>
    </w:p>
    <w:p>
      <w:pPr>
        <w:pStyle w:val="Heading2"/>
      </w:pPr>
      <w:r>
        <w:rPr>
          <w:color w:val="9A7B00"/>
        </w:rPr>
        <w:t>Actores</w:t>
      </w:r>
    </w:p>
    <w:p>
      <w:pPr>
        <w:pStyle w:val="ListBullet"/>
      </w:pPr>
      <w:r>
        <w:t>Visitante (sin sesión)</w:t>
      </w:r>
    </w:p>
    <w:p>
      <w:pPr>
        <w:pStyle w:val="ListBullet"/>
      </w:pPr>
      <w:r>
        <w:t>Usuario autenticado</w:t>
      </w:r>
    </w:p>
    <w:p>
      <w:pPr>
        <w:pStyle w:val="Heading2"/>
      </w:pPr>
      <w:r>
        <w:rPr>
          <w:color w:val="9A7B00"/>
        </w:rPr>
        <w:t>Tablas involucradas</w:t>
      </w:r>
    </w:p>
    <w:p>
      <w:pPr>
        <w:pStyle w:val="ListBullet"/>
      </w:pPr>
      <w:r>
        <w:t>User (id, username, email, hashed_password, membership, location, lat, lng, phone, created_at)</w:t>
      </w:r>
    </w:p>
    <w:p>
      <w:pPr>
        <w:pStyle w:val="Heading2"/>
      </w:pPr>
      <w:r>
        <w:rPr>
          <w:color w:val="9A7B00"/>
        </w:rPr>
        <w:t>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Crea la cuenta (201). Valida usuario/correo únicos.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Verifica credenciales y devuelve un access_token (JWT).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/api/users/me</w:t>
            </w:r>
          </w:p>
        </w:tc>
        <w:tc>
          <w:tcPr>
            <w:tcW w:type="dxa" w:w="2880"/>
          </w:tcPr>
          <w:p>
            <w:r>
              <w:t>Devuelve el perfil del usuario autenticado.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/api/users/me</w:t>
            </w:r>
          </w:p>
        </w:tc>
        <w:tc>
          <w:tcPr>
            <w:tcW w:type="dxa" w:w="2880"/>
          </w:tcPr>
          <w:p>
            <w:r>
              <w:t>Actualiza campos del perfil (todos opcionales).</w:t>
            </w:r>
          </w:p>
        </w:tc>
      </w:tr>
    </w:tbl>
    <w:p/>
    <w:p>
      <w:pPr>
        <w:pStyle w:val="Heading2"/>
      </w:pPr>
      <w:r>
        <w:rPr>
          <w:color w:val="9A7B00"/>
        </w:rPr>
        <w:t>Componentes de frontend</w:t>
      </w:r>
    </w:p>
    <w:p>
      <w:pPr>
        <w:pStyle w:val="ListBullet"/>
      </w:pPr>
      <w:r>
        <w:t>Register.jsx, Login.jsx — formularios.</w:t>
      </w:r>
    </w:p>
    <w:p>
      <w:pPr>
        <w:pStyle w:val="ListBullet"/>
      </w:pPr>
      <w:r>
        <w:t>AuthContext.jsx — guarda el JWT en localStorage y deriva el usuario con GET /me.</w:t>
      </w:r>
    </w:p>
    <w:p>
      <w:pPr>
        <w:pStyle w:val="ListBullet"/>
      </w:pPr>
      <w:r>
        <w:t>ProtectedRoute.jsx — guardia que protege las rutas privadas.</w:t>
      </w:r>
    </w:p>
    <w:p>
      <w:pPr>
        <w:pStyle w:val="ListBullet"/>
      </w:pPr>
      <w:r>
        <w:t>lib/api.js — cliente HTTP que adjunta el token en cada petición.</w:t>
      </w:r>
    </w:p>
    <w:p>
      <w:pPr>
        <w:pStyle w:val="Heading2"/>
      </w:pPr>
      <w:r>
        <w:rPr>
          <w:color w:val="9A7B00"/>
        </w:rPr>
        <w:t>Reglas de negocio y validaciones</w:t>
      </w:r>
    </w:p>
    <w:p>
      <w:pPr>
        <w:pStyle w:val="ListBullet"/>
      </w:pPr>
      <w:r>
        <w:t>username y email son únicos (la base lo impone con índices únicos).</w:t>
      </w:r>
    </w:p>
    <w:p>
      <w:pPr>
        <w:pStyle w:val="ListBullet"/>
      </w:pPr>
      <w:r>
        <w:t>La contraseña se almacena con hash bcrypt; nunca en texto plano (security.py).</w:t>
      </w:r>
    </w:p>
    <w:p>
      <w:pPr>
        <w:pStyle w:val="ListBullet"/>
      </w:pPr>
      <w:r>
        <w:t>El token JWT se firma con HS256 y expira a las 24 horas (1440 min).</w:t>
      </w:r>
    </w:p>
    <w:p>
      <w:pPr>
        <w:pStyle w:val="ListBullet"/>
      </w:pPr>
      <w:r>
        <w:t>El login no revela si el correo existe: usa un mensaje genérico de credenciales inválidas.</w:t>
      </w:r>
    </w:p>
    <w:p>
      <w:pPr>
        <w:pStyle w:val="ListBullet"/>
      </w:pPr>
      <w:r>
        <w:t>El token se persiste en localStorage; si es inválido/expira, el frontend hace logout.</w:t>
      </w:r>
    </w:p>
    <w:p>
      <w:pPr>
        <w:pStyle w:val="Heading2"/>
      </w:pPr>
      <w:r>
        <w:rPr>
          <w:color w:val="9A7B00"/>
        </w:rPr>
        <w:t>Recorrido paso a paso</w:t>
      </w:r>
    </w:p>
    <w:p>
      <w:pPr>
        <w:pStyle w:val="ListNumber"/>
      </w:pPr>
      <w:r>
        <w:t>El visitante envía usuario, correo y contraseña a POST /api/auth/register.</w:t>
      </w:r>
    </w:p>
    <w:p>
      <w:pPr>
        <w:pStyle w:val="ListNumber"/>
      </w:pPr>
      <w:r>
        <w:t>El backend valida que no exista el usuario/correo; si hay choque, responde 400.</w:t>
      </w:r>
    </w:p>
    <w:p>
      <w:pPr>
        <w:pStyle w:val="ListNumber"/>
      </w:pPr>
      <w:r>
        <w:t>Se hashea la contraseña con bcrypt y se crea el registro en User.</w:t>
      </w:r>
    </w:p>
    <w:p>
      <w:pPr>
        <w:pStyle w:val="ListNumber"/>
      </w:pPr>
      <w:r>
        <w:t>El frontend encadena un login automático con las mismas credenciales.</w:t>
      </w:r>
    </w:p>
    <w:p>
      <w:pPr>
        <w:pStyle w:val="ListNumber"/>
      </w:pPr>
      <w:r>
        <w:t>POST /api/auth/login verifica la contraseña y emite un JWT con el id del usuario (sub).</w:t>
      </w:r>
    </w:p>
    <w:p>
      <w:pPr>
        <w:pStyle w:val="ListNumber"/>
      </w:pPr>
      <w:r>
        <w:t>El frontend guarda el token en localStorage y llama a GET /api/users/me para hidratar el usuario.</w:t>
      </w:r>
    </w:p>
    <w:p>
      <w:pPr>
        <w:pStyle w:val="ListNumber"/>
      </w:pPr>
      <w:r>
        <w:t>ProtectedRoute detecta la sesión válida y permite el acceso al shell autenticado.</w:t>
      </w:r>
    </w:p>
    <w:p>
      <w:pPr>
        <w:pStyle w:val="Heading1"/>
      </w:pPr>
      <w:r>
        <w:rPr>
          <w:color w:val="004D36"/>
        </w:rPr>
        <w:t>Flujo 2 — Gestión del Álbum (Colección)</w:t>
      </w:r>
    </w:p>
    <w:p>
      <w:pPr>
        <w:pStyle w:val="Heading2"/>
      </w:pPr>
      <w:r>
        <w:rPr>
          <w:color w:val="9A7B00"/>
        </w:rPr>
        <w:t>Objetivo</w:t>
      </w:r>
    </w:p>
    <w:p>
      <w:r>
        <w:t>Que el usuario registre cuántas copias posee de cada uno de los 994 cromos del álbum del Mundial 2026, base de todo el sistema de intercambios.</w:t>
      </w:r>
    </w:p>
    <w:p>
      <w:pPr>
        <w:pStyle w:val="Heading2"/>
      </w:pPr>
      <w:r>
        <w:rPr>
          <w:color w:val="9A7B00"/>
        </w:rPr>
        <w:t>Actores</w:t>
      </w:r>
    </w:p>
    <w:p>
      <w:pPr>
        <w:pStyle w:val="ListBullet"/>
      </w:pPr>
      <w:r>
        <w:t>Usuario autenticado</w:t>
      </w:r>
    </w:p>
    <w:p>
      <w:pPr>
        <w:pStyle w:val="Heading2"/>
      </w:pPr>
      <w:r>
        <w:rPr>
          <w:color w:val="9A7B00"/>
        </w:rPr>
        <w:t>Tablas involucradas</w:t>
      </w:r>
    </w:p>
    <w:p>
      <w:pPr>
        <w:pStyle w:val="ListBullet"/>
      </w:pPr>
      <w:r>
        <w:t>Card — catálogo maestro de 994 cromos (code, number, name, team, category, rarity).</w:t>
      </w:r>
    </w:p>
    <w:p>
      <w:pPr>
        <w:pStyle w:val="ListBullet"/>
      </w:pPr>
      <w:r>
        <w:t>UserCard — colección del usuario (user_id, card_id, copies).</w:t>
      </w:r>
    </w:p>
    <w:p>
      <w:pPr>
        <w:pStyle w:val="Heading2"/>
      </w:pPr>
      <w:r>
        <w:rPr>
          <w:color w:val="9A7B00"/>
        </w:rPr>
        <w:t>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/api/cards/album</w:t>
            </w:r>
          </w:p>
        </w:tc>
        <w:tc>
          <w:tcPr>
            <w:tcW w:type="dxa" w:w="2880"/>
          </w:tcPr>
          <w:p>
            <w:r>
              <w:t>Devuelve los 994 cromos en orden, con las copias del usuario.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/api/cards/album/{card_code}</w:t>
            </w:r>
          </w:p>
        </w:tc>
        <w:tc>
          <w:tcPr>
            <w:tcW w:type="dxa" w:w="2880"/>
          </w:tcPr>
          <w:p>
            <w:r>
              <w:t>Fija el número absoluto de copias de un cromo.</w:t>
            </w:r>
          </w:p>
        </w:tc>
      </w:tr>
    </w:tbl>
    <w:p/>
    <w:p>
      <w:pPr>
        <w:pStyle w:val="Heading2"/>
      </w:pPr>
      <w:r>
        <w:rPr>
          <w:color w:val="9A7B00"/>
        </w:rPr>
        <w:t>Componentes de frontend</w:t>
      </w:r>
    </w:p>
    <w:p>
      <w:pPr>
        <w:pStyle w:val="ListBullet"/>
      </w:pPr>
      <w:r>
        <w:t>Album.jsx — grilla de cromos con búsqueda y filtros.</w:t>
      </w:r>
    </w:p>
    <w:p>
      <w:pPr>
        <w:pStyle w:val="ListBullet"/>
      </w:pPr>
      <w:r>
        <w:t>CollectionContext.jsx — estado global de la colección y estadísticas.</w:t>
      </w:r>
    </w:p>
    <w:p>
      <w:pPr>
        <w:pStyle w:val="ListBullet"/>
      </w:pPr>
      <w:r>
        <w:t>StickerCard.jsx — tarjeta de cromo con botones +/-.</w:t>
      </w:r>
    </w:p>
    <w:p>
      <w:pPr>
        <w:pStyle w:val="Heading2"/>
      </w:pPr>
      <w:r>
        <w:rPr>
          <w:color w:val="9A7B00"/>
        </w:rPr>
        <w:t>Reglas de negocio y validaciones</w:t>
      </w:r>
    </w:p>
    <w:p>
      <w:pPr>
        <w:pStyle w:val="ListBullet"/>
      </w:pPr>
      <w:r>
        <w:t>El número de copias es un entero &gt;= 0 (validado con Pydantic, ge=0).</w:t>
      </w:r>
    </w:p>
    <w:p>
      <w:pPr>
        <w:pStyle w:val="ListBullet"/>
      </w:pPr>
      <w:r>
        <w:t>Estado derivado del conteo: 0 = 'me falta', 1 = 'tengo', &gt;= 2 = 'repetido'.</w:t>
      </w:r>
    </w:p>
    <w:p>
      <w:pPr>
        <w:pStyle w:val="ListBullet"/>
      </w:pPr>
      <w:r>
        <w:t>Actualización optimista: la UI cambia al instante y revierte si el backend falla.</w:t>
      </w:r>
    </w:p>
    <w:p>
      <w:pPr>
        <w:pStyle w:val="ListBullet"/>
      </w:pPr>
      <w:r>
        <w:t>El registro UserCard se crea bajo demanda la primera vez que se ajusta un cromo.</w:t>
      </w:r>
    </w:p>
    <w:p>
      <w:pPr>
        <w:pStyle w:val="Heading2"/>
      </w:pPr>
      <w:r>
        <w:rPr>
          <w:color w:val="9A7B00"/>
        </w:rPr>
        <w:t>Recorrido paso a paso</w:t>
      </w:r>
    </w:p>
    <w:p>
      <w:pPr>
        <w:pStyle w:val="ListNumber"/>
      </w:pPr>
      <w:r>
        <w:t>Al entrar, el frontend carga el álbum completo con GET /api/cards/album.</w:t>
      </w:r>
    </w:p>
    <w:p>
      <w:pPr>
        <w:pStyle w:val="ListNumber"/>
      </w:pPr>
      <w:r>
        <w:t>El usuario ajusta las copias de un cromo con los botones + / -.</w:t>
      </w:r>
    </w:p>
    <w:p>
      <w:pPr>
        <w:pStyle w:val="ListNumber"/>
      </w:pPr>
      <w:r>
        <w:t>El estado local se actualiza de inmediato (optimista) y se recalculan las estadísticas.</w:t>
      </w:r>
    </w:p>
    <w:p>
      <w:pPr>
        <w:pStyle w:val="ListNumber"/>
      </w:pPr>
      <w:r>
        <w:t>Se envía el conteo absoluto a PATCH /api/cards/album/{code}.</w:t>
      </w:r>
    </w:p>
    <w:p>
      <w:pPr>
        <w:pStyle w:val="ListNumber"/>
      </w:pPr>
      <w:r>
        <w:t>Si la petición falla, el cambio local se revierte para mantener consistencia.</w:t>
      </w:r>
    </w:p>
    <w:p>
      <w:pPr>
        <w:pStyle w:val="Heading1"/>
      </w:pPr>
      <w:r>
        <w:rPr>
          <w:color w:val="004D36"/>
        </w:rPr>
        <w:t>Flujo 3 — Radar de Coincidencias (Matching)</w:t>
      </w:r>
    </w:p>
    <w:p>
      <w:pPr>
        <w:pStyle w:val="Heading2"/>
      </w:pPr>
      <w:r>
        <w:rPr>
          <w:color w:val="9A7B00"/>
        </w:rPr>
        <w:t>Objetivo</w:t>
      </w:r>
    </w:p>
    <w:p>
      <w:r>
        <w:t>Encontrar automáticamente a los coleccionistas con quienes un intercambio es mutuamente beneficioso, cruzando la colección del usuario contra la de los demás.</w:t>
      </w:r>
    </w:p>
    <w:p>
      <w:pPr>
        <w:pStyle w:val="Heading2"/>
      </w:pPr>
      <w:r>
        <w:rPr>
          <w:color w:val="9A7B00"/>
        </w:rPr>
        <w:t>Actores</w:t>
      </w:r>
    </w:p>
    <w:p>
      <w:pPr>
        <w:pStyle w:val="ListBullet"/>
      </w:pPr>
      <w:r>
        <w:t>Usuario autenticado</w:t>
      </w:r>
    </w:p>
    <w:p>
      <w:pPr>
        <w:pStyle w:val="Heading2"/>
      </w:pPr>
      <w:r>
        <w:rPr>
          <w:color w:val="9A7B00"/>
        </w:rPr>
        <w:t>Tablas involucradas</w:t>
      </w:r>
    </w:p>
    <w:p>
      <w:pPr>
        <w:pStyle w:val="ListBullet"/>
      </w:pPr>
      <w:r>
        <w:t>User — los coleccionistas y sus coordenadas (lat, lng).</w:t>
      </w:r>
    </w:p>
    <w:p>
      <w:pPr>
        <w:pStyle w:val="ListBullet"/>
      </w:pPr>
      <w:r>
        <w:t>UserCard — las colecciones que se cruzan.</w:t>
      </w:r>
    </w:p>
    <w:p>
      <w:pPr>
        <w:pStyle w:val="ListBullet"/>
      </w:pPr>
      <w:r>
        <w:t>Card — el catálogo de referencia.</w:t>
      </w:r>
    </w:p>
    <w:p>
      <w:pPr>
        <w:pStyle w:val="Heading2"/>
      </w:pPr>
      <w:r>
        <w:rPr>
          <w:color w:val="9A7B00"/>
        </w:rPr>
        <w:t>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/api/radar/matches</w:t>
            </w:r>
          </w:p>
        </w:tc>
        <w:tc>
          <w:tcPr>
            <w:tcW w:type="dxa" w:w="2880"/>
          </w:tcPr>
          <w:p>
            <w:r>
              <w:t>Lista de coincidencias del usuario, ordenadas por compatibilidad.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/api/radar/matches/{collector_id}</w:t>
            </w:r>
          </w:p>
        </w:tc>
        <w:tc>
          <w:tcPr>
            <w:tcW w:type="dxa" w:w="2880"/>
          </w:tcPr>
          <w:p>
            <w:r>
              <w:t>La coincidencia con un coleccionista concreto.</w:t>
            </w:r>
          </w:p>
        </w:tc>
      </w:tr>
    </w:tbl>
    <w:p/>
    <w:p>
      <w:pPr>
        <w:pStyle w:val="Heading2"/>
      </w:pPr>
      <w:r>
        <w:rPr>
          <w:color w:val="9A7B00"/>
        </w:rPr>
        <w:t>Lógica de negocio (server/matching.py)</w:t>
      </w:r>
    </w:p>
    <w:p>
      <w:pPr>
        <w:pStyle w:val="ListBullet"/>
      </w:pPr>
      <w:r>
        <w:t>they_offer: cromos que me faltan (0 copias) y el otro tiene repetidos (&gt;= 2).</w:t>
      </w:r>
    </w:p>
    <w:p>
      <w:pPr>
        <w:pStyle w:val="ListBullet"/>
      </w:pPr>
      <w:r>
        <w:t>i_offer: cromos que al otro le faltan (0) y yo tengo repetidos (&gt;= 2).</w:t>
      </w:r>
    </w:p>
    <w:p>
      <w:pPr>
        <w:pStyle w:val="ListBullet"/>
      </w:pPr>
      <w:r>
        <w:t>Solo se conservan los intercambios donde AMBOS lados ganan (no unilaterales).</w:t>
      </w:r>
    </w:p>
    <w:p>
      <w:pPr>
        <w:pStyle w:val="ListBullet"/>
      </w:pPr>
      <w:r>
        <w:t>Compatibilidad (0-100) = 40 + balance*30 + volumen*30, donde balance = min/max de lo que cada lado da, y volumen = cuánto gano (con techo de 20).</w:t>
      </w:r>
    </w:p>
    <w:p>
      <w:pPr>
        <w:pStyle w:val="ListBullet"/>
      </w:pPr>
      <w:r>
        <w:t>Distancia calculada con la fórmula de Haversine cuando ambos usuarios tienen lat/lng.</w:t>
      </w:r>
    </w:p>
    <w:p>
      <w:pPr>
        <w:pStyle w:val="Heading2"/>
      </w:pPr>
      <w:r>
        <w:rPr>
          <w:color w:val="9A7B00"/>
        </w:rPr>
        <w:t>Componentes de frontend</w:t>
      </w:r>
    </w:p>
    <w:p>
      <w:pPr>
        <w:pStyle w:val="ListBullet"/>
      </w:pPr>
      <w:r>
        <w:t>Radar.jsx — mapa (Leaflet) + panel de coleccionistas cercanos.</w:t>
      </w:r>
    </w:p>
    <w:p>
      <w:pPr>
        <w:pStyle w:val="ListBullet"/>
      </w:pPr>
      <w:r>
        <w:t>RadarContext.jsx — estado de las coincidencias.</w:t>
      </w:r>
    </w:p>
    <w:p>
      <w:pPr>
        <w:pStyle w:val="ListBullet"/>
      </w:pPr>
      <w:r>
        <w:t>useRadar.js — manejo de ubicación y radio de búsqueda.</w:t>
      </w:r>
    </w:p>
    <w:p>
      <w:pPr>
        <w:pStyle w:val="ListBullet"/>
      </w:pPr>
      <w:r>
        <w:t>UserMatchCard.jsx, MatchSuggestionCard.jsx — tarjetas de coincidencia.</w:t>
      </w:r>
    </w:p>
    <w:p>
      <w:pPr>
        <w:pStyle w:val="Heading2"/>
      </w:pPr>
      <w:r>
        <w:rPr>
          <w:color w:val="9A7B00"/>
        </w:rPr>
        <w:t>Recorrido paso a paso</w:t>
      </w:r>
    </w:p>
    <w:p>
      <w:pPr>
        <w:pStyle w:val="ListNumber"/>
      </w:pPr>
      <w:r>
        <w:t>El usuario abre el Radar; el frontend llama a GET /api/radar/matches.</w:t>
      </w:r>
    </w:p>
    <w:p>
      <w:pPr>
        <w:pStyle w:val="ListNumber"/>
      </w:pPr>
      <w:r>
        <w:t>El backend obtiene la colección del usuario y la de todos los demás coleccionistas.</w:t>
      </w:r>
    </w:p>
    <w:p>
      <w:pPr>
        <w:pStyle w:val="ListNumber"/>
      </w:pPr>
      <w:r>
        <w:t>Para cada coleccionista calcula i_offer / they_offer y la compatibilidad.</w:t>
      </w:r>
    </w:p>
    <w:p>
      <w:pPr>
        <w:pStyle w:val="ListNumber"/>
      </w:pPr>
      <w:r>
        <w:t>Descarta los intercambios no beneficiosos (compatibilidad 0).</w:t>
      </w:r>
    </w:p>
    <w:p>
      <w:pPr>
        <w:pStyle w:val="ListNumber"/>
      </w:pPr>
      <w:r>
        <w:t>Ordena de mayor a menor compatibilidad y devuelve la lista.</w:t>
      </w:r>
    </w:p>
    <w:p>
      <w:pPr>
        <w:pStyle w:val="ListNumber"/>
      </w:pPr>
      <w:r>
        <w:t>El frontend muestra los coleccionistas en el mapa y en el panel lateral.</w:t>
      </w:r>
    </w:p>
    <w:p>
      <w:pPr>
        <w:pStyle w:val="Heading1"/>
      </w:pPr>
      <w:r>
        <w:rPr>
          <w:color w:val="004D36"/>
        </w:rPr>
        <w:t>Flujo 4 — Intercambio (Negociación de Trades)</w:t>
      </w:r>
    </w:p>
    <w:p>
      <w:pPr>
        <w:pStyle w:val="Heading2"/>
      </w:pPr>
      <w:r>
        <w:rPr>
          <w:color w:val="9A7B00"/>
        </w:rPr>
        <w:t>Objetivo</w:t>
      </w:r>
    </w:p>
    <w:p>
      <w:r>
        <w:t>Llevar un intercambio desde la invitación inicial hasta el cierre, con ambas partes construyendo sus ofertas y confirmando de forma mutua.</w:t>
      </w:r>
    </w:p>
    <w:p>
      <w:pPr>
        <w:pStyle w:val="Heading2"/>
      </w:pPr>
      <w:r>
        <w:rPr>
          <w:color w:val="9A7B00"/>
        </w:rPr>
        <w:t>Actores</w:t>
      </w:r>
    </w:p>
    <w:p>
      <w:pPr>
        <w:pStyle w:val="ListBullet"/>
      </w:pPr>
      <w:r>
        <w:t>Iniciador (envía la invitación)</w:t>
      </w:r>
    </w:p>
    <w:p>
      <w:pPr>
        <w:pStyle w:val="ListBullet"/>
      </w:pPr>
      <w:r>
        <w:t>Receptor (acepta o rechaza)</w:t>
      </w:r>
    </w:p>
    <w:p>
      <w:pPr>
        <w:pStyle w:val="Heading2"/>
      </w:pPr>
      <w:r>
        <w:rPr>
          <w:color w:val="9A7B00"/>
        </w:rPr>
        <w:t>Tablas involucradas</w:t>
      </w:r>
    </w:p>
    <w:p>
      <w:pPr>
        <w:pStyle w:val="ListBullet"/>
      </w:pPr>
      <w:r>
        <w:t>Trade — el intercambio (initiator_id, receiver_id, status, flags de confirmación, expires_at).</w:t>
      </w:r>
    </w:p>
    <w:p>
      <w:pPr>
        <w:pStyle w:val="ListBullet"/>
      </w:pPr>
      <w:r>
        <w:t>TradeItem — cada cromo en la mesa (trade_id, card_id, offered_by, state).</w:t>
      </w:r>
    </w:p>
    <w:p>
      <w:pPr>
        <w:pStyle w:val="Heading2"/>
      </w:pPr>
      <w:r>
        <w:rPr>
          <w:color w:val="9A7B00"/>
        </w:rPr>
        <w:t>Ciclo de vida del intercambio</w:t>
      </w:r>
    </w:p>
    <w:p>
      <w:r>
        <w:t>pending  →  negotiating  →  completed  |  cancelled</w:t>
      </w:r>
    </w:p>
    <w:p>
      <w:pPr>
        <w:pStyle w:val="Heading2"/>
      </w:pPr>
      <w:r>
        <w:rPr>
          <w:color w:val="9A7B00"/>
        </w:rPr>
        <w:t>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/api/trades/</w:t>
            </w:r>
          </w:p>
        </w:tc>
        <w:tc>
          <w:tcPr>
            <w:tcW w:type="dxa" w:w="2880"/>
          </w:tcPr>
          <w:p>
            <w:r>
              <w:t>Crea una invitación (pending) desde el Radar.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/api/trades/matches</w:t>
            </w:r>
          </w:p>
        </w:tc>
        <w:tc>
          <w:tcPr>
            <w:tcW w:type="dxa" w:w="2880"/>
          </w:tcPr>
          <w:p>
            <w:r>
              <w:t>Bandeja de intercambios (pendientes, en curso, completados).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/api/trades/{id}/accept</w:t>
            </w:r>
          </w:p>
        </w:tc>
        <w:tc>
          <w:tcPr>
            <w:tcW w:type="dxa" w:w="2880"/>
          </w:tcPr>
          <w:p>
            <w:r>
              <w:t>El receptor acepta → negotiating.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/api/trades/{id}/reject</w:t>
            </w:r>
          </w:p>
        </w:tc>
        <w:tc>
          <w:tcPr>
            <w:tcW w:type="dxa" w:w="2880"/>
          </w:tcPr>
          <w:p>
            <w:r>
              <w:t>El receptor rechaza → cancelled.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/api/trades/{id}</w:t>
            </w:r>
          </w:p>
        </w:tc>
        <w:tc>
          <w:tcPr>
            <w:tcW w:type="dxa" w:w="2880"/>
          </w:tcPr>
          <w:p>
            <w:r>
              <w:t>Estado completo de la mesa de negociación.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/api/trades/{id}/catalog</w:t>
            </w:r>
          </w:p>
        </w:tc>
        <w:tc>
          <w:tcPr>
            <w:tcW w:type="dxa" w:w="2880"/>
          </w:tcPr>
          <w:p>
            <w:r>
              <w:t>Cromos disponibles para añadir/sugerir.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/api/trades/{id}/items</w:t>
            </w:r>
          </w:p>
        </w:tc>
        <w:tc>
          <w:tcPr>
            <w:tcW w:type="dxa" w:w="2880"/>
          </w:tcPr>
          <w:p>
            <w:r>
              <w:t>Añade un cromo propio (committed).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/api/trades/{id}/items/{item_id}</w:t>
            </w:r>
          </w:p>
        </w:tc>
        <w:tc>
          <w:tcPr>
            <w:tcW w:type="dxa" w:w="2880"/>
          </w:tcPr>
          <w:p>
            <w:r>
              <w:t>Quita un cromo propio.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/api/trades/{id}/suggestions</w:t>
            </w:r>
          </w:p>
        </w:tc>
        <w:tc>
          <w:tcPr>
            <w:tcW w:type="dxa" w:w="2880"/>
          </w:tcPr>
          <w:p>
            <w:r>
              <w:t>Sugiere un cromo del socio (suggested).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/api/trades/{id}/suggestions/{item_id}/accept</w:t>
            </w:r>
          </w:p>
        </w:tc>
        <w:tc>
          <w:tcPr>
            <w:tcW w:type="dxa" w:w="2880"/>
          </w:tcPr>
          <w:p>
            <w:r>
              <w:t>El dueño acepta la sugerencia.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/api/trades/{id}/suggestions/{item_id}</w:t>
            </w:r>
          </w:p>
        </w:tc>
        <w:tc>
          <w:tcPr>
            <w:tcW w:type="dxa" w:w="2880"/>
          </w:tcPr>
          <w:p>
            <w:r>
              <w:t>Rechaza/retira una sugerencia.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/api/trades/{id}/confirm</w:t>
            </w:r>
          </w:p>
        </w:tc>
        <w:tc>
          <w:tcPr>
            <w:tcW w:type="dxa" w:w="2880"/>
          </w:tcPr>
          <w:p>
            <w:r>
              <w:t>Marca la confirmación del usuario.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/api/trades/{id}/unconfirm</w:t>
            </w:r>
          </w:p>
        </w:tc>
        <w:tc>
          <w:tcPr>
            <w:tcW w:type="dxa" w:w="2880"/>
          </w:tcPr>
          <w:p>
            <w:r>
              <w:t>Cancela la confirmación del usuario.</w:t>
            </w:r>
          </w:p>
        </w:tc>
      </w:tr>
    </w:tbl>
    <w:p/>
    <w:p>
      <w:pPr>
        <w:pStyle w:val="Heading2"/>
      </w:pPr>
      <w:r>
        <w:rPr>
          <w:color w:val="9A7B00"/>
        </w:rPr>
        <w:t>Componentes de frontend</w:t>
      </w:r>
    </w:p>
    <w:p>
      <w:pPr>
        <w:pStyle w:val="ListBullet"/>
      </w:pPr>
      <w:r>
        <w:t>Matches.jsx — bandeja con pendientes, en negociación y completados.</w:t>
      </w:r>
    </w:p>
    <w:p>
      <w:pPr>
        <w:pStyle w:val="ListBullet"/>
      </w:pPr>
      <w:r>
        <w:t>Negociacion.jsx — mesa de negociación con las dos ofertas y la balanza.</w:t>
      </w:r>
    </w:p>
    <w:p>
      <w:pPr>
        <w:pStyle w:val="ListBullet"/>
      </w:pPr>
      <w:r>
        <w:t>MatchesContext.jsx — estado de la bandeja y badge de invitaciones no vistas.</w:t>
      </w:r>
    </w:p>
    <w:p>
      <w:pPr>
        <w:pStyle w:val="ListBullet"/>
      </w:pPr>
      <w:r>
        <w:t>useNegotiation.js — lógica de la mesa con polling cada 3.5 s.</w:t>
      </w:r>
    </w:p>
    <w:p>
      <w:pPr>
        <w:pStyle w:val="Heading2"/>
      </w:pPr>
      <w:r>
        <w:rPr>
          <w:color w:val="9A7B00"/>
        </w:rPr>
        <w:t>Reglas de negocio y validaciones</w:t>
      </w:r>
    </w:p>
    <w:p>
      <w:pPr>
        <w:pStyle w:val="ListBullet"/>
      </w:pPr>
      <w:r>
        <w:t>Solo puede existir una negociación activa por par de usuarios (en cualquier dirección).</w:t>
      </w:r>
    </w:p>
    <w:p>
      <w:pPr>
        <w:pStyle w:val="ListBullet"/>
      </w:pPr>
      <w:r>
        <w:t>No se puede intercambiar consigo mismo.</w:t>
      </w:r>
    </w:p>
    <w:p>
      <w:pPr>
        <w:pStyle w:val="ListBullet"/>
      </w:pPr>
      <w:r>
        <w:t>Solo el receptor puede aceptar o rechazar la invitación.</w:t>
      </w:r>
    </w:p>
    <w:p>
      <w:pPr>
        <w:pStyle w:val="ListBullet"/>
      </w:pPr>
      <w:r>
        <w:t>Para ofrecer un cromo propio se requieren &gt;= 2 copias; para sugerir uno del socio, que él tenga &gt;= 2.</w:t>
      </w:r>
    </w:p>
    <w:p>
      <w:pPr>
        <w:pStyle w:val="ListBullet"/>
      </w:pPr>
      <w:r>
        <w:t>No se permite el mismo cromo dos veces en la mesa.</w:t>
      </w:r>
    </w:p>
    <w:p>
      <w:pPr>
        <w:pStyle w:val="ListBullet"/>
      </w:pPr>
      <w:r>
        <w:t>Cualquier edición de la oferta comprometida reinicia AMBAS confirmaciones.</w:t>
      </w:r>
    </w:p>
    <w:p>
      <w:pPr>
        <w:pStyle w:val="ListBullet"/>
      </w:pPr>
      <w:r>
        <w:t>Para confirmar, cada lado debe tener al menos un cromo comprometido.</w:t>
      </w:r>
    </w:p>
    <w:p>
      <w:pPr>
        <w:pStyle w:val="ListBullet"/>
      </w:pPr>
      <w:r>
        <w:t>Cuando ambas confirmaciones están activas, el intercambio se sella (completed).</w:t>
      </w:r>
    </w:p>
    <w:p>
      <w:pPr>
        <w:pStyle w:val="ListBullet"/>
      </w:pPr>
      <w:r>
        <w:t>El contacto (teléfono/WhatsApp) se revela ÚNICAMENTE en trades completados.</w:t>
      </w:r>
    </w:p>
    <w:p>
      <w:pPr>
        <w:pStyle w:val="ListBullet"/>
      </w:pPr>
      <w:r>
        <w:t>Estados de TradeItem: committed (cuenta en la oferta) | suggested (espera aceptación).</w:t>
      </w:r>
    </w:p>
    <w:p>
      <w:pPr>
        <w:pStyle w:val="Heading2"/>
      </w:pPr>
      <w:r>
        <w:rPr>
          <w:color w:val="9A7B00"/>
        </w:rPr>
        <w:t>Recorrido paso a paso</w:t>
      </w:r>
    </w:p>
    <w:p>
      <w:pPr>
        <w:pStyle w:val="ListNumber"/>
      </w:pPr>
      <w:r>
        <w:t>Desde el Radar, el iniciador invita a un coleccionista (POST /api/trades/ → pending).</w:t>
      </w:r>
    </w:p>
    <w:p>
      <w:pPr>
        <w:pStyle w:val="ListNumber"/>
      </w:pPr>
      <w:r>
        <w:t>El receptor ve la invitación en su bandeja de Matches.</w:t>
      </w:r>
    </w:p>
    <w:p>
      <w:pPr>
        <w:pStyle w:val="ListNumber"/>
      </w:pPr>
      <w:r>
        <w:t>El receptor acepta (PATCH accept → negotiating) y se abre la mesa para ambos.</w:t>
      </w:r>
    </w:p>
    <w:p>
      <w:pPr>
        <w:pStyle w:val="ListNumber"/>
      </w:pPr>
      <w:r>
        <w:t>Cada parte añade sus cromos repetidos o sugiere cromos del otro.</w:t>
      </w:r>
    </w:p>
    <w:p>
      <w:pPr>
        <w:pStyle w:val="ListNumber"/>
      </w:pPr>
      <w:r>
        <w:t>Al aceptar una sugerencia, el cromo pasa a committed y se reinician las confirmaciones.</w:t>
      </w:r>
    </w:p>
    <w:p>
      <w:pPr>
        <w:pStyle w:val="ListNumber"/>
      </w:pPr>
      <w:r>
        <w:t>Cuando ambos están conformes, cada uno confirma (PATCH confirm).</w:t>
      </w:r>
    </w:p>
    <w:p>
      <w:pPr>
        <w:pStyle w:val="ListNumber"/>
      </w:pPr>
      <w:r>
        <w:t>Con las dos confirmaciones, el trade pasa a completed y se revela el contacto del socio.</w:t>
      </w:r>
    </w:p>
    <w:p>
      <w:pPr>
        <w:pStyle w:val="Heading1"/>
      </w:pPr>
      <w:r>
        <w:rPr>
          <w:color w:val="004D36"/>
        </w:rPr>
        <w:t>Flujo 5 — Reputación (Reseñas y Calificaciones)</w:t>
      </w:r>
    </w:p>
    <w:p>
      <w:pPr>
        <w:pStyle w:val="Heading2"/>
      </w:pPr>
      <w:r>
        <w:rPr>
          <w:color w:val="9A7B00"/>
        </w:rPr>
        <w:t>Objetivo</w:t>
      </w:r>
    </w:p>
    <w:p>
      <w:r>
        <w:t>Construir confianza entre coleccionistas mediante calificaciones derivadas de intercambios reales, que alimentan rating, puntos, nivel e insignias del perfil.</w:t>
      </w:r>
    </w:p>
    <w:p>
      <w:pPr>
        <w:pStyle w:val="Heading2"/>
      </w:pPr>
      <w:r>
        <w:rPr>
          <w:color w:val="9A7B00"/>
        </w:rPr>
        <w:t>Actores</w:t>
      </w:r>
    </w:p>
    <w:p>
      <w:pPr>
        <w:pStyle w:val="ListBullet"/>
      </w:pPr>
      <w:r>
        <w:t>Usuario autenticado (como calificador y como calificado)</w:t>
      </w:r>
    </w:p>
    <w:p>
      <w:pPr>
        <w:pStyle w:val="Heading2"/>
      </w:pPr>
      <w:r>
        <w:rPr>
          <w:color w:val="9A7B00"/>
        </w:rPr>
        <w:t>Tablas involucradas</w:t>
      </w:r>
    </w:p>
    <w:p>
      <w:pPr>
        <w:pStyle w:val="ListBullet"/>
      </w:pPr>
      <w:r>
        <w:t>Review — la calificación (trade_id, rater_id, ratee_id, rating, comment, created_at).</w:t>
      </w:r>
    </w:p>
    <w:p>
      <w:pPr>
        <w:pStyle w:val="ListBullet"/>
      </w:pPr>
      <w:r>
        <w:t>Trade — fuente del historial y del conteo de intercambios completados.</w:t>
      </w:r>
    </w:p>
    <w:p>
      <w:pPr>
        <w:pStyle w:val="Heading2"/>
      </w:pPr>
      <w:r>
        <w:rPr>
          <w:color w:val="9A7B00"/>
        </w:rPr>
        <w:t>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/api/reviews/</w:t>
            </w:r>
          </w:p>
        </w:tc>
        <w:tc>
          <w:tcPr>
            <w:tcW w:type="dxa" w:w="2880"/>
          </w:tcPr>
          <w:p>
            <w:r>
              <w:t>Crea/actualiza la reseña de un trade completado.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/api/users/me/reputation</w:t>
            </w:r>
          </w:p>
        </w:tc>
        <w:tc>
          <w:tcPr>
            <w:tcW w:type="dxa" w:w="2880"/>
          </w:tcPr>
          <w:p>
            <w:r>
              <w:t>Rating, reseñas, puntos, nivel, insignias e historial.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/api/trades/</w:t>
            </w:r>
          </w:p>
        </w:tc>
        <w:tc>
          <w:tcPr>
            <w:tcW w:type="dxa" w:w="2880"/>
          </w:tcPr>
          <w:p>
            <w:r>
              <w:t>Historial de intercambios del usuario.</w:t>
            </w:r>
          </w:p>
        </w:tc>
      </w:tr>
    </w:tbl>
    <w:p/>
    <w:p>
      <w:pPr>
        <w:pStyle w:val="Heading2"/>
      </w:pPr>
      <w:r>
        <w:rPr>
          <w:color w:val="9A7B00"/>
        </w:rPr>
        <w:t>Lógica de negocio (server/reputation.py)</w:t>
      </w:r>
    </w:p>
    <w:p>
      <w:pPr>
        <w:pStyle w:val="ListBullet"/>
      </w:pPr>
      <w:r>
        <w:t>Rating del perfil = promedio de las reseñas donde el usuario es el calificado (ratee).</w:t>
      </w:r>
    </w:p>
    <w:p>
      <w:pPr>
        <w:pStyle w:val="ListBullet"/>
      </w:pPr>
      <w:r>
        <w:t>Puntos de honor = intercambios_completados * 100 + número_de_reseñas * 20.</w:t>
      </w:r>
    </w:p>
    <w:p>
      <w:pPr>
        <w:pStyle w:val="ListBullet"/>
      </w:pPr>
      <w:r>
        <w:t>Niveles por puntos: Bronce (0), Plata (200), Oro (500), Diamante (1000).</w:t>
      </w:r>
    </w:p>
    <w:p>
      <w:pPr>
        <w:pStyle w:val="ListBullet"/>
      </w:pPr>
      <w:r>
        <w:t>Insignias por reglas: primer intercambio, coleccionista activo (5+), veterano (20+), confiable (3+ reseñas con promedio &gt;= 4.5).</w:t>
      </w:r>
    </w:p>
    <w:p>
      <w:pPr>
        <w:pStyle w:val="Heading2"/>
      </w:pPr>
      <w:r>
        <w:rPr>
          <w:color w:val="9A7B00"/>
        </w:rPr>
        <w:t>Componentes de frontend</w:t>
      </w:r>
    </w:p>
    <w:p>
      <w:pPr>
        <w:pStyle w:val="ListBullet"/>
      </w:pPr>
      <w:r>
        <w:t>Perfil.jsx — cabecera de reputación, insignias e historial.</w:t>
      </w:r>
    </w:p>
    <w:p>
      <w:pPr>
        <w:pStyle w:val="ListBullet"/>
      </w:pPr>
      <w:r>
        <w:t>useReputation.js — carga la reputación agregada.</w:t>
      </w:r>
    </w:p>
    <w:p>
      <w:pPr>
        <w:pStyle w:val="ListBullet"/>
      </w:pPr>
      <w:r>
        <w:t>RatingModal.jsx, StarRating.jsx — captura y visualización de estrellas.</w:t>
      </w:r>
    </w:p>
    <w:p>
      <w:pPr>
        <w:pStyle w:val="Heading2"/>
      </w:pPr>
      <w:r>
        <w:rPr>
          <w:color w:val="9A7B00"/>
        </w:rPr>
        <w:t>Reglas de negocio y validaciones</w:t>
      </w:r>
    </w:p>
    <w:p>
      <w:pPr>
        <w:pStyle w:val="ListBullet"/>
      </w:pPr>
      <w:r>
        <w:t>Solo se puede calificar un intercambio completado y del que el usuario es parte.</w:t>
      </w:r>
    </w:p>
    <w:p>
      <w:pPr>
        <w:pStyle w:val="ListBullet"/>
      </w:pPr>
      <w:r>
        <w:t>La calificación es un entero de 1 a 5 (validado con Pydantic).</w:t>
      </w:r>
    </w:p>
    <w:p>
      <w:pPr>
        <w:pStyle w:val="ListBullet"/>
      </w:pPr>
      <w:r>
        <w:t>Re-calificar el mismo trade actualiza la reseña existente (no la duplica).</w:t>
      </w:r>
    </w:p>
    <w:p>
      <w:pPr>
        <w:pStyle w:val="Heading2"/>
      </w:pPr>
      <w:r>
        <w:rPr>
          <w:color w:val="9A7B00"/>
        </w:rPr>
        <w:t>Recorrido paso a paso</w:t>
      </w:r>
    </w:p>
    <w:p>
      <w:pPr>
        <w:pStyle w:val="ListNumber"/>
      </w:pPr>
      <w:r>
        <w:t>Tras completar un intercambio, el usuario abre su Perfil.</w:t>
      </w:r>
    </w:p>
    <w:p>
      <w:pPr>
        <w:pStyle w:val="ListNumber"/>
      </w:pPr>
      <w:r>
        <w:t>Selecciona calificar el intercambio y elige estrellas (y comentario opcional).</w:t>
      </w:r>
    </w:p>
    <w:p>
      <w:pPr>
        <w:pStyle w:val="ListNumber"/>
      </w:pPr>
      <w:r>
        <w:t>POST /api/reviews/ crea o actualiza el registro Review correspondiente.</w:t>
      </w:r>
    </w:p>
    <w:p>
      <w:pPr>
        <w:pStyle w:val="ListNumber"/>
      </w:pPr>
      <w:r>
        <w:t>build_reputation agrega rating, puntos, nivel e insignias a partir de datos reales.</w:t>
      </w:r>
    </w:p>
    <w:p>
      <w:pPr>
        <w:pStyle w:val="ListNumber"/>
      </w:pPr>
      <w:r>
        <w:t>El Perfil muestra la reputación actualizada.</w:t>
      </w:r>
    </w:p>
    <w:p>
      <w:pPr>
        <w:pStyle w:val="Heading1"/>
      </w:pPr>
      <w:r>
        <w:rPr>
          <w:color w:val="004D36"/>
        </w:rPr>
        <w:t>APIs de terceros utilizadas</w:t>
      </w:r>
    </w:p>
    <w:p>
      <w:r>
        <w:t>El proyecto integra varias APIs externas (requisito obligatorio de al menos una):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API de terceros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Uso en el proyecto</w:t>
            </w:r>
          </w:p>
        </w:tc>
      </w:tr>
      <w:tr>
        <w:tc>
          <w:tcPr>
            <w:tcW w:type="dxa" w:w="4320"/>
          </w:tcPr>
          <w:p>
            <w:r>
              <w:t>Stripe</w:t>
            </w:r>
          </w:p>
        </w:tc>
        <w:tc>
          <w:tcPr>
            <w:tcW w:type="dxa" w:w="4320"/>
          </w:tcPr>
          <w:p>
            <w:r>
              <w:t>Pasarela de pago para las suscripciones Pro/Leyenda (checkout y webhook).</w:t>
            </w:r>
          </w:p>
        </w:tc>
      </w:tr>
      <w:tr>
        <w:tc>
          <w:tcPr>
            <w:tcW w:type="dxa" w:w="4320"/>
          </w:tcPr>
          <w:p>
            <w:r>
              <w:t>Resend</w:t>
            </w:r>
          </w:p>
        </w:tc>
        <w:tc>
          <w:tcPr>
            <w:tcW w:type="dxa" w:w="4320"/>
          </w:tcPr>
          <w:p>
            <w:r>
              <w:t>Envío de correos del formulario de soporte.</w:t>
            </w:r>
          </w:p>
        </w:tc>
      </w:tr>
      <w:tr>
        <w:tc>
          <w:tcPr>
            <w:tcW w:type="dxa" w:w="4320"/>
          </w:tcPr>
          <w:p>
            <w:r>
              <w:t>Leaflet / OpenStreetMap</w:t>
            </w:r>
          </w:p>
        </w:tc>
        <w:tc>
          <w:tcPr>
            <w:tcW w:type="dxa" w:w="4320"/>
          </w:tcPr>
          <w:p>
            <w:r>
              <w:t>Mapa interactivo del Radar de coleccionistas.</w:t>
            </w:r>
          </w:p>
        </w:tc>
      </w:tr>
      <w:tr>
        <w:tc>
          <w:tcPr>
            <w:tcW w:type="dxa" w:w="4320"/>
          </w:tcPr>
          <w:p>
            <w:r>
              <w:t>Geolocalización del navegador</w:t>
            </w:r>
          </w:p>
        </w:tc>
        <w:tc>
          <w:tcPr>
            <w:tcW w:type="dxa" w:w="4320"/>
          </w:tcPr>
          <w:p>
            <w:r>
              <w:t>Ubicación del usuario para calcular distancias.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