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537"/>
        <w:tblW w:w="5017" w:type="pct"/>
        <w:tblLook w:val="04A0" w:firstRow="1" w:lastRow="0" w:firstColumn="1" w:lastColumn="0" w:noHBand="0" w:noVBand="1"/>
      </w:tblPr>
      <w:tblGrid>
        <w:gridCol w:w="4347"/>
        <w:gridCol w:w="4348"/>
        <w:gridCol w:w="4345"/>
      </w:tblGrid>
      <w:tr w:rsidR="007C7142" w:rsidTr="007C7142">
        <w:trPr>
          <w:trHeight w:val="451"/>
        </w:trPr>
        <w:tc>
          <w:tcPr>
            <w:tcW w:w="1667" w:type="pct"/>
          </w:tcPr>
          <w:p w:rsidR="007C7142" w:rsidRPr="007C7142" w:rsidRDefault="007C7142" w:rsidP="007C7142">
            <w:pPr>
              <w:jc w:val="center"/>
              <w:rPr>
                <w:b/>
                <w:bCs/>
              </w:rPr>
            </w:pPr>
            <w:r w:rsidRPr="007C7142">
              <w:rPr>
                <w:b/>
                <w:bCs/>
              </w:rPr>
              <w:t>TAREA</w:t>
            </w:r>
          </w:p>
        </w:tc>
        <w:tc>
          <w:tcPr>
            <w:tcW w:w="1667" w:type="pct"/>
          </w:tcPr>
          <w:p w:rsidR="007C7142" w:rsidRPr="007C7142" w:rsidRDefault="007C7142" w:rsidP="007C7142">
            <w:pPr>
              <w:jc w:val="center"/>
              <w:rPr>
                <w:b/>
                <w:bCs/>
              </w:rPr>
            </w:pPr>
            <w:r w:rsidRPr="007C7142">
              <w:rPr>
                <w:b/>
                <w:bCs/>
              </w:rPr>
              <w:t>FECHA</w:t>
            </w:r>
          </w:p>
        </w:tc>
        <w:tc>
          <w:tcPr>
            <w:tcW w:w="1666" w:type="pct"/>
          </w:tcPr>
          <w:p w:rsidR="007C7142" w:rsidRPr="007C7142" w:rsidRDefault="007C7142" w:rsidP="007C7142">
            <w:pPr>
              <w:jc w:val="center"/>
              <w:rPr>
                <w:b/>
                <w:bCs/>
              </w:rPr>
            </w:pPr>
            <w:r w:rsidRPr="007C7142">
              <w:rPr>
                <w:b/>
                <w:bCs/>
              </w:rPr>
              <w:t>OBSERVACIONES</w:t>
            </w:r>
          </w:p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>
            <w:pPr>
              <w:jc w:val="center"/>
            </w:pPr>
          </w:p>
          <w:p w:rsidR="007C7142" w:rsidRDefault="007C7142" w:rsidP="007C7142">
            <w:pPr>
              <w:jc w:val="center"/>
            </w:pPr>
            <w:r>
              <w:t>Inicio de sesión y registro del usuario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9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86"/>
        </w:trPr>
        <w:tc>
          <w:tcPr>
            <w:tcW w:w="1667" w:type="pct"/>
            <w:vMerge/>
          </w:tcPr>
          <w:p w:rsidR="007C7142" w:rsidRDefault="007C7142" w:rsidP="007C7142"/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10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/>
          <w:p w:rsidR="007C7142" w:rsidRDefault="007C7142" w:rsidP="007C7142">
            <w:pPr>
              <w:jc w:val="center"/>
            </w:pPr>
            <w:r>
              <w:t>Interfaz principal del juego y creación del escenario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11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/>
          </w:tcPr>
          <w:p w:rsidR="007C7142" w:rsidRDefault="007C7142" w:rsidP="007C7142"/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13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>
            <w:pPr>
              <w:jc w:val="center"/>
            </w:pPr>
          </w:p>
          <w:p w:rsidR="007C7142" w:rsidRDefault="007C7142" w:rsidP="007C7142">
            <w:pPr>
              <w:jc w:val="center"/>
            </w:pPr>
            <w:r>
              <w:t>Creación de la clase personaje y de los tipos de balas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14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86"/>
        </w:trPr>
        <w:tc>
          <w:tcPr>
            <w:tcW w:w="1667" w:type="pct"/>
            <w:vMerge/>
          </w:tcPr>
          <w:p w:rsidR="007C7142" w:rsidRDefault="007C7142" w:rsidP="007C7142"/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15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/>
          <w:p w:rsidR="007C7142" w:rsidRDefault="007C7142" w:rsidP="007C7142">
            <w:pPr>
              <w:jc w:val="center"/>
            </w:pPr>
            <w:r>
              <w:t>Creación de las clases de los diferentes enemigos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16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/>
          </w:tcPr>
          <w:p w:rsidR="007C7142" w:rsidRDefault="007C7142" w:rsidP="007C7142">
            <w:pPr>
              <w:jc w:val="center"/>
            </w:pP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17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>
            <w:pPr>
              <w:jc w:val="center"/>
            </w:pPr>
          </w:p>
          <w:p w:rsidR="007C7142" w:rsidRDefault="007C7142" w:rsidP="007C7142">
            <w:pPr>
              <w:jc w:val="center"/>
            </w:pPr>
            <w:r>
              <w:t>Funcionalidad del juego e incorporación de la dificultad.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18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86"/>
        </w:trPr>
        <w:tc>
          <w:tcPr>
            <w:tcW w:w="1667" w:type="pct"/>
            <w:vMerge/>
          </w:tcPr>
          <w:p w:rsidR="007C7142" w:rsidRDefault="007C7142" w:rsidP="007C7142">
            <w:pPr>
              <w:jc w:val="center"/>
            </w:pP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20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 w:val="restart"/>
          </w:tcPr>
          <w:p w:rsidR="007C7142" w:rsidRDefault="007C7142" w:rsidP="007C7142">
            <w:pPr>
              <w:jc w:val="center"/>
            </w:pPr>
          </w:p>
          <w:p w:rsidR="007C7142" w:rsidRDefault="007C7142" w:rsidP="007C7142">
            <w:pPr>
              <w:jc w:val="center"/>
            </w:pPr>
            <w:r>
              <w:t>Multijugador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21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  <w:vMerge/>
          </w:tcPr>
          <w:p w:rsidR="007C7142" w:rsidRDefault="007C7142" w:rsidP="007C7142"/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22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310"/>
        </w:trPr>
        <w:tc>
          <w:tcPr>
            <w:tcW w:w="1667" w:type="pct"/>
            <w:vMerge w:val="restart"/>
          </w:tcPr>
          <w:p w:rsidR="007C7142" w:rsidRDefault="007C7142" w:rsidP="007C7142">
            <w:pPr>
              <w:jc w:val="center"/>
            </w:pPr>
          </w:p>
          <w:p w:rsidR="007C7142" w:rsidRDefault="007C7142" w:rsidP="007C7142">
            <w:pPr>
              <w:jc w:val="center"/>
            </w:pPr>
            <w:r>
              <w:t>Guardado y cargado de partida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23 de Julio</w:t>
            </w:r>
          </w:p>
          <w:p w:rsidR="007C7142" w:rsidRDefault="007C7142" w:rsidP="007C7142"/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86"/>
        </w:trPr>
        <w:tc>
          <w:tcPr>
            <w:tcW w:w="1667" w:type="pct"/>
            <w:vMerge/>
          </w:tcPr>
          <w:p w:rsidR="007C7142" w:rsidRDefault="007C7142" w:rsidP="007C7142">
            <w:pPr>
              <w:jc w:val="center"/>
            </w:pP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24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  <w:tr w:rsidR="007C7142" w:rsidTr="007C7142">
        <w:trPr>
          <w:trHeight w:val="451"/>
        </w:trPr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Ejecutable</w:t>
            </w:r>
          </w:p>
        </w:tc>
        <w:tc>
          <w:tcPr>
            <w:tcW w:w="1667" w:type="pct"/>
          </w:tcPr>
          <w:p w:rsidR="007C7142" w:rsidRDefault="007C7142" w:rsidP="007C7142">
            <w:pPr>
              <w:jc w:val="center"/>
            </w:pPr>
            <w:r>
              <w:t>25 de Julio</w:t>
            </w:r>
          </w:p>
        </w:tc>
        <w:tc>
          <w:tcPr>
            <w:tcW w:w="1666" w:type="pct"/>
          </w:tcPr>
          <w:p w:rsidR="007C7142" w:rsidRDefault="007C7142" w:rsidP="007C7142"/>
        </w:tc>
      </w:tr>
    </w:tbl>
    <w:p w:rsidR="006B2BFB" w:rsidRPr="007C7142" w:rsidRDefault="007C7142" w:rsidP="007C7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Cronograma Proyecto Final Informatica 2 (Diego Fernando Diaz Torrez y Juan Felipe Gutiérrez Sánchez)</w:t>
      </w:r>
    </w:p>
    <w:sectPr w:rsidR="006B2BFB" w:rsidRPr="007C7142" w:rsidSect="007C7142">
      <w:foot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751F" w:rsidRDefault="0074751F" w:rsidP="007C7142">
      <w:r>
        <w:separator/>
      </w:r>
    </w:p>
  </w:endnote>
  <w:endnote w:type="continuationSeparator" w:id="0">
    <w:p w:rsidR="0074751F" w:rsidRDefault="0074751F" w:rsidP="007C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7142" w:rsidRPr="007C7142" w:rsidRDefault="007C7142">
    <w:pPr>
      <w:pStyle w:val="Piedepgina"/>
      <w:rPr>
        <w:lang w:val="es-ES"/>
      </w:rPr>
    </w:pPr>
    <w:r>
      <w:rPr>
        <w:lang w:val="es-ES"/>
      </w:rPr>
      <w:t>*Las pruebas serán realizadas una vez hayamos culminado cada tarea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751F" w:rsidRDefault="0074751F" w:rsidP="007C7142">
      <w:r>
        <w:separator/>
      </w:r>
    </w:p>
  </w:footnote>
  <w:footnote w:type="continuationSeparator" w:id="0">
    <w:p w:rsidR="0074751F" w:rsidRDefault="0074751F" w:rsidP="007C7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42"/>
    <w:rsid w:val="006024ED"/>
    <w:rsid w:val="006B2BFB"/>
    <w:rsid w:val="0074751F"/>
    <w:rsid w:val="007C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0194"/>
  <w15:chartTrackingRefBased/>
  <w15:docId w15:val="{8E6A086F-4ED7-764D-BBF1-A1525CF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71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7142"/>
  </w:style>
  <w:style w:type="paragraph" w:styleId="Piedepgina">
    <w:name w:val="footer"/>
    <w:basedOn w:val="Normal"/>
    <w:link w:val="PiedepginaCar"/>
    <w:uiPriority w:val="99"/>
    <w:unhideWhenUsed/>
    <w:rsid w:val="007C71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2020-07-07T22:13:00Z</dcterms:created>
  <dcterms:modified xsi:type="dcterms:W3CDTF">2020-07-07T22:44:00Z</dcterms:modified>
</cp:coreProperties>
</file>