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!-- CABECERA LIMPIA Y AMIGABLE -->
    <w:tbl>
      <w:tblPr>
        <w:tblW w:w="9360" w:type="dxa"/>
        <w:tblBorders>
          <w:top w:val="none"/>
          <w:left w:val="none"/>
          <w:right w:val="none"/>
          <w:bottom w:val="single" w:sz="12" w:space="6" w:color="0284C7"/>
          <w:insideH w:val="none"/>
          <w:insideV w:val="none"/>
        </w:tblBorders>
      </w:tblPr>
      <w:tr>
        <w:tc>
          <w:tcPr>
            <w:tcW w:w="1200" w:type="dxa"/>
            <w:vAlign w:val="center"/>
          </w:tcPr>
          <w:p>
            <w:pPr>
              <w:jc w:val="center"/>
            </w:pPr>
          </w:p>
        </w:tc>
        <w:tc>
          <w:tcPr>
            <w:tcW w:w="8160" w:type="dxa"/>
            <w:vAlign w:val="center"/>
          </w:tcPr>
          <w:p>
            <w:pPr>
              <w:spacing w:before="0" w:after="20"/>
            </w:pPr>
            <w:r>
              <w:rPr>
                <w:b/>
                <w:sz w:val="26"/>
                <w:color w:val="0F172A"/>
              </w:rPr>
              <w:t>MIGATO MONAGAS 2026 • GUÍA PRÁCTICA</w:t>
            </w:r>
          </w:p>
          <w:p>
            <w:pPr>
              <w:spacing w:before="0" w:after="20"/>
            </w:pPr>
            <w:r>
              <w:rPr>
                <w:b/>
                <w:sz w:val="22"/>
                <w:color w:val="0284C7"/>
              </w:rPr>
              <w:t xml:space="preserve">1. REUNIÓN CON EL JEFE Y COMANDO CENTRAL</w:t>
            </w:r>
          </w:p>
          <w:p>
            <w:pPr>
              <w:spacing w:before="0" w:after="0"/>
            </w:pPr>
            <w:r>
              <w:rPr>
                <w:sz w:val="18"/>
                <w:color w:val="64748B"/>
              </w:rPr>
              <w:t xml:space="preserve">Reunión con: José Gregorio 'El Gato' Briceño / Directiva Central  |  Preguntas directas y rápidas</w:t>
            </w:r>
          </w:p>
        </w:tc>
      </w:tr>
    </w:tbl>
    <!-- INTRODUCCIÓN SUAVE -->
    <w:p>
      <w:pPr>
        <w:spacing w:before="120" w:after="100"/>
      </w:pPr>
      <w:r>
        <w:rPr>
          <w:i/>
          <w:sz w:val="20"/>
          <w:color w:val="334155"/>
        </w:rPr>
        <w:t xml:space="preserve">Propósito: Conversación tranquila de 15 minutos para definir qué números y mapas quiere ver el Líder Supremo en su pantalla y qué datos son 100% confidenciales.</w:t>
      </w:r>
    </w:p>
    <!-- PREGUNTAS CLAVE -->
    <w:p>
      <w:pPr>
        <w:spacing w:before="140" w:after="40"/>
        <w:pBdr>
          <w:bottom w:val="single" w:sz="6" w:space="2" w:color="CBD5E1"/>
        </w:pBdr>
      </w:pPr>
      <w:r>
        <w:rPr>
          <w:b/>
          <w:sz w:val="23"/>
          <w:color w:val="0369A1"/>
        </w:rPr>
        <w:t xml:space="preserve">1. ¿Qué es lo primero que necesita ver usted en la pantalla cada mañana?</w:t>
      </w:r>
    </w:p>
    <w:p>
      <w:pPr>
        <w:spacing w:before="0" w:after="60"/>
      </w:pPr>
      <w:r>
        <w:rPr>
          <w:sz w:val="20"/>
          <w:color w:val="475569"/>
        </w:rPr>
        <w:t xml:space="preserve">Para no llenarlo de botones raros ni tablas complicadas, díganos cómo le gusta ver el estado del estado Monagas:</w:t>
      </w:r>
    </w:p>
    <w:p>
      <w:pPr>
        <w:spacing w:before="0" w:after="40"/>
        <w:ind w:left="360" w:hanging="240"/>
      </w:pPr>
      <w:r>
        <w:rPr>
          <w:sz w:val="20"/>
          <w:color w:val="0284C7"/>
          <w:b/>
        </w:rPr>
        <w:t xml:space="preserve">☐ </w:t>
      </w:r>
      <w:r>
        <w:rPr>
          <w:sz w:val="20"/>
          <w:color w:val="1E293B"/>
        </w:rPr>
        <w:t xml:space="preserve">Un mapa grande con los 13 municipios en colores mostrando dónde estamos más activos.</w:t>
      </w:r>
    </w:p>
    <w:p>
      <w:pPr>
        <w:spacing w:before="0" w:after="40"/>
        <w:ind w:left="360" w:hanging="240"/>
      </w:pPr>
      <w:r>
        <w:rPr>
          <w:sz w:val="20"/>
          <w:color w:val="0284C7"/>
          <w:b/>
        </w:rPr>
        <w:t xml:space="preserve">☐ </w:t>
      </w:r>
      <w:r>
        <w:rPr>
          <w:sz w:val="20"/>
          <w:color w:val="1E293B"/>
        </w:rPr>
        <w:t xml:space="preserve">Un número grande y claro de votantes contactados y organizados hasta hoy.</w:t>
      </w:r>
    </w:p>
    <w:p>
      <w:pPr>
        <w:spacing w:before="0" w:after="40"/>
        <w:ind w:left="360" w:hanging="240"/>
      </w:pPr>
      <w:r>
        <w:rPr>
          <w:sz w:val="20"/>
          <w:color w:val="0284C7"/>
          <w:b/>
        </w:rPr>
        <w:t xml:space="preserve">☐ </w:t>
      </w:r>
      <w:r>
        <w:rPr>
          <w:sz w:val="20"/>
          <w:color w:val="1E293B"/>
        </w:rPr>
        <w:t xml:space="preserve">Alertas de parroquias o municipios donde tengamos problemas o retrasos en la conformación.</w:t>
      </w:r>
    </w:p>
    <w:p>
      <w:pPr>
        <w:spacing w:before="40" w:after="80"/>
        <w:ind w:left="360"/>
      </w:pPr>
      <w:r>
        <w:rPr>
          <w:i/>
          <w:sz w:val="18"/>
          <w:color w:val="94A3B8"/>
        </w:rPr>
        <w:t>Respuesta / Notas de la conversación: ____________________________________________________</w:t>
      </w:r>
    </w:p>
    <w:p>
      <w:pPr>
        <w:spacing w:before="140" w:after="40"/>
        <w:pBdr>
          <w:bottom w:val="single" w:sz="6" w:space="2" w:color="CBD5E1"/>
        </w:pBdr>
      </w:pPr>
      <w:r>
        <w:rPr>
          <w:b/>
          <w:sz w:val="23"/>
          <w:color w:val="0369A1"/>
        </w:rPr>
        <w:t xml:space="preserve">2. ¿Cuáles palabras o nombres son obligatorios y cuáles NO se deben usar jamás?</w:t>
      </w:r>
    </w:p>
    <w:p>
      <w:pPr>
        <w:spacing w:before="0" w:after="60"/>
      </w:pPr>
      <w:r>
        <w:rPr>
          <w:sz w:val="20"/>
          <w:color w:val="475569"/>
        </w:rPr>
        <w:t xml:space="preserve">Para que la plataforma hable exactamente con su mismo estilo político y doctrina:</w:t>
      </w:r>
    </w:p>
    <w:p>
      <w:pPr>
        <w:spacing w:before="0" w:after="40"/>
        <w:ind w:left="360" w:hanging="240"/>
      </w:pPr>
      <w:r>
        <w:rPr>
          <w:sz w:val="20"/>
          <w:color w:val="0284C7"/>
          <w:b/>
        </w:rPr>
        <w:t xml:space="preserve">☐ </w:t>
      </w:r>
      <w:r>
        <w:rPr>
          <w:sz w:val="20"/>
          <w:color w:val="1E293B"/>
        </w:rPr>
        <w:t xml:space="preserve">Nombre oficial de la estructura de calle: ¿Se llama 'Comando Gatero' en todos lados?</w:t>
      </w:r>
    </w:p>
    <w:p>
      <w:pPr>
        <w:spacing w:before="0" w:after="40"/>
        <w:ind w:left="360" w:hanging="240"/>
      </w:pPr>
      <w:r>
        <w:rPr>
          <w:sz w:val="20"/>
          <w:color w:val="0284C7"/>
          <w:b/>
        </w:rPr>
        <w:t xml:space="preserve">☐ </w:t>
      </w:r>
      <w:r>
        <w:rPr>
          <w:sz w:val="20"/>
          <w:color w:val="1E293B"/>
        </w:rPr>
        <w:t xml:space="preserve">Términos prohibidos o viejos que no quiere ver en el sistema (ej. quitar la palabra 'enlace').</w:t>
      </w:r>
    </w:p>
    <w:p>
      <w:pPr>
        <w:spacing w:before="0" w:after="40"/>
        <w:ind w:left="360" w:hanging="240"/>
      </w:pPr>
      <w:r>
        <w:rPr>
          <w:sz w:val="20"/>
          <w:color w:val="0284C7"/>
          <w:b/>
        </w:rPr>
        <w:t xml:space="preserve">☐ </w:t>
      </w:r>
      <w:r>
        <w:rPr>
          <w:sz w:val="20"/>
          <w:color w:val="1E293B"/>
        </w:rPr>
        <w:t xml:space="preserve">Color oficial de la campaña y símbolos principales que deben resaltar en pantalla.</w:t>
      </w:r>
    </w:p>
    <w:p>
      <w:pPr>
        <w:spacing w:before="40" w:after="80"/>
        <w:ind w:left="360"/>
      </w:pPr>
      <w:r>
        <w:rPr>
          <w:i/>
          <w:sz w:val="18"/>
          <w:color w:val="94A3B8"/>
        </w:rPr>
        <w:t>Respuesta / Notas de la conversación: ____________________________________________________</w:t>
      </w:r>
    </w:p>
    <w:p>
      <w:pPr>
        <w:spacing w:before="140" w:after="40"/>
        <w:pBdr>
          <w:bottom w:val="single" w:sz="6" w:space="2" w:color="CBD5E1"/>
        </w:pBdr>
      </w:pPr>
      <w:r>
        <w:rPr>
          <w:b/>
          <w:sz w:val="23"/>
          <w:color w:val="0369A1"/>
        </w:rPr>
        <w:t xml:space="preserve">3. ¿Qué información es confidencial y solo usted y su equipo íntimo pueden ver?</w:t>
      </w:r>
    </w:p>
    <w:p>
      <w:pPr>
        <w:spacing w:before="0" w:after="60"/>
      </w:pPr>
      <w:r>
        <w:rPr>
          <w:sz w:val="20"/>
          <w:color w:val="475569"/>
        </w:rPr>
        <w:t xml:space="preserve">Para proteger las listas y que nadie no autorizado pueda copiarlas ni filtrarlas:</w:t>
      </w:r>
    </w:p>
    <w:p>
      <w:pPr>
        <w:spacing w:before="0" w:after="40"/>
        <w:ind w:left="360" w:hanging="240"/>
      </w:pPr>
      <w:r>
        <w:rPr>
          <w:sz w:val="20"/>
          <w:color w:val="0284C7"/>
          <w:b/>
        </w:rPr>
        <w:t xml:space="preserve">☐ </w:t>
      </w:r>
      <w:r>
        <w:rPr>
          <w:sz w:val="20"/>
          <w:color w:val="1E293B"/>
        </w:rPr>
        <w:t xml:space="preserve">Listas completas de votantes y teléfonos: ¿Solo usted y su secretario de confianza?</w:t>
      </w:r>
    </w:p>
    <w:p>
      <w:pPr>
        <w:spacing w:before="0" w:after="40"/>
        <w:ind w:left="360" w:hanging="240"/>
      </w:pPr>
      <w:r>
        <w:rPr>
          <w:sz w:val="20"/>
          <w:color w:val="0284C7"/>
          <w:b/>
        </w:rPr>
        <w:t xml:space="preserve">☐ </w:t>
      </w:r>
      <w:r>
        <w:rPr>
          <w:sz w:val="20"/>
          <w:color w:val="1E293B"/>
        </w:rPr>
        <w:t xml:space="preserve">Los coordinadores de municipio: ¿Pueden ver solo su propio municipio o todo el estado?</w:t>
      </w:r>
    </w:p>
    <w:p>
      <w:pPr>
        <w:spacing w:before="0" w:after="40"/>
        <w:ind w:left="360" w:hanging="240"/>
      </w:pPr>
      <w:r>
        <w:rPr>
          <w:sz w:val="20"/>
          <w:color w:val="0284C7"/>
          <w:b/>
        </w:rPr>
        <w:t xml:space="preserve">☐ </w:t>
      </w:r>
      <w:r>
        <w:rPr>
          <w:sz w:val="20"/>
          <w:color w:val="1E293B"/>
        </w:rPr>
        <w:t xml:space="preserve">Los coordinadores parroquiales y testigos: ¿Solo deben ver una pantalla simple con sus centros?</w:t>
      </w:r>
    </w:p>
    <w:p>
      <w:pPr>
        <w:spacing w:before="40" w:after="80"/>
        <w:ind w:left="360"/>
      </w:pPr>
      <w:r>
        <w:rPr>
          <w:i/>
          <w:sz w:val="18"/>
          <w:color w:val="94A3B8"/>
        </w:rPr>
        <w:t>Respuesta / Notas de la conversación: ____________________________________________________</w:t>
      </w:r>
    </w:p>
    <!-- PIE DE PÁGINA SIMPLE -->
    <w:p>
      <w:pPr>
        <w:spacing w:before="140" w:after="0"/>
        <w:pBdr>
          <w:top w:val="single" w:sz="6" w:space="4" w:color="CBD5E1"/>
        </w:pBdr>
        <w:jc w:val="center"/>
      </w:pPr>
      <w:r>
        <w:rPr>
          <w:sz w:val="16"/>
          <w:color w:val="94A3B8"/>
        </w:rPr>
        <w:t>Movimiento Independiente Ganamos Todos (MIGATO) • Uso Interno de Trabajo • Maturín 2026</w:t>
      </w:r>
    </w:p>
    <!-- SECCIÓN DE PÁGINA: MÁRGENES ESTÁNDAR LIMPIOS (1.8 cm) -->
    <w:sectPr>
      <w:pgSz w:w="12240" w:h="15840"/>
      <w:pgMar w:top="1000" w:right="1000" w:bottom="1000" w:left="1000" w:header="0" w:foo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color w:val="1E293B"/>
        <w:lang w:val="es-VE"/>
      </w:rPr>
    </w:rPrDefault>
    <w:pPrDefault>
      <w:pPr>
        <w:spacing w:line="260" w:lineRule="auto" w:before="0" w:after="120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</Relationships>
</file>