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348F" w14:textId="2C734C7E" w:rsidR="00B46C5A" w:rsidRPr="00B46C5A" w:rsidRDefault="00D71C49" w:rsidP="00B46C5A">
      <w:pPr>
        <w:spacing w:after="0" w:line="240" w:lineRule="auto"/>
        <w:contextualSpacing/>
        <w:jc w:val="center"/>
        <w:rPr>
          <w:rFonts w:ascii="Impact" w:eastAsia="SimSun" w:hAnsi="Impact" w:cs="Times New Roman"/>
          <w:color w:val="2A1A00"/>
          <w:spacing w:val="-10"/>
          <w:sz w:val="56"/>
          <w:szCs w:val="56"/>
        </w:rPr>
      </w:pPr>
      <w:r>
        <w:rPr>
          <w:rFonts w:ascii="Impact" w:eastAsia="SimSun" w:hAnsi="Impact" w:cs="Times New Roman"/>
          <w:color w:val="2A1A00"/>
          <w:spacing w:val="-10"/>
          <w:sz w:val="56"/>
          <w:szCs w:val="56"/>
          <w:lang w:bidi="es-ES"/>
        </w:rPr>
        <w:t xml:space="preserve">Solución Propuesta de </w:t>
      </w:r>
      <w:r w:rsidR="00B46C5A" w:rsidRPr="00B46C5A">
        <w:rPr>
          <w:rFonts w:ascii="Impact" w:eastAsia="SimSun" w:hAnsi="Impact" w:cs="Times New Roman"/>
          <w:color w:val="2A1A00"/>
          <w:spacing w:val="-10"/>
          <w:sz w:val="56"/>
          <w:szCs w:val="56"/>
          <w:lang w:bidi="es-ES"/>
        </w:rPr>
        <w:t xml:space="preserve">Modelo logístico </w:t>
      </w:r>
      <w:r w:rsidR="00B46C5A">
        <w:rPr>
          <w:rFonts w:ascii="Impact" w:eastAsia="SimSun" w:hAnsi="Impact" w:cs="Times New Roman"/>
          <w:color w:val="2A1A00"/>
          <w:spacing w:val="-10"/>
          <w:sz w:val="56"/>
          <w:szCs w:val="56"/>
          <w:lang w:bidi="es-ES"/>
        </w:rPr>
        <w:t>para Transportadora de Gas Internacional TGI S.A ESP</w:t>
      </w:r>
    </w:p>
    <w:p w14:paraId="2ED7F6FD" w14:textId="2ED63FBC" w:rsidR="00B46C5A" w:rsidRDefault="003A5EA1" w:rsidP="00B46C5A">
      <w:pPr>
        <w:jc w:val="right"/>
        <w:rPr>
          <w:rFonts w:ascii="Impact" w:eastAsia="SimSun" w:hAnsi="Impact" w:cs="Times New Roman"/>
          <w:color w:val="2A1A00"/>
          <w:spacing w:val="-10"/>
          <w:sz w:val="36"/>
          <w:szCs w:val="36"/>
          <w:lang w:bidi="es-ES"/>
        </w:rPr>
      </w:pPr>
      <w:r w:rsidRPr="001D5194">
        <w:rPr>
          <w:noProof/>
        </w:rPr>
        <w:drawing>
          <wp:anchor distT="0" distB="0" distL="114300" distR="114300" simplePos="0" relativeHeight="251658240" behindDoc="0" locked="0" layoutInCell="1" allowOverlap="1" wp14:anchorId="57B16C3B" wp14:editId="71CF232C">
            <wp:simplePos x="0" y="0"/>
            <wp:positionH relativeFrom="column">
              <wp:posOffset>1343297</wp:posOffset>
            </wp:positionH>
            <wp:positionV relativeFrom="paragraph">
              <wp:posOffset>187325</wp:posOffset>
            </wp:positionV>
            <wp:extent cx="2482850" cy="1571625"/>
            <wp:effectExtent l="0" t="0" r="0" b="9525"/>
            <wp:wrapThrough wrapText="bothSides">
              <wp:wrapPolygon edited="0">
                <wp:start x="0" y="0"/>
                <wp:lineTo x="0" y="21469"/>
                <wp:lineTo x="21379" y="21469"/>
                <wp:lineTo x="2137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2850" cy="1571625"/>
                    </a:xfrm>
                    <a:prstGeom prst="rect">
                      <a:avLst/>
                    </a:prstGeom>
                  </pic:spPr>
                </pic:pic>
              </a:graphicData>
            </a:graphic>
            <wp14:sizeRelH relativeFrom="margin">
              <wp14:pctWidth>0</wp14:pctWidth>
            </wp14:sizeRelH>
            <wp14:sizeRelV relativeFrom="margin">
              <wp14:pctHeight>0</wp14:pctHeight>
            </wp14:sizeRelV>
          </wp:anchor>
        </w:drawing>
      </w:r>
    </w:p>
    <w:p w14:paraId="79E5FF8C" w14:textId="40E11098" w:rsidR="003A5EA1" w:rsidRDefault="003A5EA1" w:rsidP="00B46C5A">
      <w:pPr>
        <w:jc w:val="right"/>
        <w:rPr>
          <w:rFonts w:ascii="Impact" w:eastAsia="SimSun" w:hAnsi="Impact" w:cs="Times New Roman"/>
          <w:color w:val="2A1A00"/>
          <w:spacing w:val="-10"/>
          <w:sz w:val="36"/>
          <w:szCs w:val="36"/>
          <w:lang w:bidi="es-ES"/>
        </w:rPr>
      </w:pPr>
    </w:p>
    <w:p w14:paraId="47493906" w14:textId="6C57D281" w:rsidR="003A5EA1" w:rsidRDefault="003A5EA1" w:rsidP="00B46C5A">
      <w:pPr>
        <w:jc w:val="right"/>
        <w:rPr>
          <w:rFonts w:ascii="Impact" w:eastAsia="SimSun" w:hAnsi="Impact" w:cs="Times New Roman"/>
          <w:color w:val="2A1A00"/>
          <w:spacing w:val="-10"/>
          <w:sz w:val="36"/>
          <w:szCs w:val="36"/>
          <w:lang w:bidi="es-ES"/>
        </w:rPr>
      </w:pPr>
    </w:p>
    <w:p w14:paraId="00339C73" w14:textId="77777777" w:rsidR="003A5EA1" w:rsidRDefault="003A5EA1" w:rsidP="00B46C5A">
      <w:pPr>
        <w:jc w:val="right"/>
        <w:rPr>
          <w:rFonts w:ascii="Impact" w:eastAsia="SimSun" w:hAnsi="Impact" w:cs="Times New Roman"/>
          <w:color w:val="2A1A00"/>
          <w:spacing w:val="-10"/>
          <w:sz w:val="36"/>
          <w:szCs w:val="36"/>
          <w:lang w:bidi="es-ES"/>
        </w:rPr>
      </w:pPr>
    </w:p>
    <w:p w14:paraId="1BBDE4C2" w14:textId="175B90FF" w:rsidR="00B46C5A" w:rsidRDefault="00B46C5A" w:rsidP="00B46C5A">
      <w:pPr>
        <w:jc w:val="right"/>
        <w:rPr>
          <w:rFonts w:ascii="Impact" w:eastAsia="SimSun" w:hAnsi="Impact" w:cs="Times New Roman"/>
          <w:color w:val="2A1A00"/>
          <w:spacing w:val="-10"/>
          <w:sz w:val="36"/>
          <w:szCs w:val="36"/>
          <w:lang w:bidi="es-ES"/>
        </w:rPr>
      </w:pPr>
      <w:r w:rsidRPr="00B46C5A">
        <w:rPr>
          <w:rFonts w:ascii="Impact" w:eastAsia="SimSun" w:hAnsi="Impact" w:cs="Times New Roman"/>
          <w:color w:val="2A1A00"/>
          <w:spacing w:val="-10"/>
          <w:sz w:val="36"/>
          <w:szCs w:val="36"/>
          <w:lang w:bidi="es-ES"/>
        </w:rPr>
        <w:t>Propuesta elaborada por:</w:t>
      </w:r>
    </w:p>
    <w:p w14:paraId="0D2A5FB6" w14:textId="2867D624"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 xml:space="preserve">Integrante </w:t>
      </w:r>
      <w:r w:rsidR="00B46C5A" w:rsidRPr="00B46C5A">
        <w:rPr>
          <w:rFonts w:ascii="72 Condensed" w:eastAsia="SimSun" w:hAnsi="72 Condensed" w:cs="72 Condensed"/>
          <w:color w:val="2A1A00"/>
          <w:spacing w:val="-10"/>
          <w:sz w:val="36"/>
          <w:szCs w:val="36"/>
          <w:lang w:bidi="es-ES"/>
        </w:rPr>
        <w:t>1</w:t>
      </w:r>
    </w:p>
    <w:p w14:paraId="06994212" w14:textId="3FAD105F"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Integrante</w:t>
      </w:r>
      <w:r w:rsidR="00B46C5A" w:rsidRPr="00B46C5A">
        <w:rPr>
          <w:rFonts w:ascii="72 Condensed" w:eastAsia="SimSun" w:hAnsi="72 Condensed" w:cs="72 Condensed"/>
          <w:color w:val="2A1A00"/>
          <w:spacing w:val="-10"/>
          <w:sz w:val="36"/>
          <w:szCs w:val="36"/>
          <w:lang w:bidi="es-ES"/>
        </w:rPr>
        <w:t>2</w:t>
      </w:r>
    </w:p>
    <w:p w14:paraId="1D9C5032" w14:textId="221FF3C0"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Integrante</w:t>
      </w:r>
      <w:r w:rsidR="00B46C5A" w:rsidRPr="00B46C5A">
        <w:rPr>
          <w:rFonts w:ascii="72 Condensed" w:eastAsia="SimSun" w:hAnsi="72 Condensed" w:cs="72 Condensed"/>
          <w:color w:val="2A1A00"/>
          <w:spacing w:val="-10"/>
          <w:sz w:val="36"/>
          <w:szCs w:val="36"/>
          <w:lang w:bidi="es-ES"/>
        </w:rPr>
        <w:t>3</w:t>
      </w:r>
    </w:p>
    <w:p w14:paraId="21F46276" w14:textId="306C94A7"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 xml:space="preserve">Integrante </w:t>
      </w:r>
      <w:r w:rsidR="00B46C5A" w:rsidRPr="00B46C5A">
        <w:rPr>
          <w:rFonts w:ascii="72 Condensed" w:eastAsia="SimSun" w:hAnsi="72 Condensed" w:cs="72 Condensed"/>
          <w:color w:val="2A1A00"/>
          <w:spacing w:val="-10"/>
          <w:sz w:val="36"/>
          <w:szCs w:val="36"/>
          <w:lang w:bidi="es-ES"/>
        </w:rPr>
        <w:t>4</w:t>
      </w:r>
    </w:p>
    <w:p w14:paraId="755CD7FC" w14:textId="69546164"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 xml:space="preserve">Integrante </w:t>
      </w:r>
      <w:r w:rsidR="00B46C5A" w:rsidRPr="00B46C5A">
        <w:rPr>
          <w:rFonts w:ascii="72 Condensed" w:eastAsia="SimSun" w:hAnsi="72 Condensed" w:cs="72 Condensed"/>
          <w:color w:val="2A1A00"/>
          <w:spacing w:val="-10"/>
          <w:sz w:val="36"/>
          <w:szCs w:val="36"/>
          <w:lang w:bidi="es-ES"/>
        </w:rPr>
        <w:t>5</w:t>
      </w:r>
    </w:p>
    <w:p w14:paraId="12AC7983" w14:textId="031B5545" w:rsidR="00F46C52" w:rsidRDefault="00E800D7" w:rsidP="00B46C5A">
      <w:pPr>
        <w:rPr>
          <w:rFonts w:ascii="Impact" w:eastAsia="SimSun" w:hAnsi="Impact" w:cs="Times New Roman"/>
          <w:color w:val="2A1A00"/>
          <w:spacing w:val="-10"/>
          <w:sz w:val="56"/>
          <w:szCs w:val="56"/>
          <w:lang w:bidi="es-ES"/>
        </w:rPr>
      </w:pPr>
      <w:r>
        <w:rPr>
          <w:rFonts w:ascii="Impact" w:eastAsia="SimSun" w:hAnsi="Impact" w:cs="Times New Roman"/>
          <w:color w:val="2A1A00"/>
          <w:spacing w:val="-10"/>
          <w:sz w:val="56"/>
          <w:szCs w:val="56"/>
          <w:lang w:bidi="es-ES"/>
        </w:rPr>
        <w:t>Soluciones LTDA:</w:t>
      </w:r>
    </w:p>
    <w:p w14:paraId="4AA2E459" w14:textId="1CDA8225" w:rsidR="00E800D7" w:rsidRDefault="00D71C49" w:rsidP="003A5EA1">
      <w:r w:rsidRPr="00E42B00">
        <w:t xml:space="preserve">Nuestra compañía se dedica a colaborar con diferentes instituciones y líneas de negocio de la logística en distribución para solucionar problemas de trasporte de productos. </w:t>
      </w:r>
      <w:r w:rsidR="00E42B00" w:rsidRPr="00E42B00">
        <w:t>Proponemos investigación, desarrollo, logística y soporte desde 1995, liderando grandes proyectos en todas las regiones del país.</w:t>
      </w:r>
    </w:p>
    <w:p w14:paraId="05BF8FED" w14:textId="2B975E71" w:rsidR="005470CF" w:rsidRDefault="005470CF" w:rsidP="00E42B00">
      <w:pPr>
        <w:jc w:val="both"/>
        <w:rPr>
          <w:rFonts w:asciiTheme="majorHAnsi" w:hAnsiTheme="majorHAnsi" w:cstheme="majorHAnsi"/>
          <w:sz w:val="28"/>
          <w:szCs w:val="28"/>
        </w:rPr>
      </w:pPr>
    </w:p>
    <w:p w14:paraId="0683A88D" w14:textId="0EFB8884" w:rsidR="003019F9" w:rsidRDefault="003019F9" w:rsidP="003A5EA1">
      <w:pPr>
        <w:pStyle w:val="Ttulo1"/>
        <w:rPr>
          <w:lang w:val="es-CO"/>
        </w:rPr>
      </w:pPr>
      <w:r w:rsidRPr="003019F9">
        <w:rPr>
          <w:lang w:val="es-CO"/>
        </w:rPr>
        <w:t>Análisis estadístico de datos históricos</w:t>
      </w:r>
    </w:p>
    <w:p w14:paraId="62B0F02A" w14:textId="37B0B295" w:rsidR="00690A1A" w:rsidRPr="00690A1A" w:rsidRDefault="00690A1A" w:rsidP="00690A1A">
      <w:pPr>
        <w:rPr>
          <w:lang w:val="es-CO"/>
        </w:rPr>
      </w:pPr>
      <w:r>
        <w:rPr>
          <w:lang w:val="es-CO"/>
        </w:rPr>
        <w:t xml:space="preserve">Lo primero es analizar los datos históricos que fueron presentados por TGI, en los cuales se tiene datos históricos de la demanda y de la producción para el periodo comprendido entre los años 2001-2015 y poder analizar las características para </w:t>
      </w:r>
      <w:r w:rsidR="0090165E">
        <w:rPr>
          <w:lang w:val="es-CO"/>
        </w:rPr>
        <w:t>elegir el método de pronóstico más acertado de acuerdo con estas.</w:t>
      </w:r>
    </w:p>
    <w:sdt>
      <w:sdtPr>
        <w:rPr>
          <w:rFonts w:eastAsiaTheme="minorHAnsi" w:cstheme="minorBidi"/>
          <w:b w:val="0"/>
          <w:iCs/>
          <w:color w:val="auto"/>
          <w:szCs w:val="22"/>
          <w:lang w:val="es-CO"/>
        </w:rPr>
        <w:id w:val="1660650702"/>
        <w:placeholder>
          <w:docPart w:val="F9A2522AB1B44851B55D01B1FA8DB8E0"/>
        </w:placeholder>
        <w15:appearance w15:val="hidden"/>
      </w:sdtPr>
      <w:sdtEndPr>
        <w:rPr>
          <w:rFonts w:asciiTheme="majorHAnsi" w:hAnsiTheme="majorHAnsi" w:cstheme="majorHAnsi"/>
          <w:i/>
          <w:sz w:val="28"/>
          <w:szCs w:val="28"/>
        </w:rPr>
      </w:sdtEndPr>
      <w:sdtContent>
        <w:p w14:paraId="03E5D8CE" w14:textId="77777777" w:rsidR="003019F9" w:rsidRPr="003019F9" w:rsidRDefault="003019F9" w:rsidP="003A5EA1">
          <w:pPr>
            <w:pStyle w:val="Ttulo2"/>
            <w:rPr>
              <w:lang w:val="es-CO"/>
            </w:rPr>
          </w:pPr>
          <w:r w:rsidRPr="003019F9">
            <w:rPr>
              <w:lang w:val="es-CO"/>
            </w:rPr>
            <w:t>Demanda</w:t>
          </w:r>
        </w:p>
        <w:p w14:paraId="48FB1388" w14:textId="7DD15249" w:rsidR="00690A1A" w:rsidRPr="003019F9" w:rsidRDefault="00690A1A" w:rsidP="00690A1A">
          <w:r w:rsidRPr="00690A1A">
            <w:t>Como se puede observar la demanda de TGI tiene un comportamiento estacional, es decir que la demanda tiene picos altos y bajos para distintas épocas del año, y un ciclo definido de 12 meses, es decir que la estacionalidad se repite cada 12 meses ya que el comportamiento que se tiene en determinado mes del año 1, se comporta muy similar en este mes pero en los siguientes años, y además la demanda ha venid</w:t>
          </w:r>
          <w:r w:rsidR="00E46CD3">
            <w:t xml:space="preserve">o </w:t>
          </w:r>
          <w:r w:rsidRPr="00690A1A">
            <w:t>creciendo constantemente, lo que se puede denotar como una tendencia de crecimiento positiva tal como lo muestra la línea de tendencia de la gráfica.</w:t>
          </w:r>
        </w:p>
        <w:p w14:paraId="23BB176D" w14:textId="77777777" w:rsidR="003019F9" w:rsidRPr="003019F9" w:rsidRDefault="003019F9" w:rsidP="003019F9">
          <w:pPr>
            <w:spacing w:line="259" w:lineRule="auto"/>
            <w:jc w:val="both"/>
            <w:rPr>
              <w:rFonts w:asciiTheme="majorHAnsi" w:hAnsiTheme="majorHAnsi" w:cstheme="majorHAnsi"/>
              <w:b/>
              <w:sz w:val="28"/>
              <w:szCs w:val="28"/>
              <w:lang w:val="es-CO"/>
            </w:rPr>
          </w:pPr>
          <w:r w:rsidRPr="003019F9">
            <w:rPr>
              <w:rFonts w:asciiTheme="majorHAnsi" w:hAnsiTheme="majorHAnsi" w:cstheme="majorHAnsi"/>
              <w:b/>
              <w:noProof/>
              <w:sz w:val="28"/>
              <w:szCs w:val="28"/>
              <w:lang w:val="es-CO"/>
            </w:rPr>
            <w:drawing>
              <wp:inline distT="0" distB="0" distL="0" distR="0" wp14:anchorId="61B8976F" wp14:editId="65FC58DB">
                <wp:extent cx="5845175" cy="2677885"/>
                <wp:effectExtent l="0" t="0" r="3175" b="8255"/>
                <wp:docPr id="4" name="Gráfico 4">
                  <a:extLst xmlns:a="http://schemas.openxmlformats.org/drawingml/2006/main">
                    <a:ext uri="{FF2B5EF4-FFF2-40B4-BE49-F238E27FC236}">
                      <a16:creationId xmlns:a16="http://schemas.microsoft.com/office/drawing/2014/main" id="{24D9A5FF-0423-493D-9D1A-42044C087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1992EF" w14:textId="63BEAFC7" w:rsidR="00690A1A" w:rsidRPr="00542E00" w:rsidRDefault="003019F9" w:rsidP="003019F9">
          <w:pPr>
            <w:spacing w:line="259" w:lineRule="auto"/>
            <w:jc w:val="both"/>
            <w:rPr>
              <w:i/>
              <w:iCs/>
              <w:color w:val="44546A" w:themeColor="text2"/>
              <w:szCs w:val="24"/>
            </w:rPr>
          </w:pPr>
          <w:r w:rsidRPr="003019F9">
            <w:rPr>
              <w:i/>
              <w:iCs/>
              <w:color w:val="44546A" w:themeColor="text2"/>
              <w:szCs w:val="24"/>
            </w:rPr>
            <w:t xml:space="preserve">Ilustración </w:t>
          </w:r>
          <w:r w:rsidRPr="003019F9">
            <w:rPr>
              <w:i/>
              <w:iCs/>
              <w:color w:val="44546A" w:themeColor="text2"/>
              <w:szCs w:val="24"/>
            </w:rPr>
            <w:fldChar w:fldCharType="begin"/>
          </w:r>
          <w:r w:rsidRPr="003019F9">
            <w:rPr>
              <w:i/>
              <w:iCs/>
              <w:color w:val="44546A" w:themeColor="text2"/>
              <w:szCs w:val="24"/>
            </w:rPr>
            <w:instrText xml:space="preserve"> SEQ Ilustración \* ARABIC </w:instrText>
          </w:r>
          <w:r w:rsidRPr="003019F9">
            <w:rPr>
              <w:i/>
              <w:iCs/>
              <w:color w:val="44546A" w:themeColor="text2"/>
              <w:szCs w:val="24"/>
            </w:rPr>
            <w:fldChar w:fldCharType="separate"/>
          </w:r>
          <w:r w:rsidR="009A6EE8" w:rsidRPr="00542E00">
            <w:rPr>
              <w:i/>
              <w:iCs/>
              <w:color w:val="44546A" w:themeColor="text2"/>
              <w:szCs w:val="24"/>
            </w:rPr>
            <w:t>1</w:t>
          </w:r>
          <w:r w:rsidRPr="003019F9">
            <w:rPr>
              <w:i/>
              <w:iCs/>
              <w:color w:val="44546A" w:themeColor="text2"/>
              <w:szCs w:val="24"/>
            </w:rPr>
            <w:fldChar w:fldCharType="end"/>
          </w:r>
          <w:r w:rsidRPr="003019F9">
            <w:rPr>
              <w:i/>
              <w:iCs/>
              <w:color w:val="44546A" w:themeColor="text2"/>
              <w:szCs w:val="24"/>
            </w:rPr>
            <w:t>. Demanda histórica para los años 2001-2015</w:t>
          </w:r>
        </w:p>
        <w:p w14:paraId="5B7E7A1A" w14:textId="61BBBB9E" w:rsidR="003019F9" w:rsidRPr="003019F9" w:rsidRDefault="00DF77EA" w:rsidP="003019F9">
          <w:pPr>
            <w:spacing w:line="259" w:lineRule="auto"/>
            <w:jc w:val="both"/>
            <w:rPr>
              <w:rFonts w:asciiTheme="majorHAnsi" w:hAnsiTheme="majorHAnsi" w:cstheme="majorHAnsi"/>
              <w:i/>
              <w:iCs/>
              <w:sz w:val="28"/>
              <w:szCs w:val="28"/>
              <w:lang w:val="es-CO"/>
            </w:rPr>
          </w:pPr>
        </w:p>
      </w:sdtContent>
    </w:sdt>
    <w:p w14:paraId="1D5EFDB2" w14:textId="6329252A" w:rsidR="003019F9" w:rsidRDefault="003019F9" w:rsidP="003A5EA1">
      <w:pPr>
        <w:pStyle w:val="Ttulo2"/>
      </w:pPr>
      <w:r w:rsidRPr="003A5EA1">
        <w:lastRenderedPageBreak/>
        <w:t>Producción</w:t>
      </w:r>
    </w:p>
    <w:p w14:paraId="3C83B784" w14:textId="2D22E20E" w:rsidR="00690A1A" w:rsidRPr="00690A1A" w:rsidRDefault="00690A1A" w:rsidP="00690A1A">
      <w:r w:rsidRPr="00690A1A">
        <w:t>La producción tienen un comportamiento estacional, tal como se puede evidenciar en la gráfica, un ciclo de 12 meses ya que la estacionalidad tiene un periodo de 12 meses, y una tendencia de crecimiento creciente ya que ha venido creciendo constante durante todos los años.</w:t>
      </w:r>
    </w:p>
    <w:p w14:paraId="60376516" w14:textId="77777777" w:rsidR="003019F9" w:rsidRPr="003019F9" w:rsidRDefault="003019F9" w:rsidP="003019F9">
      <w:pPr>
        <w:spacing w:line="259" w:lineRule="auto"/>
        <w:jc w:val="both"/>
        <w:rPr>
          <w:rFonts w:asciiTheme="majorHAnsi" w:hAnsiTheme="majorHAnsi" w:cstheme="majorHAnsi"/>
          <w:b/>
          <w:sz w:val="28"/>
          <w:szCs w:val="28"/>
          <w:lang w:val="es-CO"/>
        </w:rPr>
      </w:pPr>
      <w:r w:rsidRPr="003019F9">
        <w:rPr>
          <w:rFonts w:asciiTheme="majorHAnsi" w:hAnsiTheme="majorHAnsi" w:cstheme="majorHAnsi"/>
          <w:b/>
          <w:noProof/>
          <w:sz w:val="28"/>
          <w:szCs w:val="28"/>
          <w:lang w:val="en-US"/>
        </w:rPr>
        <w:drawing>
          <wp:inline distT="0" distB="0" distL="0" distR="0" wp14:anchorId="01E23DAE" wp14:editId="79EB2798">
            <wp:extent cx="5801995" cy="2971800"/>
            <wp:effectExtent l="0" t="0" r="8255" b="0"/>
            <wp:docPr id="17" name="Gráfico 17">
              <a:extLst xmlns:a="http://schemas.openxmlformats.org/drawingml/2006/main">
                <a:ext uri="{FF2B5EF4-FFF2-40B4-BE49-F238E27FC236}">
                  <a16:creationId xmlns:a16="http://schemas.microsoft.com/office/drawing/2014/main" id="{91F33A2C-1845-4A3A-B062-2E796F8BA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2DEB83" w14:textId="7423A2EA" w:rsidR="003019F9" w:rsidRPr="003019F9" w:rsidRDefault="003019F9" w:rsidP="00542E00">
      <w:pPr>
        <w:pStyle w:val="Descripcin"/>
        <w:rPr>
          <w:sz w:val="24"/>
          <w:szCs w:val="24"/>
        </w:rPr>
      </w:pPr>
      <w:r w:rsidRPr="003019F9">
        <w:rPr>
          <w:sz w:val="24"/>
          <w:szCs w:val="24"/>
        </w:rPr>
        <w:t xml:space="preserve">Ilustración </w:t>
      </w:r>
      <w:r w:rsidRPr="003019F9">
        <w:rPr>
          <w:sz w:val="24"/>
          <w:szCs w:val="24"/>
        </w:rPr>
        <w:fldChar w:fldCharType="begin"/>
      </w:r>
      <w:r w:rsidRPr="003019F9">
        <w:rPr>
          <w:sz w:val="24"/>
          <w:szCs w:val="24"/>
        </w:rPr>
        <w:instrText xml:space="preserve"> SEQ Ilustración \* ARABIC </w:instrText>
      </w:r>
      <w:r w:rsidRPr="003019F9">
        <w:rPr>
          <w:sz w:val="24"/>
          <w:szCs w:val="24"/>
        </w:rPr>
        <w:fldChar w:fldCharType="separate"/>
      </w:r>
      <w:r w:rsidR="009A6EE8" w:rsidRPr="00542E00">
        <w:rPr>
          <w:sz w:val="24"/>
          <w:szCs w:val="24"/>
        </w:rPr>
        <w:t>2</w:t>
      </w:r>
      <w:r w:rsidRPr="003019F9">
        <w:rPr>
          <w:sz w:val="24"/>
          <w:szCs w:val="24"/>
        </w:rPr>
        <w:fldChar w:fldCharType="end"/>
      </w:r>
      <w:r w:rsidRPr="003019F9">
        <w:rPr>
          <w:sz w:val="24"/>
          <w:szCs w:val="24"/>
        </w:rPr>
        <w:t>. Producción histórica para los años 2001-2015</w:t>
      </w:r>
    </w:p>
    <w:p w14:paraId="24B0D75C" w14:textId="77777777" w:rsidR="003019F9" w:rsidRPr="003019F9" w:rsidRDefault="003019F9" w:rsidP="003019F9">
      <w:pPr>
        <w:spacing w:line="259" w:lineRule="auto"/>
        <w:jc w:val="both"/>
        <w:rPr>
          <w:rFonts w:asciiTheme="majorHAnsi" w:hAnsiTheme="majorHAnsi" w:cstheme="majorHAnsi"/>
          <w:sz w:val="28"/>
          <w:szCs w:val="28"/>
          <w:lang w:val="es-CO"/>
        </w:rPr>
      </w:pPr>
    </w:p>
    <w:p w14:paraId="124A5282" w14:textId="77777777" w:rsidR="0090165E" w:rsidRDefault="00690A1A" w:rsidP="0090165E">
      <w:pPr>
        <w:jc w:val="both"/>
      </w:pPr>
      <w:r w:rsidRPr="00690A1A">
        <w:t xml:space="preserve">Debido a las características que presentan la demanda y la producción históricas de TGI se hace necesario la utilización del modelo </w:t>
      </w:r>
      <w:proofErr w:type="spellStart"/>
      <w:r w:rsidRPr="00690A1A">
        <w:t>Holt-Winters</w:t>
      </w:r>
      <w:proofErr w:type="spellEnd"/>
      <w:r w:rsidRPr="00690A1A">
        <w:t xml:space="preserve"> para pronosticar la demanda y la producción para el año 2016. Este método es el mejor para utilizar con este tipo de datos, ya que contempla la estacionalidad, la </w:t>
      </w:r>
      <w:proofErr w:type="spellStart"/>
      <w:r w:rsidRPr="00690A1A">
        <w:t>ciclicidad</w:t>
      </w:r>
      <w:proofErr w:type="spellEnd"/>
      <w:r w:rsidRPr="00690A1A">
        <w:t xml:space="preserve"> y la tendencia, obteniéndose un pronóstico muy acertado que se acerca a la realidad, tal como se puede observar en la siguiente sección donde se presenta el comportamiento de los datos históricos vs los datos pronosticados usando </w:t>
      </w:r>
      <w:proofErr w:type="spellStart"/>
      <w:r w:rsidRPr="00690A1A">
        <w:t>Holt-Winters</w:t>
      </w:r>
      <w:proofErr w:type="spellEnd"/>
      <w:r w:rsidRPr="00690A1A">
        <w:t>.</w:t>
      </w:r>
    </w:p>
    <w:p w14:paraId="4F96AC3A" w14:textId="5C762860" w:rsidR="005470CF" w:rsidRDefault="00690A1A" w:rsidP="0090165E">
      <w:pPr>
        <w:pStyle w:val="Ttulo1"/>
      </w:pPr>
      <w:r>
        <w:t>Pronostico</w:t>
      </w:r>
    </w:p>
    <w:p w14:paraId="3BF7C7F0" w14:textId="2CAB6C52" w:rsidR="0090165E" w:rsidRDefault="0090165E" w:rsidP="0090165E">
      <w:pPr>
        <w:pStyle w:val="Ttulo2"/>
      </w:pPr>
      <w:r>
        <w:t>Demanda Proyectada</w:t>
      </w:r>
    </w:p>
    <w:p w14:paraId="47673F55" w14:textId="77777777" w:rsidR="0090165E" w:rsidRPr="0090165E" w:rsidRDefault="0090165E" w:rsidP="0090165E"/>
    <w:p w14:paraId="2D5688F7" w14:textId="1CC6BFF6" w:rsidR="0090165E" w:rsidRPr="0090165E" w:rsidRDefault="0090165E" w:rsidP="0090165E">
      <w:r w:rsidRPr="0090165E">
        <w:rPr>
          <w:lang w:val="es-CO"/>
        </w:rPr>
        <w:lastRenderedPageBreak/>
        <w:t>Al analizar el comportamiento de la demanda histórica vs la demanda pronosticada se puede observar que la demanda pronosticada refleja casi al 100% la demanda histórica, por lo que se puede asegurar a la empresa TGI que el pronóstico obtenido para la demanda del año 2016 es muy exacto.</w:t>
      </w:r>
    </w:p>
    <w:p w14:paraId="78EF4A1F" w14:textId="5274E0E0" w:rsidR="00690A1A" w:rsidRDefault="0090165E" w:rsidP="00690A1A">
      <w:r>
        <w:rPr>
          <w:noProof/>
        </w:rPr>
        <w:drawing>
          <wp:inline distT="0" distB="0" distL="0" distR="0" wp14:anchorId="4B47A59C" wp14:editId="267D1CD3">
            <wp:extent cx="5400040" cy="3298190"/>
            <wp:effectExtent l="0" t="0" r="10160" b="16510"/>
            <wp:docPr id="2" name="Gráfico 2">
              <a:extLst xmlns:a="http://schemas.openxmlformats.org/drawingml/2006/main">
                <a:ext uri="{FF2B5EF4-FFF2-40B4-BE49-F238E27FC236}">
                  <a16:creationId xmlns:a16="http://schemas.microsoft.com/office/drawing/2014/main" id="{F3D0525B-E41A-44C4-9BE0-0CEA66625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E3E42A" w14:textId="75734144" w:rsidR="0090165E" w:rsidRPr="008F7BE6" w:rsidRDefault="0090165E" w:rsidP="0090165E">
      <w:pPr>
        <w:pStyle w:val="Descripcin"/>
        <w:rPr>
          <w:sz w:val="24"/>
          <w:szCs w:val="24"/>
        </w:rPr>
      </w:pPr>
      <w:r w:rsidRPr="008F7BE6">
        <w:rPr>
          <w:sz w:val="24"/>
          <w:szCs w:val="24"/>
        </w:rPr>
        <w:t xml:space="preserve">Ilustración </w:t>
      </w:r>
      <w:r w:rsidRPr="008F7BE6">
        <w:rPr>
          <w:sz w:val="24"/>
          <w:szCs w:val="24"/>
        </w:rPr>
        <w:fldChar w:fldCharType="begin"/>
      </w:r>
      <w:r w:rsidRPr="008F7BE6">
        <w:rPr>
          <w:sz w:val="24"/>
          <w:szCs w:val="24"/>
        </w:rPr>
        <w:instrText xml:space="preserve"> SEQ Ilustración \* ARABIC </w:instrText>
      </w:r>
      <w:r w:rsidRPr="008F7BE6">
        <w:rPr>
          <w:sz w:val="24"/>
          <w:szCs w:val="24"/>
        </w:rPr>
        <w:fldChar w:fldCharType="separate"/>
      </w:r>
      <w:r w:rsidR="009A6EE8">
        <w:rPr>
          <w:noProof/>
          <w:sz w:val="24"/>
          <w:szCs w:val="24"/>
        </w:rPr>
        <w:t>3</w:t>
      </w:r>
      <w:r w:rsidRPr="008F7BE6">
        <w:rPr>
          <w:sz w:val="24"/>
          <w:szCs w:val="24"/>
        </w:rPr>
        <w:fldChar w:fldCharType="end"/>
      </w:r>
      <w:r w:rsidRPr="008F7BE6">
        <w:rPr>
          <w:sz w:val="24"/>
          <w:szCs w:val="24"/>
        </w:rPr>
        <w:t xml:space="preserve">. Demanda </w:t>
      </w:r>
      <w:r w:rsidR="008F7BE6" w:rsidRPr="008F7BE6">
        <w:rPr>
          <w:sz w:val="24"/>
          <w:szCs w:val="24"/>
        </w:rPr>
        <w:t>Histórica</w:t>
      </w:r>
      <w:r w:rsidRPr="008F7BE6">
        <w:rPr>
          <w:sz w:val="24"/>
          <w:szCs w:val="24"/>
        </w:rPr>
        <w:t xml:space="preserve"> vs proyectada para TGI</w:t>
      </w:r>
    </w:p>
    <w:p w14:paraId="64848895" w14:textId="5EF58CE6" w:rsidR="0090165E" w:rsidRDefault="0090165E" w:rsidP="0090165E">
      <w:pPr>
        <w:pStyle w:val="Ttulo2"/>
      </w:pPr>
      <w:r>
        <w:t>producción Proyectada</w:t>
      </w:r>
    </w:p>
    <w:p w14:paraId="0D2B3869" w14:textId="6A375AA3" w:rsidR="0090165E" w:rsidRPr="008F7BE6" w:rsidRDefault="0090165E" w:rsidP="0090165E">
      <w:pPr>
        <w:rPr>
          <w:b/>
          <w:bCs/>
        </w:rPr>
      </w:pPr>
      <w:r w:rsidRPr="0090165E">
        <w:rPr>
          <w:lang w:val="es-CO"/>
        </w:rPr>
        <w:t xml:space="preserve">De igual manera sucede con el comportamiento de la producción histórica y la pronosticada, esto es gracias a que el modelo </w:t>
      </w:r>
      <w:proofErr w:type="spellStart"/>
      <w:r w:rsidRPr="0090165E">
        <w:rPr>
          <w:lang w:val="es-CO"/>
        </w:rPr>
        <w:t>Hol-Winters</w:t>
      </w:r>
      <w:proofErr w:type="spellEnd"/>
      <w:r w:rsidRPr="0090165E">
        <w:rPr>
          <w:lang w:val="es-CO"/>
        </w:rPr>
        <w:t xml:space="preserve"> se ajusta muy bien a los datos que presentan las características anteriormente mencionadas.</w:t>
      </w:r>
    </w:p>
    <w:p w14:paraId="4B61E3E3" w14:textId="17552E42" w:rsidR="0090165E" w:rsidRDefault="0090165E" w:rsidP="0090165E">
      <w:r>
        <w:rPr>
          <w:noProof/>
        </w:rPr>
        <w:lastRenderedPageBreak/>
        <w:drawing>
          <wp:inline distT="0" distB="0" distL="0" distR="0" wp14:anchorId="00370D6F" wp14:editId="1B722C58">
            <wp:extent cx="5400040" cy="3004458"/>
            <wp:effectExtent l="0" t="0" r="10160" b="5715"/>
            <wp:docPr id="3" name="Gráfico 3">
              <a:extLst xmlns:a="http://schemas.openxmlformats.org/drawingml/2006/main">
                <a:ext uri="{FF2B5EF4-FFF2-40B4-BE49-F238E27FC236}">
                  <a16:creationId xmlns:a16="http://schemas.microsoft.com/office/drawing/2014/main" id="{804FED15-80BE-4777-852F-256E998D6F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DC62A8" w14:textId="0257C418" w:rsidR="008F7BE6" w:rsidRPr="008F7BE6" w:rsidRDefault="008F7BE6" w:rsidP="008F7BE6">
      <w:pPr>
        <w:pStyle w:val="Descripcin"/>
        <w:rPr>
          <w:sz w:val="24"/>
          <w:szCs w:val="24"/>
        </w:rPr>
      </w:pPr>
      <w:r w:rsidRPr="008F7BE6">
        <w:rPr>
          <w:sz w:val="24"/>
          <w:szCs w:val="24"/>
        </w:rPr>
        <w:t xml:space="preserve">Ilustración </w:t>
      </w:r>
      <w:r w:rsidRPr="008F7BE6">
        <w:rPr>
          <w:sz w:val="24"/>
          <w:szCs w:val="24"/>
        </w:rPr>
        <w:fldChar w:fldCharType="begin"/>
      </w:r>
      <w:r w:rsidRPr="008F7BE6">
        <w:rPr>
          <w:sz w:val="24"/>
          <w:szCs w:val="24"/>
        </w:rPr>
        <w:instrText xml:space="preserve"> SEQ Ilustración \* ARABIC </w:instrText>
      </w:r>
      <w:r w:rsidRPr="008F7BE6">
        <w:rPr>
          <w:sz w:val="24"/>
          <w:szCs w:val="24"/>
        </w:rPr>
        <w:fldChar w:fldCharType="separate"/>
      </w:r>
      <w:r w:rsidR="009A6EE8">
        <w:rPr>
          <w:noProof/>
          <w:sz w:val="24"/>
          <w:szCs w:val="24"/>
        </w:rPr>
        <w:t>4</w:t>
      </w:r>
      <w:r w:rsidRPr="008F7BE6">
        <w:rPr>
          <w:sz w:val="24"/>
          <w:szCs w:val="24"/>
        </w:rPr>
        <w:fldChar w:fldCharType="end"/>
      </w:r>
      <w:r w:rsidRPr="008F7BE6">
        <w:rPr>
          <w:sz w:val="24"/>
          <w:szCs w:val="24"/>
        </w:rPr>
        <w:t>. Producción histórica vs Proyectada para TGI</w:t>
      </w:r>
    </w:p>
    <w:p w14:paraId="5508137D" w14:textId="77777777" w:rsidR="0090165E" w:rsidRPr="0090165E" w:rsidRDefault="0090165E" w:rsidP="0090165E"/>
    <w:p w14:paraId="0C1C275D" w14:textId="49959EEB" w:rsidR="00BB5BF9" w:rsidRPr="00BB5BF9" w:rsidRDefault="00BB5BF9" w:rsidP="009A6EE8">
      <w:pPr>
        <w:pStyle w:val="Ttulo1"/>
        <w:rPr>
          <w:lang w:val="es-CO"/>
        </w:rPr>
      </w:pPr>
      <w:r>
        <w:rPr>
          <w:lang w:val="es-CO"/>
        </w:rPr>
        <w:t>Presentación del problema con Red</w:t>
      </w:r>
    </w:p>
    <w:p w14:paraId="50A1B7B3" w14:textId="68BF9401" w:rsidR="00BB5BF9" w:rsidRPr="00BB5BF9" w:rsidRDefault="00BB5BF9" w:rsidP="00BB5BF9">
      <w:pPr>
        <w:rPr>
          <w:lang w:val="es-CO"/>
        </w:rPr>
      </w:pPr>
      <w:r w:rsidRPr="00BB5BF9">
        <w:rPr>
          <w:lang w:val="es-CO"/>
        </w:rPr>
        <w:t xml:space="preserve">El diagrama corresponde a la forma gráfica del mismo modelo; con parámetros L = 4 y T = </w:t>
      </w:r>
      <w:r w:rsidR="009A6EE8" w:rsidRPr="00BB5BF9">
        <w:rPr>
          <w:lang w:val="es-CO"/>
        </w:rPr>
        <w:t>10,</w:t>
      </w:r>
      <w:r w:rsidRPr="00BB5BF9">
        <w:rPr>
          <w:lang w:val="es-CO"/>
        </w:rPr>
        <w:t xml:space="preserve"> que corresponden con los niveles de la red y los periodos de planeación. </w:t>
      </w:r>
    </w:p>
    <w:p w14:paraId="671128C3" w14:textId="4E8FC5A7" w:rsidR="00BB5BF9" w:rsidRDefault="00BB5BF9" w:rsidP="00BB5BF9">
      <w:r>
        <w:t xml:space="preserve">En el diagrama de red se pueden apreciar   los 4 niveles compuestos </w:t>
      </w:r>
      <w:r w:rsidR="009A6EE8">
        <w:t>por:</w:t>
      </w:r>
    </w:p>
    <w:p w14:paraId="1855BFC5" w14:textId="70DE5F95" w:rsidR="00BB5BF9" w:rsidRDefault="00BB5BF9" w:rsidP="00BB5BF9">
      <w:pPr>
        <w:pStyle w:val="Prrafodelista"/>
        <w:numPr>
          <w:ilvl w:val="0"/>
          <w:numId w:val="2"/>
        </w:numPr>
      </w:pPr>
      <w:r>
        <w:t>Los campos de producción (</w:t>
      </w:r>
      <w:proofErr w:type="spellStart"/>
      <w:r>
        <w:t>Cusiana</w:t>
      </w:r>
      <w:proofErr w:type="spellEnd"/>
      <w:r>
        <w:t xml:space="preserve">) </w:t>
      </w:r>
    </w:p>
    <w:p w14:paraId="2CAAB6DE" w14:textId="0E645A0D" w:rsidR="00BB5BF9" w:rsidRDefault="00BB5BF9" w:rsidP="00BB5BF9">
      <w:pPr>
        <w:pStyle w:val="Prrafodelista"/>
        <w:numPr>
          <w:ilvl w:val="0"/>
          <w:numId w:val="2"/>
        </w:numPr>
      </w:pPr>
      <w:r>
        <w:t xml:space="preserve">El gasoducto </w:t>
      </w:r>
      <w:proofErr w:type="spellStart"/>
      <w:r>
        <w:t>Cusiana-Apiay</w:t>
      </w:r>
      <w:proofErr w:type="spellEnd"/>
      <w:r>
        <w:t xml:space="preserve"> </w:t>
      </w:r>
    </w:p>
    <w:p w14:paraId="2C36355F" w14:textId="260EC412" w:rsidR="00BB5BF9" w:rsidRDefault="00BB5BF9" w:rsidP="00BB5BF9">
      <w:pPr>
        <w:pStyle w:val="Prrafodelista"/>
        <w:numPr>
          <w:ilvl w:val="0"/>
          <w:numId w:val="2"/>
        </w:numPr>
      </w:pPr>
      <w:r>
        <w:t xml:space="preserve">El gasoducto </w:t>
      </w:r>
      <w:proofErr w:type="spellStart"/>
      <w:r>
        <w:t>Apiay</w:t>
      </w:r>
      <w:proofErr w:type="spellEnd"/>
      <w:r>
        <w:t xml:space="preserve">-Bogotá </w:t>
      </w:r>
    </w:p>
    <w:p w14:paraId="3D340868" w14:textId="52177D36" w:rsidR="00BB5BF9" w:rsidRDefault="00BB5BF9" w:rsidP="00BB5BF9">
      <w:pPr>
        <w:pStyle w:val="Prrafodelista"/>
        <w:numPr>
          <w:ilvl w:val="0"/>
          <w:numId w:val="2"/>
        </w:numPr>
      </w:pPr>
      <w:r>
        <w:t>4. El Sistema de Distribución Bogotá (Estaciones de Servicio de GNV)</w:t>
      </w:r>
    </w:p>
    <w:p w14:paraId="10334EC8" w14:textId="1F33C9E8" w:rsidR="00BB5BF9" w:rsidRDefault="00BB5BF9" w:rsidP="00BB5BF9">
      <w:r>
        <w:t xml:space="preserve">Los 10 meses que se contemplan en el horizonte de planeación son los meses comprendidos en el periodo de marzo-diciembre. </w:t>
      </w:r>
    </w:p>
    <w:p w14:paraId="7DBE369C" w14:textId="25BFA672" w:rsidR="005470CF" w:rsidRDefault="00CD6B43" w:rsidP="00E42B00">
      <w:pPr>
        <w:jc w:val="both"/>
        <w:rPr>
          <w:rFonts w:asciiTheme="majorHAnsi" w:hAnsiTheme="majorHAnsi" w:cstheme="majorHAnsi"/>
          <w:sz w:val="28"/>
          <w:szCs w:val="28"/>
        </w:rPr>
      </w:pPr>
      <w:r>
        <w:rPr>
          <w:noProof/>
        </w:rPr>
        <w:lastRenderedPageBreak/>
        <w:drawing>
          <wp:inline distT="0" distB="0" distL="0" distR="0" wp14:anchorId="4461177D" wp14:editId="618B3DC0">
            <wp:extent cx="6283234" cy="3383280"/>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87" t="4786" r="2180" b="5869"/>
                    <a:stretch/>
                  </pic:blipFill>
                  <pic:spPr bwMode="auto">
                    <a:xfrm>
                      <a:off x="0" y="0"/>
                      <a:ext cx="6287196" cy="3385414"/>
                    </a:xfrm>
                    <a:prstGeom prst="rect">
                      <a:avLst/>
                    </a:prstGeom>
                    <a:ln>
                      <a:noFill/>
                    </a:ln>
                    <a:extLst>
                      <a:ext uri="{53640926-AAD7-44D8-BBD7-CCE9431645EC}">
                        <a14:shadowObscured xmlns:a14="http://schemas.microsoft.com/office/drawing/2010/main"/>
                      </a:ext>
                    </a:extLst>
                  </pic:spPr>
                </pic:pic>
              </a:graphicData>
            </a:graphic>
          </wp:inline>
        </w:drawing>
      </w:r>
    </w:p>
    <w:p w14:paraId="3DF36FFC" w14:textId="425760BA" w:rsidR="009A6EE8" w:rsidRPr="009A6EE8" w:rsidRDefault="009A6EE8" w:rsidP="009A6EE8">
      <w:pPr>
        <w:pStyle w:val="Descripcin"/>
        <w:rPr>
          <w:rFonts w:asciiTheme="majorHAnsi" w:hAnsiTheme="majorHAnsi" w:cstheme="majorHAnsi"/>
          <w:sz w:val="24"/>
          <w:szCs w:val="24"/>
        </w:rPr>
      </w:pPr>
      <w:r w:rsidRPr="009A6EE8">
        <w:rPr>
          <w:sz w:val="24"/>
          <w:szCs w:val="24"/>
        </w:rPr>
        <w:t xml:space="preserve">Ilustración </w:t>
      </w:r>
      <w:r w:rsidRPr="009A6EE8">
        <w:rPr>
          <w:sz w:val="24"/>
          <w:szCs w:val="24"/>
        </w:rPr>
        <w:fldChar w:fldCharType="begin"/>
      </w:r>
      <w:r w:rsidRPr="009A6EE8">
        <w:rPr>
          <w:sz w:val="24"/>
          <w:szCs w:val="24"/>
        </w:rPr>
        <w:instrText xml:space="preserve"> SEQ Ilustración \* ARABIC </w:instrText>
      </w:r>
      <w:r w:rsidRPr="009A6EE8">
        <w:rPr>
          <w:sz w:val="24"/>
          <w:szCs w:val="24"/>
        </w:rPr>
        <w:fldChar w:fldCharType="separate"/>
      </w:r>
      <w:r w:rsidRPr="009A6EE8">
        <w:rPr>
          <w:noProof/>
          <w:sz w:val="24"/>
          <w:szCs w:val="24"/>
        </w:rPr>
        <w:t>5</w:t>
      </w:r>
      <w:r w:rsidRPr="009A6EE8">
        <w:rPr>
          <w:sz w:val="24"/>
          <w:szCs w:val="24"/>
        </w:rPr>
        <w:fldChar w:fldCharType="end"/>
      </w:r>
      <w:r w:rsidRPr="009A6EE8">
        <w:rPr>
          <w:sz w:val="24"/>
          <w:szCs w:val="24"/>
        </w:rPr>
        <w:t>. Diagrama de red para TGI</w:t>
      </w:r>
    </w:p>
    <w:p w14:paraId="75CC14A5" w14:textId="572F3874" w:rsidR="009A6EE8" w:rsidRPr="009A6EE8" w:rsidRDefault="009A6EE8" w:rsidP="009A6EE8">
      <w:pPr>
        <w:rPr>
          <w:rFonts w:asciiTheme="majorHAnsi" w:hAnsiTheme="majorHAnsi" w:cstheme="majorHAnsi"/>
          <w:sz w:val="28"/>
          <w:szCs w:val="28"/>
        </w:rPr>
      </w:pPr>
      <w:r>
        <w:t>Las flechas verticales representan el flujo de las cantidades que se deben transportar entre niveles para cada periodo. Por su parte las fechas horizontales representan el flujo de las cantidades de inventario de un periodo al siguiente para cada nivel.</w:t>
      </w:r>
    </w:p>
    <w:p w14:paraId="3140F7C7" w14:textId="77777777" w:rsidR="009A6EE8" w:rsidRDefault="009A6EE8" w:rsidP="009A6EE8">
      <w:r>
        <w:t xml:space="preserve">Finalmente se encuentran los valores de la demanda los cuales se obtuvieron con el pronóstico mediante el método </w:t>
      </w:r>
      <w:proofErr w:type="spellStart"/>
      <w:r>
        <w:t>Holt-Winters</w:t>
      </w:r>
      <w:proofErr w:type="spellEnd"/>
      <w:r>
        <w:t>, el cual se mencionó anteriormente.</w:t>
      </w:r>
    </w:p>
    <w:p w14:paraId="246E4E42" w14:textId="77777777" w:rsidR="009A6EE8" w:rsidRPr="00690A1A" w:rsidRDefault="009A6EE8" w:rsidP="009A6EE8">
      <w:r>
        <w:t>Este diagrama de red representa fielmente la realidad de la empresa TGI, ya que fue elaborado con los datos y especificaciones dados por la empresa para su elaboración.</w:t>
      </w:r>
    </w:p>
    <w:p w14:paraId="1FF7E877" w14:textId="77421D81" w:rsidR="00542E00" w:rsidRDefault="00542E00" w:rsidP="00542E00">
      <w:pPr>
        <w:pStyle w:val="Ttulo1"/>
        <w:rPr>
          <w:lang w:val="es-CO"/>
        </w:rPr>
      </w:pPr>
      <w:bookmarkStart w:id="0" w:name="_Toc82986638"/>
      <w:bookmarkStart w:id="1" w:name="_Toc99320491"/>
      <w:r>
        <w:rPr>
          <w:lang w:val="es-CO"/>
        </w:rPr>
        <w:t>Proposiciones del modelo</w:t>
      </w:r>
    </w:p>
    <w:p w14:paraId="0257AF1A" w14:textId="1F1912EE" w:rsidR="00542E00" w:rsidRPr="00542E00" w:rsidRDefault="00542E00" w:rsidP="00542E00">
      <w:pPr>
        <w:pStyle w:val="Ttulo2"/>
        <w:rPr>
          <w:lang w:val="es-CO"/>
        </w:rPr>
      </w:pPr>
      <w:r w:rsidRPr="00542E00">
        <w:rPr>
          <w:lang w:val="es-CO"/>
        </w:rPr>
        <w:t>Proposición 2.1:</w:t>
      </w:r>
      <w:bookmarkEnd w:id="0"/>
      <w:bookmarkEnd w:id="1"/>
      <w:r w:rsidRPr="00542E00">
        <w:rPr>
          <w:lang w:val="es-CO"/>
        </w:rPr>
        <w:t xml:space="preserve"> </w:t>
      </w:r>
    </w:p>
    <w:p w14:paraId="78E534E9" w14:textId="77777777" w:rsidR="00542E00" w:rsidRPr="00542E00" w:rsidRDefault="00542E00" w:rsidP="00542E00">
      <w:pPr>
        <w:rPr>
          <w:lang w:val="es-CO"/>
        </w:rPr>
      </w:pPr>
      <w:r w:rsidRPr="00542E00">
        <w:rPr>
          <w:lang w:val="es-CO"/>
        </w:rPr>
        <w:t xml:space="preserve">Cualquier punto extremo de la solución factible puede descomponerse en una secuencia de </w:t>
      </w:r>
      <w:proofErr w:type="spellStart"/>
      <w:r w:rsidRPr="00542E00">
        <w:rPr>
          <w:lang w:val="es-CO"/>
        </w:rPr>
        <w:t>subplanes</w:t>
      </w:r>
      <w:proofErr w:type="spellEnd"/>
      <w:r w:rsidRPr="00542E00">
        <w:rPr>
          <w:lang w:val="es-CO"/>
        </w:rPr>
        <w:t xml:space="preserve"> consecutivos.</w:t>
      </w:r>
    </w:p>
    <w:p w14:paraId="0C2BBEE5" w14:textId="77777777" w:rsidR="00542E00" w:rsidRPr="00542E00" w:rsidRDefault="00542E00" w:rsidP="00542E00">
      <w:pPr>
        <w:pStyle w:val="Ttulo2"/>
        <w:rPr>
          <w:lang w:val="es-CO"/>
        </w:rPr>
      </w:pPr>
      <w:bookmarkStart w:id="2" w:name="_Toc82986639"/>
      <w:bookmarkStart w:id="3" w:name="_Toc99320492"/>
      <w:r w:rsidRPr="00542E00">
        <w:rPr>
          <w:lang w:val="es-CO"/>
        </w:rPr>
        <w:t>Proposición 2.2:</w:t>
      </w:r>
      <w:bookmarkEnd w:id="2"/>
      <w:bookmarkEnd w:id="3"/>
    </w:p>
    <w:p w14:paraId="0546FF22" w14:textId="77777777" w:rsidR="00542E00" w:rsidRPr="00542E00" w:rsidRDefault="00542E00" w:rsidP="00542E00">
      <w:pPr>
        <w:rPr>
          <w:lang w:val="es-CO"/>
        </w:rPr>
      </w:pPr>
      <w:r w:rsidRPr="00542E00">
        <w:rPr>
          <w:lang w:val="es-CO"/>
        </w:rPr>
        <w:t>Un sub-plan puede contener como máximo un arco de producción libre.</w:t>
      </w:r>
    </w:p>
    <w:p w14:paraId="0FB667B6" w14:textId="77777777" w:rsidR="00542E00" w:rsidRPr="00542E00" w:rsidRDefault="00542E00" w:rsidP="00542E00">
      <w:pPr>
        <w:pStyle w:val="Ttulo2"/>
        <w:rPr>
          <w:lang w:val="es-CO"/>
        </w:rPr>
      </w:pPr>
      <w:bookmarkStart w:id="4" w:name="_Toc82986640"/>
      <w:bookmarkStart w:id="5" w:name="_Toc99320493"/>
      <w:r w:rsidRPr="00542E00">
        <w:rPr>
          <w:lang w:val="es-CO"/>
        </w:rPr>
        <w:lastRenderedPageBreak/>
        <w:t>Proposición 2.3:</w:t>
      </w:r>
      <w:bookmarkEnd w:id="4"/>
      <w:bookmarkEnd w:id="5"/>
    </w:p>
    <w:p w14:paraId="63B578F9" w14:textId="0D8CE4EC" w:rsidR="00542E00" w:rsidRDefault="00542E00" w:rsidP="00542E00">
      <w:pPr>
        <w:rPr>
          <w:lang w:val="es-CO"/>
        </w:rPr>
      </w:pPr>
      <w:r w:rsidRPr="00542E00">
        <w:rPr>
          <w:lang w:val="es-CO"/>
        </w:rPr>
        <w:t>En un sub-plan, la cantidad transportada entre los niveles l y l+1 en algún periodo hace que las cantidades transportadas acumuladas hasta el momento en el sub-plan sean iguales a las cantidades acumuladas de producción de una secuencia inicial de periodos de producción consecutivos en el sub-plan o al acumulado de la demanda de una secuencia inicial de periodos de demanda en el sub-plan.</w:t>
      </w:r>
    </w:p>
    <w:p w14:paraId="7136DFBD" w14:textId="77E8B67B" w:rsidR="00D47D5E" w:rsidRDefault="00D47D5E" w:rsidP="00D47D5E">
      <w:pPr>
        <w:pStyle w:val="Ttulo1"/>
        <w:rPr>
          <w:lang w:val="es-CO"/>
        </w:rPr>
      </w:pPr>
      <w:r>
        <w:rPr>
          <w:lang w:val="es-CO"/>
        </w:rPr>
        <w:t>Formulación del modelo</w:t>
      </w:r>
    </w:p>
    <w:p w14:paraId="72949C0A" w14:textId="77777777" w:rsidR="00D47D5E" w:rsidRPr="00D47D5E" w:rsidRDefault="00D47D5E" w:rsidP="00D47D5E">
      <w:pPr>
        <w:numPr>
          <w:ilvl w:val="0"/>
          <w:numId w:val="4"/>
        </w:numPr>
        <w:rPr>
          <w:b/>
          <w:bCs/>
          <w:lang w:val="es-CO"/>
        </w:rPr>
      </w:pPr>
      <w:bookmarkStart w:id="6" w:name="_Hlk102240439"/>
      <w:r w:rsidRPr="00D47D5E">
        <w:rPr>
          <w:b/>
          <w:bCs/>
          <w:lang w:val="es-CO"/>
        </w:rPr>
        <w:t>Criterio de Optimización</w:t>
      </w:r>
    </w:p>
    <w:p w14:paraId="248DABE0" w14:textId="775ECF35" w:rsidR="00D47D5E" w:rsidRPr="00D47D5E" w:rsidRDefault="00D47D5E" w:rsidP="00D47D5E">
      <w:pPr>
        <w:rPr>
          <w:lang w:val="es-CO"/>
        </w:rPr>
      </w:pPr>
      <w:r w:rsidRPr="00D47D5E">
        <w:rPr>
          <w:lang w:val="es-CO"/>
        </w:rPr>
        <w:t>Minimizar los costos de Producción, Transporte y de inventario de la empresa TGI S.A ESP</w:t>
      </w:r>
    </w:p>
    <w:p w14:paraId="6A0778C1" w14:textId="77777777" w:rsidR="00D47D5E" w:rsidRPr="00D47D5E" w:rsidRDefault="00D47D5E" w:rsidP="00D47D5E">
      <w:pPr>
        <w:numPr>
          <w:ilvl w:val="0"/>
          <w:numId w:val="4"/>
        </w:numPr>
        <w:rPr>
          <w:b/>
          <w:bCs/>
          <w:lang w:val="es-CO"/>
        </w:rPr>
      </w:pPr>
      <w:r w:rsidRPr="00D47D5E">
        <w:rPr>
          <w:b/>
          <w:bCs/>
          <w:lang w:val="es-CO"/>
        </w:rPr>
        <w:t>Conjuntos</w:t>
      </w:r>
    </w:p>
    <w:p w14:paraId="3BB06FC9" w14:textId="77777777" w:rsidR="00D47D5E" w:rsidRPr="00D47D5E" w:rsidRDefault="00D47D5E" w:rsidP="00D47D5E">
      <w:pPr>
        <w:rPr>
          <w:lang w:val="es-CO"/>
        </w:rPr>
      </w:pPr>
      <w:r w:rsidRPr="00D47D5E">
        <w:rPr>
          <w:lang w:val="es-CO"/>
        </w:rPr>
        <w:t>Los conjuntos establecidos para el modelo son los periodos (10 meses de planeación) y los 4 niveles de la red.</w:t>
      </w:r>
    </w:p>
    <w:p w14:paraId="4B2DE76E" w14:textId="7A700DD9" w:rsidR="00D47D5E" w:rsidRPr="00D47D5E" w:rsidRDefault="00D47D5E" w:rsidP="00D47D5E">
      <w:pPr>
        <w:numPr>
          <w:ilvl w:val="0"/>
          <w:numId w:val="7"/>
        </w:numPr>
        <w:rPr>
          <w:lang w:val="es-CO"/>
        </w:rPr>
      </w:pPr>
      <w:r w:rsidRPr="00D47D5E">
        <w:rPr>
          <w:b/>
          <w:bCs/>
          <w:i/>
          <w:iCs/>
          <w:lang w:val="es-CO"/>
        </w:rPr>
        <w:t xml:space="preserve">l </w:t>
      </w:r>
      <w:r w:rsidRPr="00D47D5E">
        <w:rPr>
          <w:i/>
          <w:iCs/>
          <w:lang w:val="es-CO"/>
        </w:rPr>
        <w:t xml:space="preserve">(Niveles):     </w:t>
      </w:r>
      <w:r w:rsidRPr="00D47D5E">
        <w:rPr>
          <w:i/>
          <w:iCs/>
          <w:lang w:val="es-CO"/>
        </w:rPr>
        <w:tab/>
        <w:t xml:space="preserve">1,2,3,4 </w:t>
      </w:r>
    </w:p>
    <w:p w14:paraId="3B1441B3" w14:textId="77777777" w:rsidR="00D47D5E" w:rsidRPr="00D47D5E" w:rsidRDefault="00D47D5E" w:rsidP="00D47D5E">
      <w:pPr>
        <w:rPr>
          <w:lang w:val="es-CO"/>
        </w:rPr>
      </w:pPr>
      <w:r w:rsidRPr="00D47D5E">
        <w:rPr>
          <w:i/>
          <w:iCs/>
          <w:lang w:val="es-CO"/>
        </w:rPr>
        <w:t>Donde:1=</w:t>
      </w:r>
      <w:proofErr w:type="spellStart"/>
      <w:r w:rsidRPr="00D47D5E">
        <w:rPr>
          <w:lang w:val="es-CO"/>
        </w:rPr>
        <w:t>Cusiana</w:t>
      </w:r>
      <w:proofErr w:type="spellEnd"/>
      <w:r w:rsidRPr="00D47D5E">
        <w:rPr>
          <w:lang w:val="es-CO"/>
        </w:rPr>
        <w:t xml:space="preserve">, </w:t>
      </w:r>
    </w:p>
    <w:p w14:paraId="13294898" w14:textId="77777777" w:rsidR="00D47D5E" w:rsidRPr="00D47D5E" w:rsidRDefault="00D47D5E" w:rsidP="00D47D5E">
      <w:pPr>
        <w:ind w:firstLine="708"/>
        <w:rPr>
          <w:lang w:val="es-CO"/>
        </w:rPr>
      </w:pPr>
      <w:r w:rsidRPr="00D47D5E">
        <w:rPr>
          <w:i/>
          <w:iCs/>
          <w:lang w:val="es-CO"/>
        </w:rPr>
        <w:t>2=</w:t>
      </w:r>
      <w:proofErr w:type="spellStart"/>
      <w:r w:rsidRPr="00D47D5E">
        <w:rPr>
          <w:lang w:val="es-CO"/>
        </w:rPr>
        <w:t>Cusiana-Apiay</w:t>
      </w:r>
      <w:proofErr w:type="spellEnd"/>
      <w:r w:rsidRPr="00D47D5E">
        <w:rPr>
          <w:lang w:val="es-CO"/>
        </w:rPr>
        <w:t xml:space="preserve">, </w:t>
      </w:r>
    </w:p>
    <w:p w14:paraId="31D2BD85" w14:textId="77777777" w:rsidR="00D47D5E" w:rsidRPr="00D47D5E" w:rsidRDefault="00D47D5E" w:rsidP="00D47D5E">
      <w:pPr>
        <w:ind w:firstLine="708"/>
        <w:rPr>
          <w:lang w:val="es-CO"/>
        </w:rPr>
      </w:pPr>
      <w:r w:rsidRPr="00D47D5E">
        <w:rPr>
          <w:i/>
          <w:iCs/>
          <w:lang w:val="es-CO"/>
        </w:rPr>
        <w:t>3=</w:t>
      </w:r>
      <w:proofErr w:type="spellStart"/>
      <w:r w:rsidRPr="00D47D5E">
        <w:rPr>
          <w:lang w:val="es-CO"/>
        </w:rPr>
        <w:t>Apiay</w:t>
      </w:r>
      <w:proofErr w:type="spellEnd"/>
      <w:r w:rsidRPr="00D47D5E">
        <w:rPr>
          <w:lang w:val="es-CO"/>
        </w:rPr>
        <w:t xml:space="preserve">-Bogotá, </w:t>
      </w:r>
    </w:p>
    <w:p w14:paraId="0999C97E" w14:textId="37D0448E" w:rsidR="00D47D5E" w:rsidRPr="00D47D5E" w:rsidRDefault="00D47D5E" w:rsidP="00D47D5E">
      <w:pPr>
        <w:ind w:firstLine="708"/>
        <w:rPr>
          <w:lang w:val="es-CO"/>
        </w:rPr>
      </w:pPr>
      <w:r w:rsidRPr="00D47D5E">
        <w:rPr>
          <w:i/>
          <w:iCs/>
          <w:lang w:val="es-CO"/>
        </w:rPr>
        <w:t>4=</w:t>
      </w:r>
      <w:r w:rsidRPr="00D47D5E">
        <w:rPr>
          <w:lang w:val="es-CO"/>
        </w:rPr>
        <w:t>Bogotá</w:t>
      </w:r>
    </w:p>
    <w:p w14:paraId="30F0CDFE" w14:textId="1D173A61" w:rsidR="00D47D5E" w:rsidRPr="00D47D5E" w:rsidRDefault="00D47D5E" w:rsidP="00D47D5E">
      <w:pPr>
        <w:numPr>
          <w:ilvl w:val="0"/>
          <w:numId w:val="7"/>
        </w:numPr>
        <w:rPr>
          <w:lang w:val="es-CO"/>
        </w:rPr>
      </w:pPr>
      <w:r w:rsidRPr="00D47D5E">
        <w:rPr>
          <w:b/>
          <w:bCs/>
          <w:lang w:val="es-CO"/>
        </w:rPr>
        <w:t xml:space="preserve">t </w:t>
      </w:r>
      <w:r w:rsidRPr="00D47D5E">
        <w:rPr>
          <w:lang w:val="es-CO"/>
        </w:rPr>
        <w:t xml:space="preserve">(periodos): </w:t>
      </w:r>
      <w:r w:rsidRPr="00D47D5E">
        <w:rPr>
          <w:lang w:val="es-CO"/>
        </w:rPr>
        <w:tab/>
        <w:t>1,2,3,4,5,6,7,8,9,10</w:t>
      </w:r>
    </w:p>
    <w:p w14:paraId="211B4658" w14:textId="77777777" w:rsidR="00D47D5E" w:rsidRPr="00D47D5E" w:rsidRDefault="00D47D5E" w:rsidP="00D47D5E">
      <w:pPr>
        <w:rPr>
          <w:lang w:val="es-CO"/>
        </w:rPr>
      </w:pPr>
      <w:r w:rsidRPr="00D47D5E">
        <w:rPr>
          <w:lang w:val="es-CO"/>
        </w:rPr>
        <w:t xml:space="preserve">Donde </w:t>
      </w:r>
      <w:bookmarkStart w:id="7" w:name="_Hlk102239245"/>
      <w:r w:rsidRPr="00D47D5E">
        <w:rPr>
          <w:lang w:val="es-CO"/>
        </w:rPr>
        <w:t xml:space="preserve">1=Marzo, </w:t>
      </w:r>
    </w:p>
    <w:p w14:paraId="2E6652DF" w14:textId="77777777" w:rsidR="00D47D5E" w:rsidRPr="00D47D5E" w:rsidRDefault="00D47D5E" w:rsidP="00D47D5E">
      <w:pPr>
        <w:ind w:firstLine="708"/>
        <w:rPr>
          <w:lang w:val="es-CO"/>
        </w:rPr>
      </w:pPr>
      <w:r w:rsidRPr="00D47D5E">
        <w:rPr>
          <w:lang w:val="es-CO"/>
        </w:rPr>
        <w:t>2=abril,</w:t>
      </w:r>
    </w:p>
    <w:p w14:paraId="2685F1A1" w14:textId="77777777" w:rsidR="00D47D5E" w:rsidRPr="00D47D5E" w:rsidRDefault="00D47D5E" w:rsidP="00D47D5E">
      <w:pPr>
        <w:ind w:firstLine="708"/>
        <w:rPr>
          <w:lang w:val="es-CO"/>
        </w:rPr>
      </w:pPr>
      <w:r w:rsidRPr="00D47D5E">
        <w:rPr>
          <w:lang w:val="es-CO"/>
        </w:rPr>
        <w:t xml:space="preserve">3=mayo, </w:t>
      </w:r>
    </w:p>
    <w:p w14:paraId="7B93854D" w14:textId="77777777" w:rsidR="00D47D5E" w:rsidRPr="00D47D5E" w:rsidRDefault="00D47D5E" w:rsidP="00D47D5E">
      <w:pPr>
        <w:ind w:firstLine="708"/>
        <w:rPr>
          <w:lang w:val="es-CO"/>
        </w:rPr>
      </w:pPr>
      <w:r w:rsidRPr="00D47D5E">
        <w:rPr>
          <w:lang w:val="es-CO"/>
        </w:rPr>
        <w:t xml:space="preserve">4=junio, </w:t>
      </w:r>
    </w:p>
    <w:p w14:paraId="656DD6AD" w14:textId="77777777" w:rsidR="00D47D5E" w:rsidRPr="00D47D5E" w:rsidRDefault="00D47D5E" w:rsidP="00D47D5E">
      <w:pPr>
        <w:ind w:firstLine="708"/>
        <w:rPr>
          <w:lang w:val="es-CO"/>
        </w:rPr>
      </w:pPr>
      <w:r w:rsidRPr="00D47D5E">
        <w:rPr>
          <w:lang w:val="es-CO"/>
        </w:rPr>
        <w:t xml:space="preserve">5=Julio, </w:t>
      </w:r>
    </w:p>
    <w:p w14:paraId="41D1A6DB" w14:textId="77777777" w:rsidR="00D47D5E" w:rsidRPr="00D47D5E" w:rsidRDefault="00D47D5E" w:rsidP="00D47D5E">
      <w:pPr>
        <w:ind w:firstLine="708"/>
        <w:rPr>
          <w:lang w:val="es-CO"/>
        </w:rPr>
      </w:pPr>
      <w:r w:rsidRPr="00D47D5E">
        <w:rPr>
          <w:lang w:val="es-CO"/>
        </w:rPr>
        <w:t xml:space="preserve">6=agosto, </w:t>
      </w:r>
    </w:p>
    <w:p w14:paraId="22FAEAA4" w14:textId="77777777" w:rsidR="00D47D5E" w:rsidRPr="00D47D5E" w:rsidRDefault="00D47D5E" w:rsidP="00D47D5E">
      <w:pPr>
        <w:ind w:firstLine="708"/>
        <w:rPr>
          <w:lang w:val="es-CO"/>
        </w:rPr>
      </w:pPr>
      <w:r w:rsidRPr="00D47D5E">
        <w:rPr>
          <w:lang w:val="es-CO"/>
        </w:rPr>
        <w:lastRenderedPageBreak/>
        <w:t xml:space="preserve">7=septiembre, </w:t>
      </w:r>
    </w:p>
    <w:p w14:paraId="0F084935" w14:textId="77777777" w:rsidR="00D47D5E" w:rsidRPr="00D47D5E" w:rsidRDefault="00D47D5E" w:rsidP="00D47D5E">
      <w:pPr>
        <w:ind w:left="708"/>
        <w:rPr>
          <w:lang w:val="es-CO"/>
        </w:rPr>
      </w:pPr>
      <w:r w:rsidRPr="00D47D5E">
        <w:rPr>
          <w:lang w:val="es-CO"/>
        </w:rPr>
        <w:t xml:space="preserve">8=octubre, </w:t>
      </w:r>
    </w:p>
    <w:p w14:paraId="4BED2F80" w14:textId="77777777" w:rsidR="00D47D5E" w:rsidRPr="00D47D5E" w:rsidRDefault="00D47D5E" w:rsidP="00D47D5E">
      <w:pPr>
        <w:ind w:firstLine="708"/>
        <w:rPr>
          <w:lang w:val="es-CO"/>
        </w:rPr>
      </w:pPr>
      <w:r w:rsidRPr="00D47D5E">
        <w:rPr>
          <w:lang w:val="es-CO"/>
        </w:rPr>
        <w:t xml:space="preserve">9=noviembre, </w:t>
      </w:r>
    </w:p>
    <w:p w14:paraId="7F8C3947" w14:textId="2333054B" w:rsidR="00D47D5E" w:rsidRPr="00D47D5E" w:rsidRDefault="00D47D5E" w:rsidP="00D47D5E">
      <w:pPr>
        <w:ind w:firstLine="360"/>
        <w:rPr>
          <w:lang w:val="es-CO"/>
        </w:rPr>
      </w:pPr>
      <w:r w:rsidRPr="00D47D5E">
        <w:rPr>
          <w:lang w:val="es-CO"/>
        </w:rPr>
        <w:t>10=diciembre</w:t>
      </w:r>
      <w:bookmarkEnd w:id="7"/>
    </w:p>
    <w:p w14:paraId="417E43DE" w14:textId="77777777" w:rsidR="00D47D5E" w:rsidRPr="00D47D5E" w:rsidRDefault="00D47D5E" w:rsidP="00D47D5E">
      <w:pPr>
        <w:numPr>
          <w:ilvl w:val="0"/>
          <w:numId w:val="4"/>
        </w:numPr>
        <w:rPr>
          <w:b/>
          <w:bCs/>
          <w:lang w:val="es-CO"/>
        </w:rPr>
      </w:pPr>
      <w:r w:rsidRPr="00D47D5E">
        <w:rPr>
          <w:b/>
          <w:bCs/>
          <w:lang w:val="es-CO"/>
        </w:rPr>
        <w:t>Definición de Variables</w:t>
      </w:r>
    </w:p>
    <w:p w14:paraId="23FE64DB" w14:textId="77777777" w:rsidR="00D47D5E" w:rsidRPr="00D47D5E" w:rsidRDefault="00D47D5E" w:rsidP="00D47D5E">
      <w:pPr>
        <w:rPr>
          <w:lang w:val="es-CO"/>
        </w:rPr>
      </w:pPr>
      <w:r w:rsidRPr="00D47D5E">
        <w:rPr>
          <w:lang w:val="es-CO"/>
        </w:rPr>
        <w:t>Las variables que conforman el modelo, las cuales se denotan a continuación:</w:t>
      </w:r>
    </w:p>
    <w:p w14:paraId="716FEACA" w14:textId="235D0884" w:rsidR="00D47D5E" w:rsidRPr="00D47D5E" w:rsidRDefault="00DF77EA" w:rsidP="00D47D5E">
      <w:pPr>
        <w:rPr>
          <w:lang w:val="es-CO"/>
        </w:rPr>
      </w:pPr>
      <m:oMath>
        <m:sSub>
          <m:sSubPr>
            <m:ctrlPr>
              <w:rPr>
                <w:rFonts w:ascii="Cambria Math" w:hAnsi="Cambria Math"/>
                <w:b/>
                <w:bCs/>
                <w:i/>
                <w:lang w:val="es-CO"/>
              </w:rPr>
            </m:ctrlPr>
          </m:sSubPr>
          <m:e>
            <m:r>
              <m:rPr>
                <m:sty m:val="bi"/>
              </m:rPr>
              <w:rPr>
                <w:rFonts w:ascii="Cambria Math" w:hAnsi="Cambria Math"/>
                <w:lang w:val="es-CO"/>
              </w:rPr>
              <m:t>y</m:t>
            </m:r>
          </m:e>
          <m:sub>
            <m:r>
              <m:rPr>
                <m:sty m:val="bi"/>
              </m:rPr>
              <w:rPr>
                <w:rFonts w:ascii="Cambria Math" w:hAnsi="Cambria Math"/>
                <w:lang w:val="es-CO"/>
              </w:rPr>
              <m:t>t</m:t>
            </m:r>
          </m:sub>
        </m:sSub>
      </m:oMath>
      <w:r w:rsidR="00D47D5E" w:rsidRPr="00D47D5E">
        <w:rPr>
          <w:lang w:val="es-CO"/>
        </w:rPr>
        <w:t xml:space="preserve">: Cantidad de gas natural en Giga BTU producida en el periodo t; donde t=1,2,3,4,5,6,7,8,9,10; </w:t>
      </w:r>
    </w:p>
    <w:p w14:paraId="6D8F414A" w14:textId="1BFDA028" w:rsidR="00D47D5E" w:rsidRPr="00D47D5E" w:rsidRDefault="00DF77EA"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x</m:t>
            </m:r>
          </m:e>
          <m:sub>
            <m:r>
              <m:rPr>
                <m:sty m:val="bi"/>
              </m:rPr>
              <w:rPr>
                <w:rFonts w:ascii="Cambria Math" w:hAnsi="Cambria Math"/>
                <w:lang w:val="es-CO"/>
              </w:rPr>
              <m:t>t</m:t>
            </m:r>
          </m:sub>
          <m:sup>
            <m:r>
              <m:rPr>
                <m:sty m:val="bi"/>
              </m:rPr>
              <w:rPr>
                <w:rFonts w:ascii="Cambria Math" w:hAnsi="Cambria Math"/>
                <w:lang w:val="es-CO"/>
              </w:rPr>
              <m:t>l</m:t>
            </m:r>
          </m:sup>
        </m:sSubSup>
      </m:oMath>
      <w:r w:rsidR="00D47D5E" w:rsidRPr="00D47D5E">
        <w:rPr>
          <w:lang w:val="es-CO"/>
        </w:rPr>
        <w:t>: Cantidad enviada de gas natural en Giga BTU desde el nivel</w:t>
      </w:r>
      <m:oMath>
        <m:r>
          <w:rPr>
            <w:rFonts w:ascii="Cambria Math" w:hAnsi="Cambria Math"/>
            <w:lang w:val="es-CO"/>
          </w:rPr>
          <m:t xml:space="preserve">  </m:t>
        </m:r>
        <m:r>
          <w:rPr>
            <w:rFonts w:ascii="Cambria Math" w:hAnsi="Cambria Math"/>
            <w:lang w:val="es-CO"/>
          </w:rPr>
          <m:t>l</m:t>
        </m:r>
      </m:oMath>
      <w:r w:rsidR="00D47D5E" w:rsidRPr="00D47D5E">
        <w:rPr>
          <w:lang w:val="es-CO"/>
        </w:rPr>
        <w:t xml:space="preserve"> al nivel</w:t>
      </w:r>
      <m:oMath>
        <m:r>
          <w:rPr>
            <w:rFonts w:ascii="Cambria Math" w:hAnsi="Cambria Math"/>
            <w:lang w:val="es-CO"/>
          </w:rPr>
          <m:t xml:space="preserve">  </m:t>
        </m:r>
        <m:r>
          <w:rPr>
            <w:rFonts w:ascii="Cambria Math" w:hAnsi="Cambria Math"/>
            <w:lang w:val="es-CO"/>
          </w:rPr>
          <m:t>l</m:t>
        </m:r>
        <m:r>
          <w:rPr>
            <w:rFonts w:ascii="Cambria Math" w:hAnsi="Cambria Math"/>
            <w:lang w:val="es-CO"/>
          </w:rPr>
          <m:t>+1</m:t>
        </m:r>
      </m:oMath>
      <w:r w:rsidR="00D47D5E" w:rsidRPr="00D47D5E">
        <w:rPr>
          <w:lang w:val="es-CO"/>
        </w:rPr>
        <w:t xml:space="preserve"> en el periodo t, donde t=1,2,3,4,5,6,7,8,9,10; y </w:t>
      </w:r>
      <m:oMath>
        <m:r>
          <w:rPr>
            <w:rFonts w:ascii="Cambria Math" w:hAnsi="Cambria Math"/>
            <w:lang w:val="es-CO"/>
          </w:rPr>
          <m:t>l</m:t>
        </m:r>
      </m:oMath>
      <w:r w:rsidR="00D47D5E" w:rsidRPr="00D47D5E">
        <w:rPr>
          <w:lang w:val="es-CO"/>
        </w:rPr>
        <w:t xml:space="preserve">=1,2,3. No se incluye </w:t>
      </w:r>
      <m:oMath>
        <m:r>
          <w:rPr>
            <w:rFonts w:ascii="Cambria Math" w:hAnsi="Cambria Math"/>
            <w:lang w:val="es-CO"/>
          </w:rPr>
          <m:t>l</m:t>
        </m:r>
      </m:oMath>
      <w:r w:rsidR="00D47D5E" w:rsidRPr="00D47D5E">
        <w:rPr>
          <w:lang w:val="es-CO"/>
        </w:rPr>
        <w:t xml:space="preserve">=4 porque no se envía gas natural en el último nivel. </w:t>
      </w:r>
    </w:p>
    <w:p w14:paraId="4AFFA0C7" w14:textId="6B75D9D7" w:rsidR="00D47D5E" w:rsidRPr="00D47D5E" w:rsidRDefault="00DF77EA"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I</m:t>
            </m:r>
          </m:e>
          <m:sub>
            <m:r>
              <m:rPr>
                <m:sty m:val="bi"/>
              </m:rPr>
              <w:rPr>
                <w:rFonts w:ascii="Cambria Math" w:hAnsi="Cambria Math"/>
                <w:lang w:val="es-CO"/>
              </w:rPr>
              <m:t>t</m:t>
            </m:r>
          </m:sub>
          <m:sup>
            <m:r>
              <m:rPr>
                <m:sty m:val="bi"/>
              </m:rPr>
              <w:rPr>
                <w:rFonts w:ascii="Cambria Math" w:hAnsi="Cambria Math"/>
                <w:lang w:val="es-CO"/>
              </w:rPr>
              <m:t>l</m:t>
            </m:r>
          </m:sup>
        </m:sSubSup>
      </m:oMath>
      <w:r w:rsidR="00D47D5E" w:rsidRPr="00D47D5E">
        <w:rPr>
          <w:lang w:val="es-CO"/>
        </w:rPr>
        <w:t xml:space="preserve">: Cantidad de gas natural (Giga BTU) en inventario en el nivel </w:t>
      </w:r>
      <m:oMath>
        <m:r>
          <w:rPr>
            <w:rFonts w:ascii="Cambria Math" w:hAnsi="Cambria Math"/>
            <w:lang w:val="es-CO"/>
          </w:rPr>
          <m:t>l</m:t>
        </m:r>
      </m:oMath>
      <w:r w:rsidR="00D47D5E" w:rsidRPr="00D47D5E">
        <w:rPr>
          <w:lang w:val="es-CO"/>
        </w:rPr>
        <w:t xml:space="preserve"> al final del periodo t, donde t=1,2,3,4,5,6,7,8,9,10; y </w:t>
      </w:r>
      <m:oMath>
        <m:r>
          <w:rPr>
            <w:rFonts w:ascii="Cambria Math" w:hAnsi="Cambria Math"/>
            <w:lang w:val="es-CO"/>
          </w:rPr>
          <m:t>l</m:t>
        </m:r>
      </m:oMath>
      <w:r w:rsidR="00D47D5E" w:rsidRPr="00D47D5E">
        <w:rPr>
          <w:lang w:val="es-CO"/>
        </w:rPr>
        <w:t>=1,2,3,4.</w:t>
      </w:r>
    </w:p>
    <w:p w14:paraId="4BC7CA42" w14:textId="77777777" w:rsidR="00D47D5E" w:rsidRPr="00D47D5E" w:rsidRDefault="00D47D5E" w:rsidP="00D47D5E">
      <w:pPr>
        <w:numPr>
          <w:ilvl w:val="0"/>
          <w:numId w:val="4"/>
        </w:numPr>
        <w:rPr>
          <w:b/>
          <w:bCs/>
          <w:lang w:val="es-CO"/>
        </w:rPr>
      </w:pPr>
      <w:r w:rsidRPr="00D47D5E">
        <w:rPr>
          <w:b/>
          <w:bCs/>
          <w:lang w:val="es-CO"/>
        </w:rPr>
        <w:t>Parámetros</w:t>
      </w:r>
    </w:p>
    <w:p w14:paraId="4AA72942" w14:textId="77777777" w:rsidR="00D47D5E" w:rsidRPr="00D47D5E" w:rsidRDefault="00D47D5E" w:rsidP="00D47D5E">
      <w:pPr>
        <w:rPr>
          <w:lang w:val="es-CO"/>
        </w:rPr>
      </w:pPr>
      <w:r w:rsidRPr="00D47D5E">
        <w:rPr>
          <w:lang w:val="es-CO"/>
        </w:rPr>
        <w:t>Los parámetros que se establecieron se muestran a continuación:</w:t>
      </w:r>
    </w:p>
    <w:p w14:paraId="09E6964E" w14:textId="76DF6D81" w:rsidR="00D47D5E" w:rsidRPr="00D47D5E" w:rsidRDefault="00DF77EA" w:rsidP="00D47D5E">
      <w:pPr>
        <w:rPr>
          <w:lang w:val="es-CO"/>
        </w:rPr>
      </w:pPr>
      <m:oMath>
        <m:sSub>
          <m:sSubPr>
            <m:ctrlPr>
              <w:rPr>
                <w:rFonts w:ascii="Cambria Math" w:hAnsi="Cambria Math"/>
                <w:b/>
                <w:bCs/>
                <w:i/>
                <w:lang w:val="es-CO"/>
              </w:rPr>
            </m:ctrlPr>
          </m:sSubPr>
          <m:e>
            <m:r>
              <m:rPr>
                <m:sty m:val="bi"/>
              </m:rPr>
              <w:rPr>
                <w:rFonts w:ascii="Cambria Math" w:hAnsi="Cambria Math"/>
                <w:lang w:val="es-CO"/>
              </w:rPr>
              <m:t>d</m:t>
            </m:r>
          </m:e>
          <m:sub>
            <m:r>
              <m:rPr>
                <m:sty m:val="bi"/>
              </m:rPr>
              <w:rPr>
                <w:rFonts w:ascii="Cambria Math" w:hAnsi="Cambria Math"/>
                <w:lang w:val="es-CO"/>
              </w:rPr>
              <m:t>t</m:t>
            </m:r>
          </m:sub>
        </m:sSub>
      </m:oMath>
      <w:r w:rsidR="00D47D5E" w:rsidRPr="00D47D5E">
        <w:rPr>
          <w:lang w:val="es-CO"/>
        </w:rPr>
        <w:t>: Demanda de gas natural en Giga BTU en el periodo t, donde t=1,2,3,4,5,6,7,8,9,10</w:t>
      </w:r>
      <w:r w:rsidR="00D47D5E" w:rsidRPr="00D47D5E">
        <w:rPr>
          <w:lang w:val="es-CO"/>
        </w:rPr>
        <w:tab/>
      </w:r>
      <w:r w:rsidR="00D47D5E" w:rsidRPr="00D47D5E">
        <w:rPr>
          <w:lang w:val="es-CO"/>
        </w:rPr>
        <w:tab/>
      </w:r>
    </w:p>
    <w:p w14:paraId="6E20F331" w14:textId="6E70F212" w:rsidR="00D47D5E" w:rsidRPr="00D47D5E" w:rsidRDefault="00DF77EA" w:rsidP="00D47D5E">
      <w:pPr>
        <w:rPr>
          <w:lang w:val="es-CO"/>
        </w:rPr>
      </w:pPr>
      <m:oMath>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t</m:t>
            </m:r>
          </m:sub>
        </m:sSub>
      </m:oMath>
      <w:r w:rsidR="00D47D5E" w:rsidRPr="00D47D5E">
        <w:rPr>
          <w:lang w:val="es-CO"/>
        </w:rPr>
        <w:t>: Capacidad de producción de gas natural en Giga BTU en el periodo t, donde t=1,2,3,4,5,6,7,8,9,10</w:t>
      </w:r>
    </w:p>
    <w:p w14:paraId="011E9C3C" w14:textId="5419D93D" w:rsidR="00D47D5E" w:rsidRPr="00D47D5E" w:rsidRDefault="00DF77EA" w:rsidP="00D47D5E">
      <w:pPr>
        <w:rPr>
          <w:lang w:val="es-CO"/>
        </w:rPr>
      </w:pPr>
      <m:oMath>
        <m:sSub>
          <m:sSubPr>
            <m:ctrlPr>
              <w:rPr>
                <w:rFonts w:ascii="Cambria Math" w:hAnsi="Cambria Math"/>
                <w:b/>
                <w:bCs/>
                <w:i/>
                <w:lang w:val="es-CO"/>
              </w:rPr>
            </m:ctrlPr>
          </m:sSubPr>
          <m:e>
            <m:r>
              <m:rPr>
                <m:sty m:val="bi"/>
              </m:rPr>
              <w:rPr>
                <w:rFonts w:ascii="Cambria Math" w:hAnsi="Cambria Math"/>
                <w:lang w:val="es-CO"/>
              </w:rPr>
              <m:t>p</m:t>
            </m:r>
          </m:e>
          <m:sub>
            <m:r>
              <m:rPr>
                <m:sty m:val="bi"/>
              </m:rPr>
              <w:rPr>
                <w:rFonts w:ascii="Cambria Math" w:hAnsi="Cambria Math"/>
                <w:lang w:val="es-CO"/>
              </w:rPr>
              <m:t>t</m:t>
            </m:r>
          </m:sub>
        </m:sSub>
      </m:oMath>
      <w:r w:rsidR="00D47D5E" w:rsidRPr="00D47D5E">
        <w:rPr>
          <w:lang w:val="es-CO"/>
        </w:rPr>
        <w:t>: Costo de iniciar la orden de producción de gas natural en US$, donde t=1,2,3,4,5,6,7,8,9,10.</w:t>
      </w:r>
    </w:p>
    <w:p w14:paraId="0E5C5FF9" w14:textId="211C1386" w:rsidR="00D47D5E" w:rsidRPr="00D47D5E" w:rsidRDefault="00DF77EA"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h</m:t>
            </m:r>
          </m:e>
          <m:sub>
            <m:r>
              <m:rPr>
                <m:sty m:val="bi"/>
              </m:rPr>
              <w:rPr>
                <w:rFonts w:ascii="Cambria Math" w:hAnsi="Cambria Math"/>
                <w:lang w:val="es-CO"/>
              </w:rPr>
              <m:t>l</m:t>
            </m:r>
          </m:sub>
          <m:sup>
            <m:r>
              <m:rPr>
                <m:sty m:val="bi"/>
              </m:rPr>
              <w:rPr>
                <w:rFonts w:ascii="Cambria Math" w:hAnsi="Cambria Math"/>
                <w:lang w:val="es-CO"/>
              </w:rPr>
              <m:t>t</m:t>
            </m:r>
          </m:sup>
        </m:sSubSup>
      </m:oMath>
      <w:r w:rsidR="00D47D5E" w:rsidRPr="00D47D5E">
        <w:rPr>
          <w:lang w:val="es-CO"/>
        </w:rPr>
        <w:t xml:space="preserve">: El costo en US$ de mantener el inventario de gas natural por un periodo en cada nivel, donde t=1,2,3,4,5,6,7,8,9,10 y </w:t>
      </w:r>
      <m:oMath>
        <m:r>
          <w:rPr>
            <w:rFonts w:ascii="Cambria Math" w:hAnsi="Cambria Math"/>
            <w:lang w:val="es-CO"/>
          </w:rPr>
          <m:t>l</m:t>
        </m:r>
      </m:oMath>
      <w:r w:rsidR="00D47D5E" w:rsidRPr="00D47D5E">
        <w:rPr>
          <w:lang w:val="es-CO"/>
        </w:rPr>
        <w:t xml:space="preserve">=1,2,3,4. </w:t>
      </w:r>
    </w:p>
    <w:p w14:paraId="44576666" w14:textId="33B2BFD3" w:rsidR="00D47D5E" w:rsidRPr="00D47D5E" w:rsidRDefault="00DF77EA"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c</m:t>
            </m:r>
          </m:e>
          <m:sub>
            <m:r>
              <m:rPr>
                <m:sty m:val="bi"/>
              </m:rPr>
              <w:rPr>
                <w:rFonts w:ascii="Cambria Math" w:hAnsi="Cambria Math"/>
                <w:lang w:val="es-CO"/>
              </w:rPr>
              <m:t>l</m:t>
            </m:r>
          </m:sub>
          <m:sup>
            <m:r>
              <m:rPr>
                <m:sty m:val="bi"/>
              </m:rPr>
              <w:rPr>
                <w:rFonts w:ascii="Cambria Math" w:hAnsi="Cambria Math"/>
                <w:lang w:val="es-CO"/>
              </w:rPr>
              <m:t>t</m:t>
            </m:r>
          </m:sup>
        </m:sSubSup>
      </m:oMath>
      <w:r w:rsidR="00D47D5E" w:rsidRPr="00D47D5E">
        <w:rPr>
          <w:lang w:val="es-CO"/>
        </w:rPr>
        <w:t xml:space="preserve">: El costo de transportar gas natural en cada nivel en dólares (US$), donde t=1,2,3,4,5,6,7,8,9,10 y </w:t>
      </w:r>
      <m:oMath>
        <m:r>
          <w:rPr>
            <w:rFonts w:ascii="Cambria Math" w:hAnsi="Cambria Math"/>
            <w:lang w:val="es-CO"/>
          </w:rPr>
          <m:t>l</m:t>
        </m:r>
      </m:oMath>
      <w:r w:rsidR="00D47D5E" w:rsidRPr="00D47D5E">
        <w:rPr>
          <w:lang w:val="es-CO"/>
        </w:rPr>
        <w:t>=1,2,3.</w:t>
      </w:r>
    </w:p>
    <w:p w14:paraId="6CDA664F" w14:textId="5A0109D2" w:rsidR="00D47D5E" w:rsidRPr="00D47D5E" w:rsidRDefault="00D47D5E" w:rsidP="00D47D5E">
      <w:pPr>
        <w:numPr>
          <w:ilvl w:val="0"/>
          <w:numId w:val="4"/>
        </w:numPr>
        <w:rPr>
          <w:b/>
          <w:bCs/>
          <w:lang w:val="es-CO"/>
        </w:rPr>
      </w:pPr>
      <w:r w:rsidRPr="00D47D5E">
        <w:rPr>
          <w:b/>
          <w:bCs/>
          <w:lang w:val="es-CO"/>
        </w:rPr>
        <w:t>Función Objetivo</w:t>
      </w:r>
    </w:p>
    <w:p w14:paraId="1193C6A2" w14:textId="1AF508CD" w:rsidR="00D47D5E" w:rsidRPr="00D47D5E" w:rsidRDefault="00D47D5E" w:rsidP="00D47D5E">
      <w:pPr>
        <w:rPr>
          <w:lang w:val="es-CO"/>
        </w:rPr>
      </w:pPr>
      <w:r w:rsidRPr="00D47D5E">
        <w:rPr>
          <w:b/>
          <w:bCs/>
          <w:noProof/>
          <w:lang w:val="es-CO"/>
        </w:rPr>
        <w:lastRenderedPageBreak/>
        <mc:AlternateContent>
          <mc:Choice Requires="wps">
            <w:drawing>
              <wp:anchor distT="0" distB="0" distL="114300" distR="114300" simplePos="0" relativeHeight="251662336" behindDoc="0" locked="0" layoutInCell="1" allowOverlap="1" wp14:anchorId="50DE57DC" wp14:editId="6BC3F70F">
                <wp:simplePos x="0" y="0"/>
                <wp:positionH relativeFrom="column">
                  <wp:posOffset>3099435</wp:posOffset>
                </wp:positionH>
                <wp:positionV relativeFrom="paragraph">
                  <wp:posOffset>487046</wp:posOffset>
                </wp:positionV>
                <wp:extent cx="152400" cy="883920"/>
                <wp:effectExtent l="0" t="3810" r="15240" b="15240"/>
                <wp:wrapNone/>
                <wp:docPr id="12" name="Abrir llave 12"/>
                <wp:cNvGraphicFramePr/>
                <a:graphic xmlns:a="http://schemas.openxmlformats.org/drawingml/2006/main">
                  <a:graphicData uri="http://schemas.microsoft.com/office/word/2010/wordprocessingShape">
                    <wps:wsp>
                      <wps:cNvSpPr/>
                      <wps:spPr>
                        <a:xfrm rot="16200000">
                          <a:off x="0" y="0"/>
                          <a:ext cx="152400" cy="88392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52F6E4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244.05pt;margin-top:38.35pt;width:12pt;height:6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" adj="310" strokecolor="red" strokeweight=".5pt">
                <v:stroke joinstyle="miter"/>
              </v:shape>
            </w:pict>
          </mc:Fallback>
        </mc:AlternateContent>
      </w:r>
      <w:r w:rsidRPr="00D47D5E">
        <w:rPr>
          <w:b/>
          <w:bCs/>
          <w:noProof/>
          <w:lang w:val="es-CO"/>
        </w:rPr>
        <mc:AlternateContent>
          <mc:Choice Requires="wps">
            <w:drawing>
              <wp:anchor distT="0" distB="0" distL="114300" distR="114300" simplePos="0" relativeHeight="251661312" behindDoc="0" locked="0" layoutInCell="1" allowOverlap="1" wp14:anchorId="554EEA43" wp14:editId="5F33FBE7">
                <wp:simplePos x="0" y="0"/>
                <wp:positionH relativeFrom="column">
                  <wp:posOffset>2181384</wp:posOffset>
                </wp:positionH>
                <wp:positionV relativeFrom="paragraph">
                  <wp:posOffset>615156</wp:posOffset>
                </wp:positionV>
                <wp:extent cx="142558" cy="679770"/>
                <wp:effectExtent l="0" t="1905" r="27305" b="27305"/>
                <wp:wrapNone/>
                <wp:docPr id="11" name="Abrir llave 11"/>
                <wp:cNvGraphicFramePr/>
                <a:graphic xmlns:a="http://schemas.openxmlformats.org/drawingml/2006/main">
                  <a:graphicData uri="http://schemas.microsoft.com/office/word/2010/wordprocessingShape">
                    <wps:wsp>
                      <wps:cNvSpPr/>
                      <wps:spPr>
                        <a:xfrm rot="16200000">
                          <a:off x="0" y="0"/>
                          <a:ext cx="142558" cy="67977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25573DF" id="Abrir llave 11" o:spid="_x0000_s1026" type="#_x0000_t87" style="position:absolute;margin-left:171.75pt;margin-top:48.45pt;width:11.25pt;height:53.5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" adj="377" strokecolor="red" strokeweight=".5pt">
                <v:stroke joinstyle="miter"/>
              </v:shape>
            </w:pict>
          </mc:Fallback>
        </mc:AlternateContent>
      </w:r>
      <w:r w:rsidRPr="00D47D5E">
        <w:rPr>
          <w:lang w:val="es-CO"/>
        </w:rPr>
        <w:t>Se planteó la siguiente función objetivo, la cual es una función de costos que se compone de 3 partes así:</w:t>
      </w:r>
    </w:p>
    <w:p w14:paraId="6D37F7E9" w14:textId="724EDA8A" w:rsidR="00D47D5E" w:rsidRPr="00D47D5E" w:rsidRDefault="00D47D5E" w:rsidP="00D47D5E">
      <w:pPr>
        <w:rPr>
          <w:b/>
          <w:bCs/>
        </w:rPr>
      </w:pPr>
      <w:r w:rsidRPr="00D47D5E">
        <w:rPr>
          <w:b/>
          <w:bCs/>
          <w:noProof/>
          <w:lang w:val="es-CO"/>
        </w:rPr>
        <mc:AlternateContent>
          <mc:Choice Requires="wps">
            <w:drawing>
              <wp:anchor distT="0" distB="0" distL="114300" distR="114300" simplePos="0" relativeHeight="251660288" behindDoc="0" locked="0" layoutInCell="1" allowOverlap="1" wp14:anchorId="2C8F7D67" wp14:editId="6F605CE6">
                <wp:simplePos x="0" y="0"/>
                <wp:positionH relativeFrom="column">
                  <wp:posOffset>1381125</wp:posOffset>
                </wp:positionH>
                <wp:positionV relativeFrom="paragraph">
                  <wp:posOffset>15876</wp:posOffset>
                </wp:positionV>
                <wp:extent cx="123825" cy="573405"/>
                <wp:effectExtent l="3810" t="0" r="13335" b="13335"/>
                <wp:wrapNone/>
                <wp:docPr id="10" name="Abrir llave 10"/>
                <wp:cNvGraphicFramePr/>
                <a:graphic xmlns:a="http://schemas.openxmlformats.org/drawingml/2006/main">
                  <a:graphicData uri="http://schemas.microsoft.com/office/word/2010/wordprocessingShape">
                    <wps:wsp>
                      <wps:cNvSpPr/>
                      <wps:spPr>
                        <a:xfrm rot="16200000">
                          <a:off x="0" y="0"/>
                          <a:ext cx="123825" cy="57340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B43CD01" id="Abrir llave 10" o:spid="_x0000_s1026" type="#_x0000_t87" style="position:absolute;margin-left:108.75pt;margin-top:1.25pt;width:9.75pt;height:45.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" adj="389" strokecolor="red" strokeweight=".5pt">
                <v:stroke joinstyle="miter"/>
              </v:shape>
            </w:pict>
          </mc:Fallback>
        </mc:AlternateContent>
      </w:r>
      <w:r w:rsidRPr="00D47D5E">
        <w:rPr>
          <w:b/>
          <w:bCs/>
        </w:rPr>
        <w:t xml:space="preserve">Minimizar Z= </w:t>
      </w:r>
      <m:oMath>
        <m:nary>
          <m:naryPr>
            <m:chr m:val="∑"/>
            <m:limLoc m:val="undOvr"/>
            <m:ctrlPr>
              <w:rPr>
                <w:rFonts w:ascii="Cambria Math" w:hAnsi="Cambria Math"/>
                <w:b/>
                <w:bCs/>
                <w:i/>
              </w:rPr>
            </m:ctrlPr>
          </m:naryPr>
          <m:sub>
            <m:r>
              <m:rPr>
                <m:sty m:val="bi"/>
              </m:rPr>
              <w:rPr>
                <w:rFonts w:ascii="Cambria Math" w:hAnsi="Cambria Math"/>
              </w:rPr>
              <m:t>t=1</m:t>
            </m:r>
          </m:sub>
          <m:sup>
            <m:r>
              <m:rPr>
                <m:sty m:val="bi"/>
              </m:rPr>
              <w:rPr>
                <w:rFonts w:ascii="Cambria Math" w:hAnsi="Cambria Math"/>
              </w:rPr>
              <m:t>10</m:t>
            </m:r>
          </m:sup>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e>
                </m:d>
                <m:r>
                  <m:rPr>
                    <m:sty m:val="bi"/>
                  </m:rPr>
                  <w:rPr>
                    <w:rFonts w:ascii="Cambria Math" w:hAnsi="Cambria Math"/>
                  </w:rPr>
                  <m:t xml:space="preserve">+ </m:t>
                </m:r>
                <m:nary>
                  <m:naryPr>
                    <m:chr m:val="∑"/>
                    <m:limLoc m:val="undOvr"/>
                    <m:ctrlPr>
                      <w:rPr>
                        <w:rFonts w:ascii="Cambria Math" w:hAnsi="Cambria Math"/>
                        <w:b/>
                        <w:bCs/>
                        <w:i/>
                      </w:rPr>
                    </m:ctrlPr>
                  </m:naryPr>
                  <m:sub>
                    <m:r>
                      <m:rPr>
                        <m:sty m:val="bi"/>
                      </m:rPr>
                      <w:rPr>
                        <w:rFonts w:ascii="Cambria Math" w:hAnsi="Cambria Math"/>
                      </w:rPr>
                      <m:t>l=1</m:t>
                    </m:r>
                  </m:sub>
                  <m:sup>
                    <m:r>
                      <m:rPr>
                        <m:sty m:val="bi"/>
                      </m:rPr>
                      <w:rPr>
                        <w:rFonts w:ascii="Cambria Math" w:hAnsi="Cambria Math"/>
                      </w:rPr>
                      <m:t>3</m:t>
                    </m:r>
                  </m:sup>
                  <m:e>
                    <m:sSubSup>
                      <m:sSubSupPr>
                        <m:ctrlPr>
                          <w:rPr>
                            <w:rFonts w:ascii="Cambria Math" w:hAnsi="Cambria Math"/>
                            <w:b/>
                            <w:bCs/>
                            <w:i/>
                          </w:rPr>
                        </m:ctrlPr>
                      </m:sSubSupPr>
                      <m:e>
                        <m:r>
                          <m:rPr>
                            <m:sty m:val="bi"/>
                          </m:rPr>
                          <w:rPr>
                            <w:rFonts w:ascii="Cambria Math" w:hAnsi="Cambria Math"/>
                          </w:rPr>
                          <m:t>c</m:t>
                        </m:r>
                      </m:e>
                      <m:sub>
                        <m:r>
                          <m:rPr>
                            <m:sty m:val="bi"/>
                          </m:rPr>
                          <w:rPr>
                            <w:rFonts w:ascii="Cambria Math" w:hAnsi="Cambria Math"/>
                          </w:rPr>
                          <m:t>t</m:t>
                        </m:r>
                      </m:sub>
                      <m:sup>
                        <m:r>
                          <m:rPr>
                            <m:sty m:val="bi"/>
                          </m:rPr>
                          <w:rPr>
                            <w:rFonts w:ascii="Cambria Math" w:hAnsi="Cambria Math"/>
                          </w:rPr>
                          <m:t>l</m:t>
                        </m:r>
                      </m:sup>
                    </m:sSubSup>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l</m:t>
                            </m:r>
                          </m:sup>
                        </m:sSubSup>
                      </m:e>
                    </m:d>
                  </m:e>
                </m:nary>
                <m:r>
                  <m:rPr>
                    <m:sty m:val="bi"/>
                  </m:rPr>
                  <w:rPr>
                    <w:rFonts w:ascii="Cambria Math" w:hAnsi="Cambria Math"/>
                  </w:rPr>
                  <m:t xml:space="preserve">+ </m:t>
                </m:r>
                <m:nary>
                  <m:naryPr>
                    <m:chr m:val="∑"/>
                    <m:limLoc m:val="undOvr"/>
                    <m:ctrlPr>
                      <w:rPr>
                        <w:rFonts w:ascii="Cambria Math" w:hAnsi="Cambria Math"/>
                        <w:b/>
                        <w:bCs/>
                        <w:i/>
                      </w:rPr>
                    </m:ctrlPr>
                  </m:naryPr>
                  <m:sub>
                    <m:r>
                      <m:rPr>
                        <m:sty m:val="bi"/>
                      </m:rPr>
                      <w:rPr>
                        <w:rFonts w:ascii="Cambria Math" w:hAnsi="Cambria Math"/>
                      </w:rPr>
                      <m:t>l=1</m:t>
                    </m:r>
                  </m:sub>
                  <m:sup>
                    <m:r>
                      <m:rPr>
                        <m:sty m:val="bi"/>
                      </m:rPr>
                      <w:rPr>
                        <w:rFonts w:ascii="Cambria Math" w:hAnsi="Cambria Math"/>
                      </w:rPr>
                      <m:t>4</m:t>
                    </m:r>
                  </m:sup>
                  <m:e>
                    <m:sSubSup>
                      <m:sSubSupPr>
                        <m:ctrlPr>
                          <w:rPr>
                            <w:rFonts w:ascii="Cambria Math" w:hAnsi="Cambria Math"/>
                            <w:b/>
                            <w:bCs/>
                            <w:i/>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l</m:t>
                        </m:r>
                      </m:sup>
                    </m:sSubSup>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t</m:t>
                            </m:r>
                          </m:sub>
                          <m:sup>
                            <m:r>
                              <m:rPr>
                                <m:sty m:val="bi"/>
                              </m:rPr>
                              <w:rPr>
                                <w:rFonts w:ascii="Cambria Math" w:hAnsi="Cambria Math"/>
                              </w:rPr>
                              <m:t>l</m:t>
                            </m:r>
                          </m:sup>
                        </m:sSubSup>
                      </m:e>
                    </m:d>
                  </m:e>
                </m:nary>
              </m:e>
            </m:d>
            <m:r>
              <m:rPr>
                <m:sty m:val="bi"/>
              </m:rPr>
              <w:rPr>
                <w:rFonts w:ascii="Cambria Math" w:hAnsi="Cambria Math"/>
              </w:rPr>
              <m:t xml:space="preserve"> </m:t>
            </m:r>
          </m:e>
        </m:nary>
      </m:oMath>
    </w:p>
    <w:p w14:paraId="172E954A" w14:textId="65D60C37" w:rsidR="00D47D5E" w:rsidRPr="00D47D5E" w:rsidRDefault="00D47D5E" w:rsidP="00D47D5E">
      <w:pPr>
        <w:rPr>
          <w:b/>
          <w:bCs/>
          <w:lang w:val="es-CO"/>
        </w:rPr>
      </w:pPr>
      <w:r w:rsidRPr="00D47D5E">
        <w:rPr>
          <w:b/>
          <w:bCs/>
          <w:noProof/>
          <w:lang w:val="es-CO"/>
        </w:rPr>
        <mc:AlternateContent>
          <mc:Choice Requires="wps">
            <w:drawing>
              <wp:anchor distT="0" distB="0" distL="114300" distR="114300" simplePos="0" relativeHeight="251663360" behindDoc="0" locked="0" layoutInCell="1" allowOverlap="1" wp14:anchorId="039ABB08" wp14:editId="66B60165">
                <wp:simplePos x="0" y="0"/>
                <wp:positionH relativeFrom="column">
                  <wp:posOffset>1325880</wp:posOffset>
                </wp:positionH>
                <wp:positionV relativeFrom="paragraph">
                  <wp:posOffset>60960</wp:posOffset>
                </wp:positionV>
                <wp:extent cx="281940" cy="266700"/>
                <wp:effectExtent l="0" t="0" r="22860" b="19050"/>
                <wp:wrapNone/>
                <wp:docPr id="13" name="Rectángulo 13"/>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6A21D" w14:textId="77777777" w:rsidR="00D47D5E" w:rsidRPr="007C08A0" w:rsidRDefault="00D47D5E" w:rsidP="00D47D5E">
                            <w:pPr>
                              <w:jc w:val="center"/>
                              <w:rPr>
                                <w:color w:val="000000" w:themeColor="text1"/>
                              </w:rPr>
                            </w:pPr>
                            <w:r w:rsidRPr="007C08A0">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39ABB08" id="Rectángulo 13" o:spid="_x0000_s1026" style="position:absolute;margin-left:104.4pt;margin-top:4.8pt;width:22.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" fillcolor="#ed7d31 [3205]" strokecolor="red" strokeweight="1pt">
                <v:textbox>
                  <w:txbxContent>
                    <w:p w14:paraId="63F6A21D" w14:textId="77777777" w:rsidR="00D47D5E" w:rsidRPr="007C08A0" w:rsidRDefault="00D47D5E" w:rsidP="00D47D5E">
                      <w:pPr>
                        <w:jc w:val="center"/>
                        <w:rPr>
                          <w:color w:val="000000" w:themeColor="text1"/>
                        </w:rPr>
                      </w:pPr>
                      <w:r w:rsidRPr="007C08A0">
                        <w:rPr>
                          <w:color w:val="000000" w:themeColor="text1"/>
                        </w:rPr>
                        <w:t>1</w:t>
                      </w:r>
                    </w:p>
                  </w:txbxContent>
                </v:textbox>
              </v:rect>
            </w:pict>
          </mc:Fallback>
        </mc:AlternateContent>
      </w:r>
      <w:r w:rsidRPr="00D47D5E">
        <w:rPr>
          <w:b/>
          <w:bCs/>
          <w:noProof/>
          <w:lang w:val="es-CO"/>
        </w:rPr>
        <mc:AlternateContent>
          <mc:Choice Requires="wps">
            <w:drawing>
              <wp:anchor distT="0" distB="0" distL="114300" distR="114300" simplePos="0" relativeHeight="251665408" behindDoc="0" locked="0" layoutInCell="1" allowOverlap="1" wp14:anchorId="50C9F28A" wp14:editId="1C474DBC">
                <wp:simplePos x="0" y="0"/>
                <wp:positionH relativeFrom="column">
                  <wp:posOffset>3048000</wp:posOffset>
                </wp:positionH>
                <wp:positionV relativeFrom="paragraph">
                  <wp:posOffset>72390</wp:posOffset>
                </wp:positionV>
                <wp:extent cx="281940" cy="266700"/>
                <wp:effectExtent l="0" t="0" r="22860" b="19050"/>
                <wp:wrapNone/>
                <wp:docPr id="15" name="Rectángulo 15"/>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7B87A" w14:textId="77777777" w:rsidR="00D47D5E" w:rsidRPr="007C08A0" w:rsidRDefault="00D47D5E" w:rsidP="00D47D5E">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0C9F28A" id="Rectángulo 15" o:spid="_x0000_s1027" style="position:absolute;margin-left:240pt;margin-top:5.7pt;width:22.2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" fillcolor="#ed7d31 [3205]" strokecolor="red" strokeweight="1pt">
                <v:textbox>
                  <w:txbxContent>
                    <w:p w14:paraId="06A7B87A" w14:textId="77777777" w:rsidR="00D47D5E" w:rsidRPr="007C08A0" w:rsidRDefault="00D47D5E" w:rsidP="00D47D5E">
                      <w:pPr>
                        <w:jc w:val="center"/>
                        <w:rPr>
                          <w:color w:val="000000" w:themeColor="text1"/>
                        </w:rPr>
                      </w:pPr>
                      <w:r>
                        <w:rPr>
                          <w:color w:val="000000" w:themeColor="text1"/>
                        </w:rPr>
                        <w:t>3</w:t>
                      </w:r>
                    </w:p>
                  </w:txbxContent>
                </v:textbox>
              </v:rect>
            </w:pict>
          </mc:Fallback>
        </mc:AlternateContent>
      </w:r>
      <w:r w:rsidRPr="00D47D5E">
        <w:rPr>
          <w:b/>
          <w:bCs/>
          <w:noProof/>
          <w:lang w:val="es-CO"/>
        </w:rPr>
        <mc:AlternateContent>
          <mc:Choice Requires="wps">
            <w:drawing>
              <wp:anchor distT="0" distB="0" distL="114300" distR="114300" simplePos="0" relativeHeight="251664384" behindDoc="0" locked="0" layoutInCell="1" allowOverlap="1" wp14:anchorId="51799572" wp14:editId="0B9FD877">
                <wp:simplePos x="0" y="0"/>
                <wp:positionH relativeFrom="column">
                  <wp:posOffset>2095500</wp:posOffset>
                </wp:positionH>
                <wp:positionV relativeFrom="paragraph">
                  <wp:posOffset>72390</wp:posOffset>
                </wp:positionV>
                <wp:extent cx="281940" cy="266700"/>
                <wp:effectExtent l="0" t="0" r="22860" b="19050"/>
                <wp:wrapNone/>
                <wp:docPr id="14" name="Rectángulo 14"/>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71FA" w14:textId="77777777" w:rsidR="00D47D5E" w:rsidRPr="007C08A0" w:rsidRDefault="00D47D5E" w:rsidP="00D47D5E">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1799572" id="Rectángulo 14" o:spid="_x0000_s1028" style="position:absolute;margin-left:165pt;margin-top:5.7pt;width:22.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" fillcolor="#ed7d31 [3205]" strokecolor="red" strokeweight="1pt">
                <v:textbox>
                  <w:txbxContent>
                    <w:p w14:paraId="7C8B71FA" w14:textId="77777777" w:rsidR="00D47D5E" w:rsidRPr="007C08A0" w:rsidRDefault="00D47D5E" w:rsidP="00D47D5E">
                      <w:pPr>
                        <w:jc w:val="center"/>
                        <w:rPr>
                          <w:color w:val="000000" w:themeColor="text1"/>
                        </w:rPr>
                      </w:pPr>
                      <w:r>
                        <w:rPr>
                          <w:color w:val="000000" w:themeColor="text1"/>
                        </w:rPr>
                        <w:t>2</w:t>
                      </w:r>
                    </w:p>
                  </w:txbxContent>
                </v:textbox>
              </v:rect>
            </w:pict>
          </mc:Fallback>
        </mc:AlternateContent>
      </w:r>
    </w:p>
    <w:p w14:paraId="41094F28" w14:textId="792458FE" w:rsidR="00D47D5E" w:rsidRPr="00D64CA3" w:rsidRDefault="00D47D5E" w:rsidP="00D64CA3">
      <w:pPr>
        <w:pStyle w:val="Prrafodelista"/>
        <w:numPr>
          <w:ilvl w:val="0"/>
          <w:numId w:val="8"/>
        </w:numPr>
        <w:rPr>
          <w:lang w:val="es-CO"/>
        </w:rPr>
      </w:pPr>
      <w:r w:rsidRPr="00D64CA3">
        <w:rPr>
          <w:lang w:val="es-CO"/>
        </w:rPr>
        <w:t xml:space="preserve">Corresponde a los costos asociados a la producción de Gas Natural Vehicular en los campos de producción en </w:t>
      </w:r>
      <w:proofErr w:type="spellStart"/>
      <w:r w:rsidRPr="00D64CA3">
        <w:rPr>
          <w:lang w:val="es-CO"/>
        </w:rPr>
        <w:t>Cusiana</w:t>
      </w:r>
      <w:proofErr w:type="spellEnd"/>
    </w:p>
    <w:p w14:paraId="1D2E97F6" w14:textId="5F62EEA9" w:rsidR="00D47D5E" w:rsidRPr="00D64CA3" w:rsidRDefault="00D47D5E" w:rsidP="00D64CA3">
      <w:pPr>
        <w:pStyle w:val="Prrafodelista"/>
        <w:numPr>
          <w:ilvl w:val="0"/>
          <w:numId w:val="8"/>
        </w:numPr>
        <w:rPr>
          <w:lang w:val="es-CO"/>
        </w:rPr>
      </w:pPr>
      <w:r w:rsidRPr="00D64CA3">
        <w:rPr>
          <w:lang w:val="es-CO"/>
        </w:rPr>
        <w:t xml:space="preserve">Corresponde a los costos asociados a transportar los GBTU de gas que desde los campos de producción en </w:t>
      </w:r>
      <w:proofErr w:type="spellStart"/>
      <w:r w:rsidRPr="00D64CA3">
        <w:rPr>
          <w:lang w:val="es-CO"/>
        </w:rPr>
        <w:t>Cusiana</w:t>
      </w:r>
      <w:proofErr w:type="spellEnd"/>
      <w:r w:rsidRPr="00D64CA3">
        <w:rPr>
          <w:lang w:val="es-CO"/>
        </w:rPr>
        <w:t xml:space="preserve"> hasta la ciudad de Bogotá</w:t>
      </w:r>
    </w:p>
    <w:p w14:paraId="1F887776" w14:textId="6E890B17" w:rsidR="00D47D5E" w:rsidRPr="00D64CA3" w:rsidRDefault="00D47D5E" w:rsidP="00D64CA3">
      <w:pPr>
        <w:pStyle w:val="Prrafodelista"/>
        <w:numPr>
          <w:ilvl w:val="0"/>
          <w:numId w:val="8"/>
        </w:numPr>
        <w:rPr>
          <w:lang w:val="es-CO"/>
        </w:rPr>
      </w:pPr>
      <w:r w:rsidRPr="00D64CA3">
        <w:rPr>
          <w:lang w:val="es-CO"/>
        </w:rPr>
        <w:t>Corresponde a los costos de mantener inventario en los niveles durante cada periodo.</w:t>
      </w:r>
    </w:p>
    <w:p w14:paraId="515B9B18" w14:textId="77777777" w:rsidR="00D47D5E" w:rsidRPr="00D47D5E" w:rsidRDefault="00D47D5E" w:rsidP="00D47D5E">
      <w:pPr>
        <w:rPr>
          <w:lang w:val="es-CO"/>
        </w:rPr>
      </w:pPr>
      <w:r w:rsidRPr="00D47D5E">
        <w:rPr>
          <w:lang w:val="es-CO"/>
        </w:rPr>
        <w:t>Todos los anteriores costos están en US$</w:t>
      </w:r>
    </w:p>
    <w:p w14:paraId="4259CE85" w14:textId="011271A2" w:rsidR="00D47D5E" w:rsidRDefault="00D47D5E" w:rsidP="00D47D5E">
      <w:pPr>
        <w:rPr>
          <w:lang w:val="es-CO"/>
        </w:rPr>
      </w:pPr>
      <w:r w:rsidRPr="00D47D5E">
        <w:rPr>
          <w:lang w:val="es-CO"/>
        </w:rPr>
        <w:t>La función objetivo de manera extendida es la siguiente:</w:t>
      </w:r>
    </w:p>
    <w:p w14:paraId="009E5D94" w14:textId="77777777" w:rsidR="00D64CA3" w:rsidRPr="00D11541" w:rsidRDefault="00D64CA3" w:rsidP="00D64CA3">
      <w:pPr>
        <w:rPr>
          <w:lang w:val="es-CO" w:bidi="es-ES"/>
        </w:rPr>
      </w:pPr>
      <w:r w:rsidRPr="00D11541">
        <w:rPr>
          <w:lang w:bidi="es-ES"/>
        </w:rPr>
        <w:t xml:space="preserve">Minimizar Z= </w:t>
      </w:r>
      <m:oMath>
        <m:r>
          <w:rPr>
            <w:rFonts w:ascii="Cambria Math" w:hAnsi="Cambria Math"/>
            <w:lang w:bidi="es-ES"/>
          </w:rPr>
          <m:t>1000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1</m:t>
            </m:r>
          </m:sub>
        </m:sSub>
        <m:r>
          <w:rPr>
            <w:rFonts w:ascii="Cambria Math" w:hAnsi="Cambria Math"/>
            <w:lang w:bidi="es-ES"/>
          </w:rPr>
          <m:t>+1300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2</m:t>
            </m:r>
          </m:sub>
        </m:sSub>
        <m:r>
          <w:rPr>
            <w:rFonts w:ascii="Cambria Math" w:hAnsi="Cambria Math"/>
            <w:lang w:bidi="es-ES"/>
          </w:rPr>
          <m:t>+1300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3</m:t>
            </m:r>
          </m:sub>
        </m:sSub>
        <m:r>
          <w:rPr>
            <w:rFonts w:ascii="Cambria Math" w:hAnsi="Cambria Math"/>
            <w:lang w:bidi="es-ES"/>
          </w:rPr>
          <m:t>+1700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4</m:t>
            </m:r>
          </m:sub>
        </m:sSub>
        <m:r>
          <w:rPr>
            <w:rFonts w:ascii="Cambria Math" w:hAnsi="Cambria Math"/>
            <w:lang w:bidi="es-ES"/>
          </w:rPr>
          <m:t>+1200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5</m:t>
            </m:r>
          </m:sub>
        </m:sSub>
        <m:r>
          <w:rPr>
            <w:rFonts w:ascii="Cambria Math" w:hAnsi="Cambria Math"/>
            <w:lang w:bidi="es-ES"/>
          </w:rPr>
          <m:t>+1200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6</m:t>
            </m:r>
          </m:sub>
        </m:sSub>
        <m:r>
          <w:rPr>
            <w:rFonts w:ascii="Cambria Math" w:hAnsi="Cambria Math"/>
            <w:lang w:bidi="es-ES"/>
          </w:rPr>
          <m:t>+1400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7</m:t>
            </m:r>
          </m:sub>
        </m:sSub>
        <m:r>
          <w:rPr>
            <w:rFonts w:ascii="Cambria Math" w:hAnsi="Cambria Math"/>
            <w:lang w:bidi="es-ES"/>
          </w:rPr>
          <m:t>+1000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8</m:t>
            </m:r>
          </m:sub>
        </m:sSub>
        <m:r>
          <w:rPr>
            <w:rFonts w:ascii="Cambria Math" w:hAnsi="Cambria Math"/>
            <w:lang w:bidi="es-ES"/>
          </w:rPr>
          <m:t>+900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9</m:t>
            </m:r>
          </m:sub>
        </m:sSub>
        <m:r>
          <w:rPr>
            <w:rFonts w:ascii="Cambria Math" w:hAnsi="Cambria Math"/>
            <w:lang w:bidi="es-ES"/>
          </w:rPr>
          <m:t>+900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10</m:t>
            </m:r>
          </m:sub>
        </m:sSub>
        <m:r>
          <w:rPr>
            <w:rFonts w:ascii="Cambria Math" w:hAnsi="Cambria Math"/>
            <w:lang w:bidi="es-ES"/>
          </w:rPr>
          <m:t>+ 1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2</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2</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2</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3</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3</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3</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4</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4</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4</m:t>
            </m:r>
          </m:sub>
          <m:sup>
            <m:r>
              <w:rPr>
                <w:rFonts w:ascii="Cambria Math" w:hAnsi="Cambria Math"/>
                <w:lang w:bidi="es-ES"/>
              </w:rPr>
              <m:t>3</m:t>
            </m:r>
          </m:sup>
        </m:sSubSup>
        <m:r>
          <w:rPr>
            <w:rFonts w:ascii="Cambria Math" w:hAnsi="Cambria Math"/>
            <w:lang w:bidi="es-ES"/>
          </w:rPr>
          <m:t>+ 1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5</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5</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5</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6</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6</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6</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7</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7</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7</m:t>
            </m:r>
          </m:sub>
          <m:sup>
            <m:r>
              <w:rPr>
                <w:rFonts w:ascii="Cambria Math" w:hAnsi="Cambria Math"/>
                <w:lang w:bidi="es-ES"/>
              </w:rPr>
              <m:t>3</m:t>
            </m:r>
          </m:sup>
        </m:sSubSup>
        <m:r>
          <w:rPr>
            <w:rFonts w:ascii="Cambria Math" w:hAnsi="Cambria Math"/>
            <w:lang w:bidi="es-ES"/>
          </w:rPr>
          <m:t>+1,2</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8</m:t>
            </m:r>
          </m:sub>
          <m:sup>
            <m:r>
              <w:rPr>
                <w:rFonts w:ascii="Cambria Math" w:hAnsi="Cambria Math"/>
                <w:lang w:bidi="es-ES"/>
              </w:rPr>
              <m:t>1</m:t>
            </m:r>
          </m:sup>
        </m:sSubSup>
        <m:r>
          <w:rPr>
            <w:rFonts w:ascii="Cambria Math" w:hAnsi="Cambria Math"/>
            <w:lang w:bidi="es-ES"/>
          </w:rPr>
          <m:t>+1,8</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8</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8</m:t>
            </m:r>
          </m:sub>
          <m:sup>
            <m:r>
              <w:rPr>
                <w:rFonts w:ascii="Cambria Math" w:hAnsi="Cambria Math"/>
                <w:lang w:bidi="es-ES"/>
              </w:rPr>
              <m:t>3</m:t>
            </m:r>
          </m:sup>
        </m:sSubSup>
        <m:r>
          <w:rPr>
            <w:rFonts w:ascii="Cambria Math" w:hAnsi="Cambria Math"/>
            <w:lang w:bidi="es-ES"/>
          </w:rPr>
          <m:t>+ 1,2</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9</m:t>
            </m:r>
          </m:sub>
          <m:sup>
            <m:r>
              <w:rPr>
                <w:rFonts w:ascii="Cambria Math" w:hAnsi="Cambria Math"/>
                <w:lang w:bidi="es-ES"/>
              </w:rPr>
              <m:t>1</m:t>
            </m:r>
          </m:sup>
        </m:sSubSup>
        <m:r>
          <w:rPr>
            <w:rFonts w:ascii="Cambria Math" w:hAnsi="Cambria Math"/>
            <w:lang w:bidi="es-ES"/>
          </w:rPr>
          <m:t>+1,8</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9</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9</m:t>
            </m:r>
          </m:sub>
          <m:sup>
            <m:r>
              <w:rPr>
                <w:rFonts w:ascii="Cambria Math" w:hAnsi="Cambria Math"/>
                <w:lang w:bidi="es-ES"/>
              </w:rPr>
              <m:t>3</m:t>
            </m:r>
          </m:sup>
        </m:sSubSup>
        <m:r>
          <w:rPr>
            <w:rFonts w:ascii="Cambria Math" w:hAnsi="Cambria Math"/>
            <w:lang w:bidi="es-ES"/>
          </w:rPr>
          <m:t>+ 1,2</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10</m:t>
            </m:r>
          </m:sub>
          <m:sup>
            <m:r>
              <w:rPr>
                <w:rFonts w:ascii="Cambria Math" w:hAnsi="Cambria Math"/>
                <w:lang w:bidi="es-ES"/>
              </w:rPr>
              <m:t>1</m:t>
            </m:r>
          </m:sup>
        </m:sSubSup>
        <m:r>
          <w:rPr>
            <w:rFonts w:ascii="Cambria Math" w:hAnsi="Cambria Math"/>
            <w:lang w:bidi="es-ES"/>
          </w:rPr>
          <m:t>+1,8</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10</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10</m:t>
            </m:r>
          </m:sub>
          <m:sup>
            <m:r>
              <w:rPr>
                <w:rFonts w:ascii="Cambria Math" w:hAnsi="Cambria Math"/>
                <w:lang w:bidi="es-ES"/>
              </w:rPr>
              <m:t>3</m:t>
            </m:r>
          </m:sup>
        </m:sSubSup>
        <m:r>
          <w:rPr>
            <w:rFonts w:ascii="Cambria Math" w:hAnsi="Cambria Math"/>
            <w:lang w:bidi="es-ES"/>
          </w:rPr>
          <m:t>+</m:t>
        </m:r>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4</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4</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4</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4</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4</m:t>
            </m:r>
          </m:sup>
        </m:sSubSup>
      </m:oMath>
    </w:p>
    <w:p w14:paraId="3B9DF8CB" w14:textId="77777777" w:rsidR="00D64CA3" w:rsidRPr="00D47D5E" w:rsidRDefault="00D64CA3" w:rsidP="00D47D5E">
      <w:pPr>
        <w:rPr>
          <w:lang w:val="es-CO"/>
        </w:rPr>
      </w:pPr>
    </w:p>
    <w:p w14:paraId="448D685B" w14:textId="1544CD05" w:rsidR="00D47D5E" w:rsidRPr="00D47D5E" w:rsidRDefault="00D47D5E" w:rsidP="00D47D5E">
      <w:pPr>
        <w:numPr>
          <w:ilvl w:val="0"/>
          <w:numId w:val="4"/>
        </w:numPr>
        <w:rPr>
          <w:b/>
          <w:bCs/>
          <w:lang w:val="es-CO"/>
        </w:rPr>
      </w:pPr>
      <w:r w:rsidRPr="00D47D5E">
        <w:rPr>
          <w:b/>
          <w:bCs/>
          <w:lang w:val="es-CO"/>
        </w:rPr>
        <w:t>Restriccione</w:t>
      </w:r>
      <w:r w:rsidR="000F60D7">
        <w:rPr>
          <w:b/>
          <w:bCs/>
          <w:lang w:val="es-CO"/>
        </w:rPr>
        <w:t>s</w:t>
      </w:r>
    </w:p>
    <w:p w14:paraId="7FE94113" w14:textId="77777777" w:rsidR="00D47D5E" w:rsidRPr="00D47D5E" w:rsidRDefault="00D47D5E" w:rsidP="00D47D5E">
      <w:pPr>
        <w:rPr>
          <w:b/>
          <w:bCs/>
          <w:lang w:val="es-CO"/>
        </w:rPr>
      </w:pPr>
      <w:r w:rsidRPr="00D47D5E">
        <w:rPr>
          <w:b/>
          <w:bCs/>
          <w:lang w:val="es-CO"/>
        </w:rPr>
        <w:t>Restricciones de flujo de entrada.</w:t>
      </w:r>
    </w:p>
    <w:p w14:paraId="233EA752" w14:textId="5E2D890E" w:rsidR="00A33302" w:rsidRDefault="00A33302" w:rsidP="00D47D5E">
      <w:pPr>
        <w:rPr>
          <w:lang w:val="es-CO"/>
        </w:rPr>
      </w:pPr>
      <w:r>
        <w:rPr>
          <w:lang w:val="es-CO"/>
        </w:rPr>
        <w:t xml:space="preserve">Con esta restricción se controla el flujo en los nodos del primer nivel </w:t>
      </w:r>
    </w:p>
    <w:p w14:paraId="327263D3" w14:textId="1F588DA5" w:rsidR="00D47D5E" w:rsidRPr="00D47D5E" w:rsidRDefault="00D47D5E" w:rsidP="00D47D5E">
      <w:pPr>
        <w:rPr>
          <w:lang w:val="es-CO"/>
        </w:rPr>
      </w:pPr>
      <w:r w:rsidRPr="00D47D5E">
        <w:rPr>
          <w:lang w:val="es-CO"/>
        </w:rPr>
        <w:t xml:space="preserve">Regula el equilibrio de los nodos en el primer nivel durante cada periodo, es decir que las cantidades que se produzcan + el inventario inicial, debe ser </w:t>
      </w:r>
      <w:r w:rsidR="00303D87" w:rsidRPr="00D47D5E">
        <w:rPr>
          <w:lang w:val="es-CO"/>
        </w:rPr>
        <w:t>igual a</w:t>
      </w:r>
      <w:r w:rsidRPr="00D47D5E">
        <w:rPr>
          <w:lang w:val="es-CO"/>
        </w:rPr>
        <w:t xml:space="preserve"> las cantidades que se envían al nivel 2 + el inventario final.</w:t>
      </w:r>
    </w:p>
    <w:p w14:paraId="696C5B1C" w14:textId="77777777" w:rsidR="00D47D5E" w:rsidRPr="00D47D5E" w:rsidRDefault="00D47D5E" w:rsidP="00D47D5E">
      <w:pPr>
        <w:rPr>
          <w:lang w:val="es-CO"/>
        </w:rPr>
        <w:sectPr w:rsidR="00D47D5E" w:rsidRPr="00D47D5E" w:rsidSect="00E90089">
          <w:headerReference w:type="default" r:id="rId14"/>
          <w:pgSz w:w="12240" w:h="15840" w:code="1"/>
          <w:pgMar w:top="1276" w:right="1440" w:bottom="1134" w:left="1440" w:header="720" w:footer="720" w:gutter="0"/>
          <w:pgNumType w:start="1"/>
          <w:cols w:space="720"/>
          <w:docGrid w:linePitch="326"/>
        </w:sectPr>
      </w:pPr>
    </w:p>
    <w:p w14:paraId="7CF0299E" w14:textId="640B1596"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0</m:t>
              </m:r>
            </m:sup>
          </m:sSubSup>
        </m:oMath>
      </m:oMathPara>
    </w:p>
    <w:p w14:paraId="24799A8C" w14:textId="1EC3905B"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2</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1 </m:t>
              </m:r>
            </m:sub>
            <m:sup>
              <m:r>
                <w:rPr>
                  <w:rFonts w:ascii="Cambria Math" w:hAnsi="Cambria Math"/>
                  <w:lang w:val="es-CO"/>
                </w:rPr>
                <m:t>1</m:t>
              </m:r>
            </m:sup>
          </m:sSubSup>
          <m:r>
            <w:rPr>
              <w:rFonts w:ascii="Cambria Math" w:hAnsi="Cambria Math"/>
              <w:lang w:val="es-CO"/>
            </w:rPr>
            <m:t xml:space="preserve"> </m:t>
          </m:r>
        </m:oMath>
      </m:oMathPara>
    </w:p>
    <w:p w14:paraId="682AA1FB" w14:textId="2029C861"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3</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2 </m:t>
              </m:r>
            </m:sub>
            <m:sup>
              <m:r>
                <w:rPr>
                  <w:rFonts w:ascii="Cambria Math" w:hAnsi="Cambria Math"/>
                  <w:lang w:val="es-CO"/>
                </w:rPr>
                <m:t>1</m:t>
              </m:r>
            </m:sup>
          </m:sSubSup>
          <m:r>
            <w:rPr>
              <w:rFonts w:ascii="Cambria Math" w:hAnsi="Cambria Math"/>
              <w:lang w:val="es-CO"/>
            </w:rPr>
            <m:t xml:space="preserve"> </m:t>
          </m:r>
        </m:oMath>
      </m:oMathPara>
    </w:p>
    <w:p w14:paraId="46951212" w14:textId="54CA7AC5"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4</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1</m:t>
              </m:r>
            </m:sup>
          </m:sSubSup>
        </m:oMath>
      </m:oMathPara>
    </w:p>
    <w:p w14:paraId="5FE307FD" w14:textId="78EFBEB5"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5</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4 </m:t>
              </m:r>
            </m:sub>
            <m:sup>
              <m:r>
                <w:rPr>
                  <w:rFonts w:ascii="Cambria Math" w:hAnsi="Cambria Math"/>
                  <w:lang w:val="es-CO"/>
                </w:rPr>
                <m:t>1</m:t>
              </m:r>
            </m:sup>
          </m:sSubSup>
        </m:oMath>
      </m:oMathPara>
    </w:p>
    <w:p w14:paraId="23B671BE" w14:textId="615D4F8F"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6</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1</m:t>
              </m:r>
            </m:sup>
          </m:sSubSup>
          <m:r>
            <w:rPr>
              <w:rFonts w:ascii="Cambria Math" w:hAnsi="Cambria Math"/>
              <w:lang w:val="es-CO"/>
            </w:rPr>
            <m:t xml:space="preserve"> </m:t>
          </m:r>
        </m:oMath>
      </m:oMathPara>
    </w:p>
    <w:p w14:paraId="29365107" w14:textId="3808AF46"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7</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6 </m:t>
              </m:r>
            </m:sub>
            <m:sup>
              <m:r>
                <w:rPr>
                  <w:rFonts w:ascii="Cambria Math" w:hAnsi="Cambria Math"/>
                  <w:lang w:val="es-CO"/>
                </w:rPr>
                <m:t>1</m:t>
              </m:r>
            </m:sup>
          </m:sSubSup>
          <m:r>
            <w:rPr>
              <w:rFonts w:ascii="Cambria Math" w:hAnsi="Cambria Math"/>
              <w:lang w:val="es-CO"/>
            </w:rPr>
            <m:t xml:space="preserve"> </m:t>
          </m:r>
        </m:oMath>
      </m:oMathPara>
    </w:p>
    <w:p w14:paraId="23CF4C91" w14:textId="6FCE283C"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8</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7 </m:t>
              </m:r>
            </m:sub>
            <m:sup>
              <m:r>
                <w:rPr>
                  <w:rFonts w:ascii="Cambria Math" w:hAnsi="Cambria Math"/>
                  <w:lang w:val="es-CO"/>
                </w:rPr>
                <m:t>1</m:t>
              </m:r>
            </m:sup>
          </m:sSubSup>
          <m:r>
            <w:rPr>
              <w:rFonts w:ascii="Cambria Math" w:hAnsi="Cambria Math"/>
              <w:lang w:val="es-CO"/>
            </w:rPr>
            <m:t xml:space="preserve"> </m:t>
          </m:r>
        </m:oMath>
      </m:oMathPara>
    </w:p>
    <w:p w14:paraId="62B9140A" w14:textId="4155E166"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9</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1</m:t>
              </m:r>
            </m:sup>
          </m:sSubSup>
          <m:r>
            <w:rPr>
              <w:rFonts w:ascii="Cambria Math" w:hAnsi="Cambria Math"/>
              <w:lang w:val="es-CO"/>
            </w:rPr>
            <m:t xml:space="preserve"> </m:t>
          </m:r>
        </m:oMath>
      </m:oMathPara>
    </w:p>
    <w:p w14:paraId="7142BAC4" w14:textId="6D55F2DF"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10</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10</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1</m:t>
              </m:r>
            </m:sup>
          </m:sSubSup>
          <m:r>
            <w:rPr>
              <w:rFonts w:ascii="Cambria Math" w:hAnsi="Cambria Math"/>
              <w:lang w:val="es-CO"/>
            </w:rPr>
            <m:t xml:space="preserve"> </m:t>
          </m:r>
        </m:oMath>
      </m:oMathPara>
    </w:p>
    <w:p w14:paraId="2803EA10" w14:textId="77777777" w:rsidR="00D47D5E" w:rsidRPr="00D47D5E" w:rsidRDefault="00D47D5E" w:rsidP="00D47D5E">
      <w:pPr>
        <w:rPr>
          <w:rFonts w:ascii="Cambria Math" w:hAnsi="Cambria Math"/>
          <w:lang w:val="es-CO"/>
          <w:oMath/>
        </w:rPr>
        <w:sectPr w:rsidR="00D47D5E" w:rsidRPr="00D47D5E" w:rsidSect="00E90089">
          <w:type w:val="continuous"/>
          <w:pgSz w:w="12240" w:h="15840" w:code="1"/>
          <w:pgMar w:top="1276" w:right="1440" w:bottom="1134" w:left="1440" w:header="720" w:footer="720" w:gutter="0"/>
          <w:pgNumType w:start="1"/>
          <w:cols w:num="2" w:space="720"/>
          <w:docGrid w:linePitch="326"/>
        </w:sectPr>
      </w:pPr>
    </w:p>
    <w:p w14:paraId="39374134" w14:textId="34DA001E" w:rsidR="00D47D5E" w:rsidRPr="00D47D5E" w:rsidRDefault="00D47D5E" w:rsidP="00D47D5E">
      <w:pPr>
        <w:rPr>
          <w:lang w:val="es-CO"/>
        </w:rPr>
      </w:pPr>
      <m:oMathPara>
        <m:oMath>
          <m:r>
            <w:rPr>
              <w:rFonts w:ascii="Cambria Math" w:hAnsi="Cambria Math"/>
              <w:lang w:val="es-CO"/>
            </w:rPr>
            <m:t xml:space="preserve"> </m:t>
          </m:r>
        </m:oMath>
      </m:oMathPara>
    </w:p>
    <w:p w14:paraId="17CD361E" w14:textId="77777777" w:rsidR="00D47D5E" w:rsidRPr="00D47D5E" w:rsidRDefault="00D47D5E" w:rsidP="00D47D5E">
      <w:pPr>
        <w:rPr>
          <w:b/>
          <w:bCs/>
          <w:lang w:val="es-CO"/>
        </w:rPr>
      </w:pPr>
      <w:bookmarkStart w:id="9" w:name="_heading=h.2s8eyo1" w:colFirst="0" w:colLast="0"/>
      <w:bookmarkEnd w:id="9"/>
      <w:r w:rsidRPr="00D47D5E">
        <w:rPr>
          <w:b/>
          <w:bCs/>
          <w:lang w:val="es-CO"/>
        </w:rPr>
        <w:t>Restricciones de flujo de entrada.</w:t>
      </w:r>
    </w:p>
    <w:p w14:paraId="36A1E8A7" w14:textId="77777777" w:rsidR="00D47D5E" w:rsidRPr="00D47D5E" w:rsidRDefault="00D47D5E" w:rsidP="00D47D5E">
      <w:pPr>
        <w:rPr>
          <w:lang w:val="es-CO"/>
        </w:rPr>
      </w:pPr>
      <w:r w:rsidRPr="00D47D5E">
        <w:rPr>
          <w:lang w:val="es-CO"/>
        </w:rPr>
        <w:t>Esta familia de restricciones mantiene el equilibrio en los nodos de los niveles 2 y 3, ya que garantiza que las cantidades que ingresan de un nivel anterior + el inventario inicial son iguales a las cantidades que salen para el siguiente nivel + el inventario final.</w:t>
      </w:r>
    </w:p>
    <w:p w14:paraId="7C671AA4" w14:textId="77777777" w:rsidR="00D47D5E" w:rsidRPr="00D47D5E" w:rsidRDefault="00D47D5E" w:rsidP="00D47D5E">
      <w:pPr>
        <w:rPr>
          <w:rFonts w:ascii="Cambria Math" w:hAnsi="Cambria Math"/>
          <w:lang w:val="es-CO"/>
          <w:oMath/>
        </w:rPr>
        <w:sectPr w:rsidR="00D47D5E" w:rsidRPr="00D47D5E" w:rsidSect="00E90089">
          <w:type w:val="continuous"/>
          <w:pgSz w:w="12240" w:h="15840" w:code="1"/>
          <w:pgMar w:top="1276" w:right="1440" w:bottom="1134" w:left="1440" w:header="720" w:footer="720" w:gutter="0"/>
          <w:pgNumType w:start="1"/>
          <w:cols w:space="720"/>
          <w:docGrid w:linePitch="326"/>
        </w:sectPr>
      </w:pPr>
    </w:p>
    <w:p w14:paraId="1A760CD4" w14:textId="782E131A"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0</m:t>
              </m:r>
            </m:sup>
          </m:sSubSup>
        </m:oMath>
      </m:oMathPara>
    </w:p>
    <w:p w14:paraId="3DD6CF3F" w14:textId="30B48AA8"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1 </m:t>
              </m:r>
            </m:sub>
            <m:sup>
              <m:r>
                <w:rPr>
                  <w:rFonts w:ascii="Cambria Math" w:hAnsi="Cambria Math"/>
                  <w:lang w:val="es-CO"/>
                </w:rPr>
                <m:t>3</m:t>
              </m:r>
            </m:sup>
          </m:sSubSup>
          <m:r>
            <w:rPr>
              <w:rFonts w:ascii="Cambria Math" w:hAnsi="Cambria Math"/>
              <w:lang w:val="es-CO"/>
            </w:rPr>
            <m:t xml:space="preserve"> </m:t>
          </m:r>
        </m:oMath>
      </m:oMathPara>
    </w:p>
    <w:p w14:paraId="74D9807F" w14:textId="26965E64"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2 </m:t>
              </m:r>
            </m:sub>
            <m:sup>
              <m:r>
                <w:rPr>
                  <w:rFonts w:ascii="Cambria Math" w:hAnsi="Cambria Math"/>
                  <w:lang w:val="es-CO"/>
                </w:rPr>
                <m:t>3</m:t>
              </m:r>
            </m:sup>
          </m:sSubSup>
          <m:r>
            <w:rPr>
              <w:rFonts w:ascii="Cambria Math" w:hAnsi="Cambria Math"/>
              <w:lang w:val="es-CO"/>
            </w:rPr>
            <m:t xml:space="preserve"> </m:t>
          </m:r>
        </m:oMath>
      </m:oMathPara>
    </w:p>
    <w:p w14:paraId="57237575" w14:textId="60089BCE"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3</m:t>
              </m:r>
            </m:sup>
          </m:sSubSup>
        </m:oMath>
      </m:oMathPara>
    </w:p>
    <w:p w14:paraId="065DE3F2" w14:textId="4A934F78"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4 </m:t>
              </m:r>
            </m:sub>
            <m:sup>
              <m:r>
                <w:rPr>
                  <w:rFonts w:ascii="Cambria Math" w:hAnsi="Cambria Math"/>
                  <w:lang w:val="es-CO"/>
                </w:rPr>
                <m:t>3</m:t>
              </m:r>
            </m:sup>
          </m:sSubSup>
        </m:oMath>
      </m:oMathPara>
    </w:p>
    <w:p w14:paraId="5AFE779B" w14:textId="1D64ACBF"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 xml:space="preserve"> </m:t>
          </m:r>
        </m:oMath>
      </m:oMathPara>
    </w:p>
    <w:p w14:paraId="6F3F5417" w14:textId="261176BA"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6 </m:t>
              </m:r>
            </m:sub>
            <m:sup>
              <m:r>
                <w:rPr>
                  <w:rFonts w:ascii="Cambria Math" w:hAnsi="Cambria Math"/>
                  <w:lang w:val="es-CO"/>
                </w:rPr>
                <m:t>3</m:t>
              </m:r>
            </m:sup>
          </m:sSubSup>
          <m:r>
            <w:rPr>
              <w:rFonts w:ascii="Cambria Math" w:hAnsi="Cambria Math"/>
              <w:lang w:val="es-CO"/>
            </w:rPr>
            <m:t xml:space="preserve"> </m:t>
          </m:r>
        </m:oMath>
      </m:oMathPara>
    </w:p>
    <w:p w14:paraId="6B89EDF0" w14:textId="2350FC13" w:rsidR="00D47D5E" w:rsidRPr="00D47D5E" w:rsidRDefault="00DF77EA"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7 </m:t>
              </m:r>
            </m:sub>
            <m:sup>
              <m:r>
                <w:rPr>
                  <w:rFonts w:ascii="Cambria Math" w:hAnsi="Cambria Math"/>
                  <w:lang w:val="es-CO"/>
                </w:rPr>
                <m:t>3</m:t>
              </m:r>
            </m:sup>
          </m:sSubSup>
          <m:r>
            <w:rPr>
              <w:rFonts w:ascii="Cambria Math" w:hAnsi="Cambria Math"/>
              <w:lang w:val="es-CO"/>
            </w:rPr>
            <m:t xml:space="preserve"> </m:t>
          </m:r>
        </m:oMath>
      </m:oMathPara>
    </w:p>
    <w:p w14:paraId="48AE4A4B" w14:textId="77777777" w:rsidR="00DE4E22" w:rsidRPr="00DE4E22" w:rsidRDefault="00DF77EA" w:rsidP="00D47D5E">
      <w:pPr>
        <w:rPr>
          <w:lang w:val="es-CO"/>
        </w:rPr>
      </w:pPr>
      <m:oMathPara>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 xml:space="preserve"> </m:t>
          </m:r>
        </m:oMath>
      </m:oMathPara>
    </w:p>
    <w:p w14:paraId="29169CF3" w14:textId="79D05733" w:rsidR="00D47D5E" w:rsidRPr="00D47D5E" w:rsidRDefault="00DF77EA" w:rsidP="00D47D5E">
      <w:pPr>
        <w:rPr>
          <w:lang w:val="es-CO"/>
        </w:rPr>
        <w:sectPr w:rsidR="00D47D5E" w:rsidRPr="00D47D5E" w:rsidSect="00E90089">
          <w:type w:val="continuous"/>
          <w:pgSz w:w="12240" w:h="15840" w:code="1"/>
          <w:pgMar w:top="1276" w:right="1440" w:bottom="1134" w:left="1440" w:header="720" w:footer="720" w:gutter="0"/>
          <w:pgNumType w:start="1"/>
          <w:cols w:num="2" w:space="720"/>
          <w:docGrid w:linePitch="326"/>
        </w:sectPr>
      </w:pPr>
      <m:oMathPara>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10</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3</m:t>
              </m:r>
            </m:sup>
          </m:sSubSup>
          <w:bookmarkStart w:id="10" w:name="_heading=h.17dp8vu" w:colFirst="0" w:colLast="0"/>
          <w:bookmarkEnd w:id="10"/>
          <m:r>
            <w:rPr>
              <w:rFonts w:ascii="Cambria Math" w:hAnsi="Cambria Math"/>
              <w:lang w:val="es-CO"/>
            </w:rPr>
            <m:t xml:space="preserve"> </m:t>
          </m:r>
        </m:oMath>
      </m:oMathPara>
    </w:p>
    <w:p w14:paraId="638FCCE6" w14:textId="77777777" w:rsidR="00D47D5E" w:rsidRPr="00D47D5E" w:rsidRDefault="00D47D5E" w:rsidP="00D47D5E">
      <w:pPr>
        <w:rPr>
          <w:lang w:val="es-CO"/>
        </w:rPr>
      </w:pPr>
    </w:p>
    <w:p w14:paraId="1EB47D5B" w14:textId="77777777" w:rsidR="00D47D5E" w:rsidRPr="00D47D5E" w:rsidRDefault="00D47D5E" w:rsidP="00D47D5E">
      <w:pPr>
        <w:rPr>
          <w:b/>
          <w:bCs/>
          <w:lang w:val="es-CO"/>
        </w:rPr>
      </w:pPr>
      <w:r w:rsidRPr="00D47D5E">
        <w:rPr>
          <w:b/>
          <w:bCs/>
          <w:lang w:val="es-CO"/>
        </w:rPr>
        <w:t>Flujo de salida.</w:t>
      </w:r>
    </w:p>
    <w:p w14:paraId="0D39D1D2" w14:textId="77777777" w:rsidR="00D47D5E" w:rsidRPr="00D47D5E" w:rsidRDefault="00D47D5E" w:rsidP="00D47D5E">
      <w:pPr>
        <w:rPr>
          <w:lang w:val="es-CO"/>
        </w:rPr>
      </w:pPr>
      <w:r w:rsidRPr="00D47D5E">
        <w:rPr>
          <w:lang w:val="es-CO"/>
        </w:rPr>
        <w:t>Esta familia de restricciones regulan el nivel 4 al asegurar que las cantidades que son demandadas + el inventario final son iguales a las cantidades que se transportaron desde el nivel 3 + el inventario inicial.</w:t>
      </w:r>
    </w:p>
    <w:p w14:paraId="7E331CE2" w14:textId="77777777" w:rsidR="00D47D5E" w:rsidRPr="00D47D5E" w:rsidRDefault="00D47D5E" w:rsidP="00D47D5E">
      <w:pPr>
        <w:rPr>
          <w:rFonts w:ascii="Cambria Math" w:hAnsi="Cambria Math"/>
          <w:lang w:val="es-CO"/>
          <w:oMath/>
        </w:rPr>
        <w:sectPr w:rsidR="00D47D5E" w:rsidRPr="00D47D5E" w:rsidSect="00E90089">
          <w:type w:val="continuous"/>
          <w:pgSz w:w="12240" w:h="15840" w:code="1"/>
          <w:pgMar w:top="1276" w:right="1440" w:bottom="1134" w:left="1440" w:header="720" w:footer="720" w:gutter="0"/>
          <w:pgNumType w:start="1"/>
          <w:cols w:space="720"/>
          <w:docGrid w:linePitch="326"/>
        </w:sectPr>
      </w:pPr>
    </w:p>
    <w:p w14:paraId="09E801C4" w14:textId="7B8FE73B" w:rsidR="00D47D5E" w:rsidRPr="00D47D5E" w:rsidRDefault="00D47D5E" w:rsidP="00D47D5E">
      <w:pPr>
        <w:rPr>
          <w:lang w:val="es-CO"/>
        </w:rPr>
      </w:pPr>
      <m:oMathPara>
        <m:oMathParaPr>
          <m:jc m:val="left"/>
        </m:oMathParaPr>
        <m:oMath>
          <m:r>
            <m:rPr>
              <m:sty m:val="p"/>
            </m:rPr>
            <w:rPr>
              <w:rFonts w:ascii="Cambria Math" w:hAnsi="Cambria Math"/>
              <w:lang w:val="es-CO"/>
            </w:rPr>
            <m:t>216</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0</m:t>
              </m:r>
            </m:sup>
          </m:sSubSup>
        </m:oMath>
      </m:oMathPara>
    </w:p>
    <w:p w14:paraId="249872D4" w14:textId="404945A6" w:rsidR="00D47D5E" w:rsidRPr="00D47D5E" w:rsidRDefault="00D47D5E" w:rsidP="00D47D5E">
      <w:pPr>
        <w:rPr>
          <w:lang w:val="es-CO"/>
        </w:rPr>
      </w:pPr>
      <w:r w:rsidRPr="00D47D5E">
        <w:rPr>
          <w:lang w:val="es-CO"/>
        </w:rPr>
        <w:t xml:space="preserve"> </w:t>
      </w:r>
      <m:oMath>
        <m:r>
          <m:rPr>
            <m:sty m:val="p"/>
          </m:rPr>
          <w:rPr>
            <w:rFonts w:ascii="Cambria Math" w:hAnsi="Cambria Math"/>
            <w:lang w:val="es-CO"/>
          </w:rPr>
          <m:t>339</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4</m:t>
            </m:r>
          </m:sup>
        </m:sSubSup>
      </m:oMath>
    </w:p>
    <w:p w14:paraId="0779F274" w14:textId="782F2BBF" w:rsidR="00D47D5E" w:rsidRPr="00D47D5E" w:rsidRDefault="00D47D5E" w:rsidP="00D47D5E">
      <w:pPr>
        <w:rPr>
          <w:lang w:val="es-CO"/>
        </w:rPr>
      </w:pPr>
      <m:oMathPara>
        <m:oMathParaPr>
          <m:jc m:val="left"/>
        </m:oMathParaPr>
        <m:oMath>
          <m:r>
            <m:rPr>
              <m:sty m:val="p"/>
            </m:rPr>
            <w:rPr>
              <w:rFonts w:ascii="Cambria Math" w:hAnsi="Cambria Math"/>
              <w:lang w:val="es-CO"/>
            </w:rPr>
            <m:t>210</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4</m:t>
              </m:r>
            </m:sup>
          </m:sSubSup>
        </m:oMath>
      </m:oMathPara>
    </w:p>
    <w:p w14:paraId="6C5711E6" w14:textId="4065945F" w:rsidR="00D47D5E" w:rsidRPr="00D47D5E" w:rsidRDefault="00D47D5E" w:rsidP="00D47D5E">
      <w:pPr>
        <w:rPr>
          <w:lang w:val="es-CO"/>
        </w:rPr>
      </w:pPr>
      <m:oMathPara>
        <m:oMathParaPr>
          <m:jc m:val="left"/>
        </m:oMathParaPr>
        <m:oMath>
          <m:r>
            <m:rPr>
              <m:sty m:val="p"/>
            </m:rPr>
            <w:rPr>
              <w:rFonts w:ascii="Cambria Math" w:hAnsi="Cambria Math"/>
              <w:lang w:val="es-CO"/>
            </w:rPr>
            <m:t>397</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4</m:t>
              </m:r>
            </m:sup>
          </m:sSubSup>
        </m:oMath>
      </m:oMathPara>
    </w:p>
    <w:p w14:paraId="63568283" w14:textId="3548A813" w:rsidR="00D47D5E" w:rsidRPr="00D47D5E" w:rsidRDefault="00D47D5E" w:rsidP="00D47D5E">
      <w:pPr>
        <w:rPr>
          <w:lang w:val="es-CO"/>
        </w:rPr>
      </w:pPr>
      <m:oMathPara>
        <m:oMathParaPr>
          <m:jc m:val="left"/>
        </m:oMathParaPr>
        <m:oMath>
          <m:r>
            <m:rPr>
              <m:sty m:val="p"/>
            </m:rPr>
            <w:rPr>
              <w:rFonts w:ascii="Cambria Math" w:hAnsi="Cambria Math"/>
              <w:lang w:val="es-CO"/>
            </w:rPr>
            <m:t>478</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4</m:t>
              </m:r>
            </m:sup>
          </m:sSubSup>
        </m:oMath>
      </m:oMathPara>
    </w:p>
    <w:p w14:paraId="08D9D367" w14:textId="33ADB850" w:rsidR="00D47D5E" w:rsidRPr="00D47D5E" w:rsidRDefault="00D47D5E" w:rsidP="00D47D5E">
      <w:pPr>
        <w:rPr>
          <w:lang w:val="es-CO"/>
        </w:rPr>
      </w:pPr>
      <m:oMathPara>
        <m:oMathParaPr>
          <m:jc m:val="left"/>
        </m:oMathParaPr>
        <m:oMath>
          <m:r>
            <m:rPr>
              <m:sty m:val="p"/>
            </m:rPr>
            <w:rPr>
              <w:rFonts w:ascii="Cambria Math" w:hAnsi="Cambria Math"/>
              <w:lang w:val="es-CO"/>
            </w:rPr>
            <m:t>532</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4</m:t>
              </m:r>
            </m:sup>
          </m:sSubSup>
        </m:oMath>
      </m:oMathPara>
    </w:p>
    <w:p w14:paraId="278FDAE7" w14:textId="5E440990" w:rsidR="00D47D5E" w:rsidRPr="00D47D5E" w:rsidRDefault="00D47D5E" w:rsidP="00D47D5E">
      <w:pPr>
        <w:rPr>
          <w:lang w:val="es-CO"/>
        </w:rPr>
      </w:pPr>
      <m:oMathPara>
        <m:oMathParaPr>
          <m:jc m:val="left"/>
        </m:oMathParaPr>
        <m:oMath>
          <m:r>
            <m:rPr>
              <m:sty m:val="p"/>
            </m:rPr>
            <w:rPr>
              <w:rFonts w:ascii="Cambria Math" w:hAnsi="Cambria Math"/>
              <w:lang w:val="es-CO"/>
            </w:rPr>
            <m:t>807</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4</m:t>
              </m:r>
            </m:sup>
          </m:sSubSup>
        </m:oMath>
      </m:oMathPara>
    </w:p>
    <w:p w14:paraId="54CDAA81" w14:textId="4E114F98" w:rsidR="00D47D5E" w:rsidRPr="00D47D5E" w:rsidRDefault="00D47D5E" w:rsidP="00D47D5E">
      <w:pPr>
        <w:rPr>
          <w:lang w:val="es-CO"/>
        </w:rPr>
      </w:pPr>
      <m:oMathPara>
        <m:oMathParaPr>
          <m:jc m:val="left"/>
        </m:oMathParaPr>
        <m:oMath>
          <m:r>
            <w:rPr>
              <w:rFonts w:ascii="Cambria Math" w:hAnsi="Cambria Math"/>
              <w:lang w:val="es-CO"/>
            </w:rPr>
            <m:t>958+</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4</m:t>
              </m:r>
            </m:sup>
          </m:sSubSup>
        </m:oMath>
      </m:oMathPara>
    </w:p>
    <w:p w14:paraId="711307DA" w14:textId="1DCA67FD" w:rsidR="00D47D5E" w:rsidRPr="00D47D5E" w:rsidRDefault="00D47D5E" w:rsidP="00D47D5E">
      <w:pPr>
        <w:rPr>
          <w:lang w:val="es-CO"/>
        </w:rPr>
      </w:pPr>
      <m:oMathPara>
        <m:oMathParaPr>
          <m:jc m:val="left"/>
        </m:oMathParaPr>
        <m:oMath>
          <m:r>
            <m:rPr>
              <m:sty m:val="p"/>
            </m:rPr>
            <w:rPr>
              <w:rFonts w:ascii="Cambria Math" w:hAnsi="Cambria Math"/>
              <w:lang w:val="es-CO"/>
            </w:rPr>
            <w:lastRenderedPageBreak/>
            <m:t>1001</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4</m:t>
              </m:r>
            </m:sup>
          </m:sSubSup>
        </m:oMath>
      </m:oMathPara>
    </w:p>
    <w:p w14:paraId="0221331B" w14:textId="12E7173A" w:rsidR="00D47D5E" w:rsidRPr="00D47D5E" w:rsidRDefault="00D47D5E" w:rsidP="00D47D5E">
      <w:pPr>
        <w:rPr>
          <w:lang w:val="es-CO"/>
        </w:rPr>
        <w:sectPr w:rsidR="00D47D5E" w:rsidRPr="00D47D5E" w:rsidSect="00E90089">
          <w:type w:val="continuous"/>
          <w:pgSz w:w="12240" w:h="15840" w:code="1"/>
          <w:pgMar w:top="1276" w:right="1440" w:bottom="1134" w:left="1440" w:header="720" w:footer="720" w:gutter="0"/>
          <w:pgNumType w:start="1"/>
          <w:cols w:num="2" w:space="720"/>
          <w:docGrid w:linePitch="326"/>
        </w:sectPr>
      </w:pPr>
      <m:oMathPara>
        <m:oMathParaPr>
          <m:jc m:val="left"/>
        </m:oMathParaPr>
        <m:oMath>
          <m:r>
            <m:rPr>
              <m:sty m:val="p"/>
            </m:rPr>
            <w:rPr>
              <w:rFonts w:ascii="Cambria Math" w:hAnsi="Cambria Math"/>
              <w:lang w:val="es-CO"/>
            </w:rPr>
            <m:t>1197</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10</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4</m:t>
              </m:r>
            </m:sup>
          </m:sSubSup>
        </m:oMath>
      </m:oMathPara>
    </w:p>
    <w:p w14:paraId="4EB23E7E" w14:textId="77777777" w:rsidR="00D47D5E" w:rsidRPr="00D47D5E" w:rsidRDefault="00D47D5E" w:rsidP="00D47D5E">
      <w:pPr>
        <w:rPr>
          <w:lang w:val="es-CO"/>
        </w:rPr>
      </w:pPr>
      <w:bookmarkStart w:id="11" w:name="_heading=h.3rdcrjn" w:colFirst="0" w:colLast="0"/>
      <w:bookmarkEnd w:id="11"/>
    </w:p>
    <w:p w14:paraId="27143DA5" w14:textId="77777777" w:rsidR="00D47D5E" w:rsidRPr="00D47D5E" w:rsidRDefault="00D47D5E" w:rsidP="00D47D5E">
      <w:pPr>
        <w:rPr>
          <w:b/>
          <w:bCs/>
          <w:lang w:val="es-CO"/>
        </w:rPr>
      </w:pPr>
      <w:r w:rsidRPr="00D47D5E">
        <w:rPr>
          <w:b/>
          <w:bCs/>
          <w:lang w:val="es-CO"/>
        </w:rPr>
        <w:t>Capacidad Máxima de producción</w:t>
      </w:r>
    </w:p>
    <w:p w14:paraId="4E8DB390" w14:textId="77777777" w:rsidR="00D47D5E" w:rsidRPr="00D47D5E" w:rsidRDefault="00D47D5E" w:rsidP="00D47D5E">
      <w:pPr>
        <w:rPr>
          <w:lang w:val="es-CO"/>
        </w:rPr>
      </w:pPr>
      <w:r w:rsidRPr="00D47D5E">
        <w:rPr>
          <w:lang w:val="es-CO"/>
        </w:rPr>
        <w:t>Con esta familia de restricciones se busca que la empresa no comprometa su capacidad de producción al programar solo las cantidades máximas de producción con las que se cuentan.</w:t>
      </w:r>
    </w:p>
    <w:p w14:paraId="0D99AAA0" w14:textId="77777777" w:rsidR="00D47D5E" w:rsidRDefault="00D47D5E" w:rsidP="00D47D5E">
      <w:pPr>
        <w:rPr>
          <w:lang w:val="es-CO"/>
        </w:rPr>
      </w:pPr>
    </w:p>
    <w:p w14:paraId="4045EE8A" w14:textId="1220CE43" w:rsidR="00D47D5E" w:rsidRPr="00D47D5E" w:rsidRDefault="00DF77EA" w:rsidP="00D47D5E">
      <w:pPr>
        <w:rPr>
          <w:lang w:val="es-CO"/>
        </w:rPr>
      </w:pPr>
      <m:oMath>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1</m:t>
            </m:r>
          </m:sub>
        </m:sSub>
        <m:r>
          <m:rPr>
            <m:sty m:val="p"/>
          </m:rPr>
          <w:rPr>
            <w:rFonts w:ascii="Cambria Math" w:hAnsi="Cambria Math"/>
            <w:lang w:val="es-CO"/>
          </w:rPr>
          <m:t>=≤</m:t>
        </m:r>
        <m:r>
          <w:rPr>
            <w:rFonts w:ascii="Cambria Math" w:hAnsi="Cambria Math"/>
            <w:lang w:val="es-CO"/>
          </w:rPr>
          <m:t>697</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2</m:t>
            </m:r>
          </m:sub>
        </m:sSub>
        <m:r>
          <m:rPr>
            <m:sty m:val="p"/>
          </m:rPr>
          <w:rPr>
            <w:rFonts w:ascii="Cambria Math" w:hAnsi="Cambria Math"/>
            <w:lang w:val="es-CO"/>
          </w:rPr>
          <m:t>=≤</m:t>
        </m:r>
        <m:r>
          <w:rPr>
            <w:rFonts w:ascii="Cambria Math" w:hAnsi="Cambria Math"/>
            <w:lang w:val="es-CO"/>
          </w:rPr>
          <m:t>698</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3</m:t>
            </m:r>
          </m:sub>
        </m:sSub>
        <m:r>
          <m:rPr>
            <m:sty m:val="p"/>
          </m:rPr>
          <w:rPr>
            <w:rFonts w:ascii="Cambria Math" w:hAnsi="Cambria Math"/>
            <w:lang w:val="es-CO"/>
          </w:rPr>
          <m:t>=≤</m:t>
        </m:r>
        <m:r>
          <w:rPr>
            <w:rFonts w:ascii="Cambria Math" w:hAnsi="Cambria Math"/>
            <w:lang w:val="es-CO"/>
          </w:rPr>
          <m:t>600</m:t>
        </m:r>
      </m:oMath>
      <w:r w:rsidR="00D47D5E" w:rsidRPr="00D47D5E">
        <w:rPr>
          <w:lang w:val="es-CO"/>
        </w:rPr>
        <w:t xml:space="preserve">  </w:t>
      </w:r>
      <w:r w:rsidR="000F60D7">
        <w:rPr>
          <w:lang w:val="es-CO"/>
        </w:rPr>
        <w:t xml:space="preserve">           </w:t>
      </w:r>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4</m:t>
            </m:r>
          </m:sub>
        </m:sSub>
        <m:r>
          <m:rPr>
            <m:sty m:val="p"/>
          </m:rPr>
          <w:rPr>
            <w:rFonts w:ascii="Cambria Math" w:hAnsi="Cambria Math"/>
            <w:lang w:val="es-CO"/>
          </w:rPr>
          <m:t>=≤702</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5</m:t>
            </m:r>
          </m:sub>
        </m:sSub>
        <m:r>
          <m:rPr>
            <m:sty m:val="p"/>
          </m:rPr>
          <w:rPr>
            <w:rFonts w:ascii="Cambria Math" w:hAnsi="Cambria Math"/>
            <w:lang w:val="es-CO"/>
          </w:rPr>
          <m:t>=≤693</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6</m:t>
            </m:r>
          </m:sub>
        </m:sSub>
        <m:r>
          <m:rPr>
            <m:sty m:val="p"/>
          </m:rPr>
          <w:rPr>
            <w:rFonts w:ascii="Cambria Math" w:hAnsi="Cambria Math"/>
            <w:lang w:val="es-CO"/>
          </w:rPr>
          <m:t xml:space="preserve">=≤69          </m:t>
        </m:r>
        <m:r>
          <w:rPr>
            <w:rFonts w:ascii="Cambria Math" w:hAnsi="Cambria Math"/>
            <w:lang w:val="es-CO"/>
          </w:rPr>
          <m:t xml:space="preserve"> </m:t>
        </m:r>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7</m:t>
            </m:r>
          </m:sub>
        </m:sSub>
        <m:r>
          <m:rPr>
            <m:sty m:val="p"/>
          </m:rPr>
          <w:rPr>
            <w:rFonts w:ascii="Cambria Math" w:hAnsi="Cambria Math"/>
            <w:lang w:val="es-CO"/>
          </w:rPr>
          <m:t>=≤</m:t>
        </m:r>
        <m:r>
          <w:rPr>
            <w:rFonts w:ascii="Cambria Math" w:hAnsi="Cambria Math"/>
            <w:lang w:val="es-CO"/>
          </w:rPr>
          <m:t>416</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8</m:t>
            </m:r>
          </m:sub>
        </m:sSub>
        <m:r>
          <m:rPr>
            <m:sty m:val="p"/>
          </m:rPr>
          <w:rPr>
            <w:rFonts w:ascii="Cambria Math" w:hAnsi="Cambria Math"/>
            <w:lang w:val="es-CO"/>
          </w:rPr>
          <m:t>=≤</m:t>
        </m:r>
        <m:r>
          <w:rPr>
            <w:rFonts w:ascii="Cambria Math" w:hAnsi="Cambria Math"/>
            <w:lang w:val="es-CO"/>
          </w:rPr>
          <m:t>896</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9</m:t>
            </m:r>
          </m:sub>
        </m:sSub>
        <m:r>
          <m:rPr>
            <m:sty m:val="p"/>
          </m:rPr>
          <w:rPr>
            <w:rFonts w:ascii="Cambria Math" w:hAnsi="Cambria Math"/>
            <w:lang w:val="es-CO"/>
          </w:rPr>
          <m:t>=≤897</m:t>
        </m:r>
      </m:oMath>
      <w:r w:rsidR="000F60D7">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10</m:t>
            </m:r>
          </m:sub>
        </m:sSub>
        <m:r>
          <m:rPr>
            <m:sty m:val="p"/>
          </m:rPr>
          <w:rPr>
            <w:rFonts w:ascii="Cambria Math" w:hAnsi="Cambria Math"/>
            <w:lang w:val="es-CO"/>
          </w:rPr>
          <m:t>=≤</m:t>
        </m:r>
        <m:r>
          <w:rPr>
            <w:rFonts w:ascii="Cambria Math" w:hAnsi="Cambria Math"/>
            <w:lang w:val="es-CO"/>
          </w:rPr>
          <m:t>907</m:t>
        </m:r>
      </m:oMath>
    </w:p>
    <w:p w14:paraId="55DD065D" w14:textId="77777777" w:rsidR="00D47D5E" w:rsidRPr="00D47D5E" w:rsidRDefault="00D47D5E" w:rsidP="00D47D5E">
      <w:pPr>
        <w:rPr>
          <w:b/>
          <w:bCs/>
          <w:lang w:val="es-CO"/>
        </w:rPr>
      </w:pPr>
      <w:bookmarkStart w:id="12" w:name="_heading=h.26in1rg" w:colFirst="0" w:colLast="0"/>
      <w:bookmarkEnd w:id="12"/>
      <w:r w:rsidRPr="00D47D5E">
        <w:rPr>
          <w:b/>
          <w:bCs/>
          <w:lang w:val="es-CO"/>
        </w:rPr>
        <w:t>Restricción de inventario al inicio de los niveles</w:t>
      </w:r>
    </w:p>
    <w:p w14:paraId="176F9089" w14:textId="77777777" w:rsidR="000F60D7" w:rsidRDefault="00D47D5E" w:rsidP="00D47D5E">
      <w:pPr>
        <w:rPr>
          <w:lang w:val="es-CO"/>
        </w:rPr>
      </w:pPr>
      <w:r w:rsidRPr="00D47D5E">
        <w:rPr>
          <w:lang w:val="es-CO"/>
        </w:rPr>
        <w:t>Los inventarios al inicio del horizonte de planeación son cero, es decir para la programación se asume que no quedo inventario de los meses anteriores enero y febrero.</w:t>
      </w:r>
    </w:p>
    <w:p w14:paraId="2A71418C" w14:textId="6F4BB391" w:rsidR="00D47D5E" w:rsidRPr="00D47D5E" w:rsidRDefault="00DF77EA" w:rsidP="00D47D5E">
      <w:pPr>
        <w:rPr>
          <w:lang w:val="es-CO"/>
        </w:rPr>
      </w:pP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1</m:t>
            </m:r>
          </m:sup>
        </m:sSubSup>
        <m:r>
          <w:rPr>
            <w:rFonts w:ascii="Cambria Math" w:hAnsi="Cambria Math"/>
            <w:lang w:val="es-CO"/>
          </w:rPr>
          <m:t>=0</m:t>
        </m:r>
      </m:oMath>
      <w:r w:rsidR="000F60D7">
        <w:rPr>
          <w:lang w:val="es-CO"/>
        </w:rPr>
        <w:t xml:space="preserve">         </w:t>
      </w: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2</m:t>
            </m:r>
          </m:sup>
        </m:sSubSup>
        <m:r>
          <w:rPr>
            <w:rFonts w:ascii="Cambria Math" w:hAnsi="Cambria Math"/>
            <w:lang w:val="es-CO"/>
          </w:rPr>
          <m:t>=0</m:t>
        </m:r>
      </m:oMath>
      <w:r w:rsidR="000F60D7">
        <w:rPr>
          <w:lang w:val="es-CO"/>
        </w:rPr>
        <w:t xml:space="preserve">         </w:t>
      </w: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3</m:t>
            </m:r>
          </m:sup>
        </m:sSubSup>
        <m:r>
          <w:rPr>
            <w:rFonts w:ascii="Cambria Math" w:hAnsi="Cambria Math"/>
            <w:lang w:val="es-CO"/>
          </w:rPr>
          <m:t>=0</m:t>
        </m:r>
      </m:oMath>
      <w:r w:rsidR="000F60D7">
        <w:rPr>
          <w:lang w:val="es-CO"/>
        </w:rPr>
        <w:t xml:space="preserve">          </w:t>
      </w: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4</m:t>
            </m:r>
          </m:sup>
        </m:sSubSup>
        <m:r>
          <w:rPr>
            <w:rFonts w:ascii="Cambria Math" w:hAnsi="Cambria Math"/>
            <w:lang w:val="es-CO"/>
          </w:rPr>
          <m:t>=0</m:t>
        </m:r>
      </m:oMath>
    </w:p>
    <w:p w14:paraId="55EC7302" w14:textId="77777777" w:rsidR="00D47D5E" w:rsidRPr="00D47D5E" w:rsidRDefault="00D47D5E" w:rsidP="00D47D5E">
      <w:pPr>
        <w:rPr>
          <w:b/>
          <w:bCs/>
          <w:lang w:val="es-CO"/>
        </w:rPr>
      </w:pPr>
      <w:bookmarkStart w:id="13" w:name="_heading=h.lnxbz9" w:colFirst="0" w:colLast="0"/>
      <w:bookmarkEnd w:id="13"/>
      <w:r w:rsidRPr="00D47D5E">
        <w:rPr>
          <w:b/>
          <w:bCs/>
          <w:lang w:val="es-CO"/>
        </w:rPr>
        <w:t>Restricción de no negatividad.</w:t>
      </w:r>
    </w:p>
    <w:p w14:paraId="6B04FF6F" w14:textId="77777777" w:rsidR="00D47D5E" w:rsidRPr="00D47D5E" w:rsidRDefault="00D47D5E" w:rsidP="00D47D5E">
      <w:pPr>
        <w:rPr>
          <w:lang w:val="es-CO"/>
        </w:rPr>
      </w:pPr>
      <w:r w:rsidRPr="00D47D5E">
        <w:rPr>
          <w:lang w:val="es-CO"/>
        </w:rPr>
        <w:t>Solo son factibles soluciones positivas, que se ajusten a la realidad del problema de TGI.</w:t>
      </w:r>
    </w:p>
    <w:p w14:paraId="39C83677" w14:textId="7D38A1FD" w:rsidR="00D47D5E" w:rsidRPr="00CD6B43" w:rsidRDefault="00DF77EA" w:rsidP="00D47D5E">
      <w:pPr>
        <w:rPr>
          <w:rFonts w:eastAsiaTheme="minorEastAsia"/>
          <w:lang w:val="es-CO"/>
        </w:rPr>
      </w:pPr>
      <m:oMathPara>
        <m:oMath>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t</m:t>
              </m:r>
            </m:sub>
          </m:sSub>
          <m:r>
            <w:rPr>
              <w:rFonts w:ascii="Cambria Math" w:hAnsi="Cambria Math"/>
              <w:lang w:val="es-CO"/>
            </w:rPr>
            <m:t>≥0;</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t</m:t>
              </m:r>
            </m:sub>
            <m:sup>
              <m:r>
                <w:rPr>
                  <w:rFonts w:ascii="Cambria Math" w:hAnsi="Cambria Math"/>
                  <w:lang w:val="es-CO"/>
                </w:rPr>
                <m:t>I</m:t>
              </m:r>
            </m:sup>
          </m:sSubSup>
          <m:r>
            <w:rPr>
              <w:rFonts w:ascii="Cambria Math" w:hAnsi="Cambria Math"/>
              <w:lang w:val="es-CO"/>
            </w:rPr>
            <m:t>≥0;</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t</m:t>
              </m:r>
            </m:sub>
            <m:sup>
              <m:r>
                <w:rPr>
                  <w:rFonts w:ascii="Cambria Math" w:hAnsi="Cambria Math"/>
                  <w:lang w:val="es-CO"/>
                </w:rPr>
                <m:t>I</m:t>
              </m:r>
            </m:sup>
          </m:sSubSup>
          <m:r>
            <w:rPr>
              <w:rFonts w:ascii="Cambria Math" w:hAnsi="Cambria Math"/>
              <w:lang w:val="es-CO"/>
            </w:rPr>
            <m:t>≥</m:t>
          </m:r>
          <m:r>
            <w:rPr>
              <w:rFonts w:ascii="Cambria Math" w:hAnsi="Cambria Math"/>
              <w:lang w:val="es-CO"/>
            </w:rPr>
            <m:t>O</m:t>
          </m:r>
        </m:oMath>
      </m:oMathPara>
    </w:p>
    <w:p w14:paraId="00AB5057" w14:textId="3B723831" w:rsidR="00CD6B43" w:rsidRDefault="00CD6B43" w:rsidP="00CD6B43">
      <w:pPr>
        <w:pStyle w:val="Ttulo1"/>
        <w:rPr>
          <w:lang w:val="es-CO"/>
        </w:rPr>
      </w:pPr>
      <w:r>
        <w:rPr>
          <w:lang w:val="es-CO"/>
        </w:rPr>
        <w:t>Modelo en GAMS</w:t>
      </w:r>
    </w:p>
    <w:p w14:paraId="27E289B7" w14:textId="5EDD453C" w:rsidR="00CD6B43" w:rsidRDefault="00CD6B43" w:rsidP="00CD6B43">
      <w:pPr>
        <w:rPr>
          <w:lang w:val="es-CO"/>
        </w:rPr>
      </w:pPr>
      <w:r>
        <w:rPr>
          <w:lang w:val="es-CO"/>
        </w:rPr>
        <w:t>El siguiente paso es introducir el anterior modelo matemático en GMAS de manera ordenada como se muestra a continuación.</w:t>
      </w:r>
    </w:p>
    <w:p w14:paraId="69B5F406" w14:textId="3107557C" w:rsidR="00CD6B43" w:rsidRDefault="00CD6B43" w:rsidP="00CD6B43">
      <w:pPr>
        <w:rPr>
          <w:lang w:val="es-CO"/>
        </w:rPr>
      </w:pPr>
      <w:r>
        <w:rPr>
          <w:noProof/>
        </w:rPr>
        <w:lastRenderedPageBreak/>
        <w:drawing>
          <wp:inline distT="0" distB="0" distL="0" distR="0" wp14:anchorId="4BAE1C77" wp14:editId="3CAF6D77">
            <wp:extent cx="5400040" cy="34277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27730"/>
                    </a:xfrm>
                    <a:prstGeom prst="rect">
                      <a:avLst/>
                    </a:prstGeom>
                  </pic:spPr>
                </pic:pic>
              </a:graphicData>
            </a:graphic>
          </wp:inline>
        </w:drawing>
      </w:r>
    </w:p>
    <w:p w14:paraId="01673511" w14:textId="205C84D4" w:rsidR="00CD6B43" w:rsidRDefault="00CD6B43" w:rsidP="00CD6B43">
      <w:pPr>
        <w:rPr>
          <w:lang w:val="es-CO"/>
        </w:rPr>
      </w:pPr>
      <w:r>
        <w:rPr>
          <w:noProof/>
        </w:rPr>
        <w:drawing>
          <wp:inline distT="0" distB="0" distL="0" distR="0" wp14:anchorId="65237535" wp14:editId="06CA77A4">
            <wp:extent cx="5400040" cy="4627245"/>
            <wp:effectExtent l="0" t="0" r="0" b="190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6"/>
                    <a:stretch>
                      <a:fillRect/>
                    </a:stretch>
                  </pic:blipFill>
                  <pic:spPr>
                    <a:xfrm>
                      <a:off x="0" y="0"/>
                      <a:ext cx="5400040" cy="4627245"/>
                    </a:xfrm>
                    <a:prstGeom prst="rect">
                      <a:avLst/>
                    </a:prstGeom>
                  </pic:spPr>
                </pic:pic>
              </a:graphicData>
            </a:graphic>
          </wp:inline>
        </w:drawing>
      </w:r>
    </w:p>
    <w:p w14:paraId="18607FFA" w14:textId="5C318268" w:rsidR="00CD6B43" w:rsidRDefault="00CD6B43" w:rsidP="00CD6B43">
      <w:pPr>
        <w:rPr>
          <w:lang w:val="es-CO"/>
        </w:rPr>
      </w:pPr>
      <w:r>
        <w:rPr>
          <w:noProof/>
        </w:rPr>
        <w:lastRenderedPageBreak/>
        <w:drawing>
          <wp:inline distT="0" distB="0" distL="0" distR="0" wp14:anchorId="05E1AC3C" wp14:editId="35B0D6E9">
            <wp:extent cx="5400040" cy="2813685"/>
            <wp:effectExtent l="0" t="0" r="0" b="571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7"/>
                    <a:stretch>
                      <a:fillRect/>
                    </a:stretch>
                  </pic:blipFill>
                  <pic:spPr>
                    <a:xfrm>
                      <a:off x="0" y="0"/>
                      <a:ext cx="5400040" cy="2813685"/>
                    </a:xfrm>
                    <a:prstGeom prst="rect">
                      <a:avLst/>
                    </a:prstGeom>
                  </pic:spPr>
                </pic:pic>
              </a:graphicData>
            </a:graphic>
          </wp:inline>
        </w:drawing>
      </w:r>
    </w:p>
    <w:p w14:paraId="7264C0D8" w14:textId="3CA9D993" w:rsidR="00CD6B43" w:rsidRDefault="00CD6B43" w:rsidP="00CD6B43">
      <w:pPr>
        <w:rPr>
          <w:lang w:val="es-CO"/>
        </w:rPr>
      </w:pPr>
      <w:r>
        <w:rPr>
          <w:noProof/>
        </w:rPr>
        <w:drawing>
          <wp:inline distT="0" distB="0" distL="0" distR="0" wp14:anchorId="675FB528" wp14:editId="139455BC">
            <wp:extent cx="5400040" cy="3546475"/>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8"/>
                    <a:stretch>
                      <a:fillRect/>
                    </a:stretch>
                  </pic:blipFill>
                  <pic:spPr>
                    <a:xfrm>
                      <a:off x="0" y="0"/>
                      <a:ext cx="5400040" cy="3546475"/>
                    </a:xfrm>
                    <a:prstGeom prst="rect">
                      <a:avLst/>
                    </a:prstGeom>
                  </pic:spPr>
                </pic:pic>
              </a:graphicData>
            </a:graphic>
          </wp:inline>
        </w:drawing>
      </w:r>
    </w:p>
    <w:p w14:paraId="5B0CB2CB" w14:textId="7958CAE6" w:rsidR="00CD6B43" w:rsidRDefault="00CD6B43" w:rsidP="00CD6B43">
      <w:pPr>
        <w:rPr>
          <w:lang w:val="es-CO"/>
        </w:rPr>
      </w:pPr>
      <w:r>
        <w:rPr>
          <w:noProof/>
        </w:rPr>
        <w:drawing>
          <wp:inline distT="0" distB="0" distL="0" distR="0" wp14:anchorId="7A3AB97C" wp14:editId="31753AAD">
            <wp:extent cx="5400040" cy="2044700"/>
            <wp:effectExtent l="0" t="0" r="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19"/>
                    <a:stretch>
                      <a:fillRect/>
                    </a:stretch>
                  </pic:blipFill>
                  <pic:spPr>
                    <a:xfrm>
                      <a:off x="0" y="0"/>
                      <a:ext cx="5400040" cy="2044700"/>
                    </a:xfrm>
                    <a:prstGeom prst="rect">
                      <a:avLst/>
                    </a:prstGeom>
                  </pic:spPr>
                </pic:pic>
              </a:graphicData>
            </a:graphic>
          </wp:inline>
        </w:drawing>
      </w:r>
    </w:p>
    <w:p w14:paraId="5E6CC167" w14:textId="04F6A8FA" w:rsidR="00CD6B43" w:rsidRPr="00CD6B43" w:rsidRDefault="00CD6B43" w:rsidP="00CD6B43">
      <w:pPr>
        <w:rPr>
          <w:lang w:val="es-CO"/>
        </w:rPr>
      </w:pPr>
      <w:r>
        <w:rPr>
          <w:noProof/>
        </w:rPr>
        <w:lastRenderedPageBreak/>
        <w:drawing>
          <wp:inline distT="0" distB="0" distL="0" distR="0" wp14:anchorId="05BD4089" wp14:editId="684B3CC1">
            <wp:extent cx="5400040" cy="3750945"/>
            <wp:effectExtent l="0" t="0" r="0" b="190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stretch>
                      <a:fillRect/>
                    </a:stretch>
                  </pic:blipFill>
                  <pic:spPr>
                    <a:xfrm>
                      <a:off x="0" y="0"/>
                      <a:ext cx="5400040" cy="3750945"/>
                    </a:xfrm>
                    <a:prstGeom prst="rect">
                      <a:avLst/>
                    </a:prstGeom>
                  </pic:spPr>
                </pic:pic>
              </a:graphicData>
            </a:graphic>
          </wp:inline>
        </w:drawing>
      </w:r>
    </w:p>
    <w:bookmarkEnd w:id="6"/>
    <w:p w14:paraId="408C28B4" w14:textId="3494509B" w:rsidR="00781BD5" w:rsidRDefault="00781BD5" w:rsidP="00781BD5">
      <w:pPr>
        <w:pStyle w:val="Ttulo1"/>
        <w:rPr>
          <w:lang w:val="es-CO"/>
        </w:rPr>
      </w:pPr>
      <w:r>
        <w:rPr>
          <w:lang w:val="es-CO"/>
        </w:rPr>
        <w:t>Resultados Obtenidos</w:t>
      </w:r>
    </w:p>
    <w:p w14:paraId="5E50BC30" w14:textId="77777777" w:rsidR="00781BD5" w:rsidRDefault="00781BD5" w:rsidP="00781BD5">
      <w:pPr>
        <w:rPr>
          <w:lang w:val="es-CO"/>
        </w:rPr>
      </w:pPr>
    </w:p>
    <w:p w14:paraId="30A8EF02" w14:textId="38E51E01" w:rsidR="00781BD5" w:rsidRPr="00781BD5" w:rsidRDefault="00781BD5" w:rsidP="00781BD5">
      <w:pPr>
        <w:rPr>
          <w:lang w:val="es-CO"/>
        </w:rPr>
      </w:pPr>
      <w:r w:rsidRPr="00781BD5">
        <w:rPr>
          <w:lang w:val="es-CO"/>
        </w:rPr>
        <w:t>Los resultados obtenidos se organizaron en las siguientes tablas.</w:t>
      </w:r>
    </w:p>
    <w:p w14:paraId="35AD7D74" w14:textId="48BCE215" w:rsidR="00D47D5E" w:rsidRPr="00781BD5" w:rsidRDefault="00DF77EA" w:rsidP="00D47D5E">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oMath>
      <w:r w:rsidR="00781BD5" w:rsidRPr="00781BD5">
        <w:rPr>
          <w:b/>
          <w:bCs/>
        </w:rPr>
        <w:t>:</w:t>
      </w:r>
      <w:r w:rsidR="00781BD5" w:rsidRPr="00781BD5">
        <w:t xml:space="preserve"> Cantidad de gas natural en Giga BTU producida en el periodo t; donde t=1, 2, …, T;</w:t>
      </w:r>
    </w:p>
    <w:p w14:paraId="5A1C17D4" w14:textId="2F81F0D5" w:rsidR="008A470F" w:rsidRDefault="002C046B" w:rsidP="00D47D5E">
      <w:pPr>
        <w:rPr>
          <w:lang w:val="es-CO"/>
        </w:rPr>
      </w:pPr>
      <w:r w:rsidRPr="002C046B">
        <w:rPr>
          <w:noProof/>
        </w:rPr>
        <w:drawing>
          <wp:inline distT="0" distB="0" distL="0" distR="0" wp14:anchorId="70114829" wp14:editId="6D272293">
            <wp:extent cx="5400040" cy="66230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62305"/>
                    </a:xfrm>
                    <a:prstGeom prst="rect">
                      <a:avLst/>
                    </a:prstGeom>
                    <a:noFill/>
                    <a:ln>
                      <a:noFill/>
                    </a:ln>
                  </pic:spPr>
                </pic:pic>
              </a:graphicData>
            </a:graphic>
          </wp:inline>
        </w:drawing>
      </w:r>
    </w:p>
    <w:p w14:paraId="2700E483" w14:textId="77777777" w:rsidR="00781BD5" w:rsidRDefault="00781BD5" w:rsidP="00D47D5E">
      <w:pPr>
        <w:rPr>
          <w:lang w:val="es-CO"/>
        </w:rPr>
      </w:pPr>
    </w:p>
    <w:p w14:paraId="4ACBFFC3" w14:textId="76B7668E" w:rsidR="00781BD5" w:rsidRPr="00781BD5" w:rsidRDefault="00DF77EA" w:rsidP="00781BD5">
      <w:pPr>
        <w:rPr>
          <w:iCs/>
        </w:rPr>
      </w:pPr>
      <m:oMath>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l</m:t>
            </m:r>
          </m:sup>
        </m:sSubSup>
      </m:oMath>
      <w:r w:rsidR="00781BD5" w:rsidRPr="00781BD5">
        <w:rPr>
          <w:iCs/>
        </w:rPr>
        <w:t>: Cantidad enviada de gas natural en Giga BTU desde el nivel</w:t>
      </w:r>
      <m:oMath>
        <m:r>
          <m:rPr>
            <m:sty m:val="p"/>
          </m:rPr>
          <w:rPr>
            <w:rFonts w:ascii="Cambria Math" w:hAnsi="Cambria Math"/>
          </w:rPr>
          <m:t xml:space="preserve">  l</m:t>
        </m:r>
      </m:oMath>
      <w:r w:rsidR="00781BD5" w:rsidRPr="00781BD5">
        <w:rPr>
          <w:iCs/>
        </w:rPr>
        <w:t xml:space="preserve"> al nivel</w:t>
      </w:r>
      <m:oMath>
        <m:r>
          <m:rPr>
            <m:sty m:val="p"/>
          </m:rPr>
          <w:rPr>
            <w:rFonts w:ascii="Cambria Math" w:hAnsi="Cambria Math"/>
          </w:rPr>
          <m:t xml:space="preserve">  l+1</m:t>
        </m:r>
      </m:oMath>
      <w:r w:rsidR="00781BD5" w:rsidRPr="00781BD5">
        <w:rPr>
          <w:iCs/>
        </w:rPr>
        <w:t xml:space="preserve"> en el periodo t, donde t=1,2, …, T y </w:t>
      </w:r>
      <m:oMath>
        <m:r>
          <m:rPr>
            <m:sty m:val="p"/>
          </m:rPr>
          <w:rPr>
            <w:rFonts w:ascii="Cambria Math" w:hAnsi="Cambria Math"/>
          </w:rPr>
          <m:t>l</m:t>
        </m:r>
      </m:oMath>
      <w:r w:rsidR="00781BD5" w:rsidRPr="00781BD5">
        <w:rPr>
          <w:iCs/>
        </w:rPr>
        <w:t xml:space="preserve">=1,2,3. No se incluye </w:t>
      </w:r>
      <m:oMath>
        <m:r>
          <m:rPr>
            <m:sty m:val="p"/>
          </m:rPr>
          <w:rPr>
            <w:rFonts w:ascii="Cambria Math" w:hAnsi="Cambria Math"/>
          </w:rPr>
          <m:t>l</m:t>
        </m:r>
      </m:oMath>
      <w:r w:rsidR="00781BD5" w:rsidRPr="00781BD5">
        <w:rPr>
          <w:iCs/>
        </w:rPr>
        <w:t>=4 porque no se envía gas n</w:t>
      </w:r>
      <w:proofErr w:type="spellStart"/>
      <w:r w:rsidR="00781BD5" w:rsidRPr="00781BD5">
        <w:rPr>
          <w:iCs/>
        </w:rPr>
        <w:t>atural</w:t>
      </w:r>
      <w:proofErr w:type="spellEnd"/>
      <w:r w:rsidR="00781BD5" w:rsidRPr="00781BD5">
        <w:rPr>
          <w:iCs/>
        </w:rPr>
        <w:t xml:space="preserve"> en el último nivel. </w:t>
      </w:r>
    </w:p>
    <w:p w14:paraId="7BC4EFB6" w14:textId="77777777" w:rsidR="00781BD5" w:rsidRDefault="00781BD5" w:rsidP="00D47D5E">
      <w:pPr>
        <w:rPr>
          <w:lang w:val="es-CO"/>
        </w:rPr>
      </w:pPr>
    </w:p>
    <w:p w14:paraId="1D8DA226" w14:textId="03DFAC1B" w:rsidR="002C046B" w:rsidRDefault="002C046B" w:rsidP="00D47D5E">
      <w:pPr>
        <w:rPr>
          <w:lang w:val="es-CO"/>
        </w:rPr>
      </w:pPr>
      <w:r w:rsidRPr="002C046B">
        <w:rPr>
          <w:noProof/>
        </w:rPr>
        <w:lastRenderedPageBreak/>
        <w:drawing>
          <wp:inline distT="0" distB="0" distL="0" distR="0" wp14:anchorId="45FD984C" wp14:editId="32274829">
            <wp:extent cx="5400040" cy="13176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317625"/>
                    </a:xfrm>
                    <a:prstGeom prst="rect">
                      <a:avLst/>
                    </a:prstGeom>
                    <a:noFill/>
                    <a:ln>
                      <a:noFill/>
                    </a:ln>
                  </pic:spPr>
                </pic:pic>
              </a:graphicData>
            </a:graphic>
          </wp:inline>
        </w:drawing>
      </w:r>
    </w:p>
    <w:p w14:paraId="36DA4699" w14:textId="6ED33DA9" w:rsidR="00781BD5" w:rsidRDefault="00781BD5" w:rsidP="00D47D5E">
      <w:pPr>
        <w:rPr>
          <w:lang w:val="es-CO"/>
        </w:rPr>
      </w:pPr>
    </w:p>
    <w:p w14:paraId="38F173AE" w14:textId="0F78FCAB" w:rsidR="00781BD5" w:rsidRPr="00781BD5" w:rsidRDefault="00DF77EA" w:rsidP="00D47D5E">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l</m:t>
            </m:r>
          </m:sup>
        </m:sSubSup>
      </m:oMath>
      <w:r w:rsidR="00781BD5" w:rsidRPr="00781BD5">
        <w:t xml:space="preserve">: Cantidad de gas natural (Giga BTU) en inventario en el nivel </w:t>
      </w:r>
      <m:oMath>
        <m:r>
          <w:rPr>
            <w:rFonts w:ascii="Cambria Math" w:hAnsi="Cambria Math"/>
          </w:rPr>
          <m:t>l</m:t>
        </m:r>
      </m:oMath>
      <w:r w:rsidR="00781BD5" w:rsidRPr="00781BD5">
        <w:t xml:space="preserve"> al final del periodo t, donde t=1,2, …, T y </w:t>
      </w:r>
      <m:oMath>
        <m:r>
          <w:rPr>
            <w:rFonts w:ascii="Cambria Math" w:hAnsi="Cambria Math"/>
          </w:rPr>
          <m:t>l</m:t>
        </m:r>
      </m:oMath>
      <w:r w:rsidR="00781BD5" w:rsidRPr="00781BD5">
        <w:t>=1,2,3,4.</w:t>
      </w:r>
    </w:p>
    <w:p w14:paraId="58FCCBE9" w14:textId="684B33DA" w:rsidR="002C046B" w:rsidRDefault="002C046B" w:rsidP="00D47D5E">
      <w:pPr>
        <w:rPr>
          <w:lang w:val="es-CO"/>
        </w:rPr>
      </w:pPr>
      <w:r w:rsidRPr="002C046B">
        <w:rPr>
          <w:noProof/>
          <w:lang w:val="es-CO"/>
        </w:rPr>
        <w:drawing>
          <wp:inline distT="0" distB="0" distL="0" distR="0" wp14:anchorId="356AC8BC" wp14:editId="62B3568F">
            <wp:extent cx="5400040" cy="1689735"/>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89735"/>
                    </a:xfrm>
                    <a:prstGeom prst="rect">
                      <a:avLst/>
                    </a:prstGeom>
                  </pic:spPr>
                </pic:pic>
              </a:graphicData>
            </a:graphic>
          </wp:inline>
        </w:drawing>
      </w:r>
    </w:p>
    <w:p w14:paraId="2811303A" w14:textId="354640F5" w:rsidR="00781BD5" w:rsidRDefault="00781BD5" w:rsidP="00781BD5">
      <w:pPr>
        <w:pStyle w:val="Ttulo2"/>
        <w:rPr>
          <w:lang w:val="es-CO"/>
        </w:rPr>
      </w:pPr>
      <w:r>
        <w:rPr>
          <w:lang w:val="es-CO"/>
        </w:rPr>
        <w:t>Diagrama de Red solución para TGI</w:t>
      </w:r>
    </w:p>
    <w:p w14:paraId="6336B711" w14:textId="57174468" w:rsidR="00781BD5" w:rsidRPr="00781BD5" w:rsidRDefault="00781BD5" w:rsidP="00781BD5">
      <w:pPr>
        <w:rPr>
          <w:lang w:val="es-CO"/>
        </w:rPr>
      </w:pPr>
      <w:r>
        <w:rPr>
          <w:lang w:val="es-CO"/>
        </w:rPr>
        <w:t>A continuación se presenta el diagrama de red L=4, T=10 con la solución obtenida para TGI.</w:t>
      </w:r>
    </w:p>
    <w:p w14:paraId="17AA6E22" w14:textId="77777777" w:rsidR="00781BD5" w:rsidRPr="00D47D5E" w:rsidRDefault="00781BD5" w:rsidP="00D47D5E">
      <w:pPr>
        <w:rPr>
          <w:lang w:val="es-CO"/>
        </w:rPr>
      </w:pPr>
    </w:p>
    <w:p w14:paraId="757B5351" w14:textId="16068E21" w:rsidR="005470CF" w:rsidRDefault="008A470F" w:rsidP="00542E00">
      <w:pPr>
        <w:rPr>
          <w:rFonts w:asciiTheme="majorHAnsi" w:hAnsiTheme="majorHAnsi" w:cstheme="majorHAnsi"/>
          <w:sz w:val="28"/>
          <w:szCs w:val="28"/>
        </w:rPr>
      </w:pPr>
      <w:r>
        <w:rPr>
          <w:noProof/>
        </w:rPr>
        <w:drawing>
          <wp:inline distT="0" distB="0" distL="0" distR="0" wp14:anchorId="5AC83AEB" wp14:editId="46858368">
            <wp:extent cx="5400040" cy="27508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766" b="4682"/>
                    <a:stretch/>
                  </pic:blipFill>
                  <pic:spPr bwMode="auto">
                    <a:xfrm>
                      <a:off x="0" y="0"/>
                      <a:ext cx="5400040" cy="2750820"/>
                    </a:xfrm>
                    <a:prstGeom prst="rect">
                      <a:avLst/>
                    </a:prstGeom>
                    <a:ln>
                      <a:noFill/>
                    </a:ln>
                    <a:extLst>
                      <a:ext uri="{53640926-AAD7-44D8-BBD7-CCE9431645EC}">
                        <a14:shadowObscured xmlns:a14="http://schemas.microsoft.com/office/drawing/2010/main"/>
                      </a:ext>
                    </a:extLst>
                  </pic:spPr>
                </pic:pic>
              </a:graphicData>
            </a:graphic>
          </wp:inline>
        </w:drawing>
      </w:r>
    </w:p>
    <w:p w14:paraId="3CAA04DB" w14:textId="290BEC5A" w:rsidR="00781BD5" w:rsidRPr="00781BD5" w:rsidRDefault="00781BD5" w:rsidP="00781BD5">
      <w:pPr>
        <w:rPr>
          <w:rFonts w:cstheme="minorHAnsi"/>
          <w:szCs w:val="24"/>
        </w:rPr>
      </w:pPr>
      <m:oMath>
        <m:r>
          <w:rPr>
            <w:rFonts w:ascii="Cambria Math" w:hAnsi="Cambria Math" w:cstheme="minorHAnsi"/>
            <w:szCs w:val="24"/>
          </w:rPr>
          <w:lastRenderedPageBreak/>
          <m:t>Z</m:t>
        </m:r>
      </m:oMath>
      <w:r w:rsidRPr="00781BD5">
        <w:rPr>
          <w:rFonts w:cstheme="minorHAnsi"/>
          <w:szCs w:val="24"/>
        </w:rPr>
        <w:t>: Costo total en dólares del sistema de transporte de gas natural en $US</w:t>
      </w:r>
    </w:p>
    <w:p w14:paraId="61891222" w14:textId="6CDEA399" w:rsidR="00781BD5" w:rsidRPr="00781BD5" w:rsidRDefault="00781BD5" w:rsidP="00781BD5">
      <w:pPr>
        <w:rPr>
          <w:rFonts w:cstheme="minorHAnsi"/>
          <w:szCs w:val="24"/>
        </w:rPr>
      </w:pPr>
      <w:r w:rsidRPr="00781BD5">
        <w:rPr>
          <w:rFonts w:cstheme="minorHAnsi"/>
          <w:szCs w:val="24"/>
        </w:rPr>
        <w:t>El resultado obtenido como solución óptima es 7</w:t>
      </w:r>
      <w:r>
        <w:rPr>
          <w:rFonts w:cstheme="minorHAnsi"/>
          <w:szCs w:val="24"/>
        </w:rPr>
        <w:t>.</w:t>
      </w:r>
      <w:r w:rsidRPr="00781BD5">
        <w:rPr>
          <w:rFonts w:cstheme="minorHAnsi"/>
          <w:szCs w:val="24"/>
        </w:rPr>
        <w:t>092</w:t>
      </w:r>
      <w:r>
        <w:rPr>
          <w:rFonts w:cstheme="minorHAnsi"/>
          <w:szCs w:val="24"/>
        </w:rPr>
        <w:t>.</w:t>
      </w:r>
      <w:r w:rsidRPr="00781BD5">
        <w:rPr>
          <w:rFonts w:cstheme="minorHAnsi"/>
          <w:szCs w:val="24"/>
        </w:rPr>
        <w:t>055</w:t>
      </w:r>
      <w:r>
        <w:rPr>
          <w:rFonts w:cstheme="minorHAnsi"/>
          <w:szCs w:val="24"/>
        </w:rPr>
        <w:t xml:space="preserve"> </w:t>
      </w:r>
      <w:r w:rsidRPr="00781BD5">
        <w:rPr>
          <w:rFonts w:cstheme="minorHAnsi"/>
          <w:szCs w:val="24"/>
        </w:rPr>
        <w:t>$US</w:t>
      </w:r>
    </w:p>
    <w:p w14:paraId="6289949E" w14:textId="77777777" w:rsidR="00781BD5" w:rsidRPr="00781BD5" w:rsidRDefault="00781BD5" w:rsidP="00781BD5">
      <w:pPr>
        <w:rPr>
          <w:lang w:val="es-CO"/>
        </w:rPr>
      </w:pPr>
      <w:r w:rsidRPr="00781BD5">
        <w:rPr>
          <w:lang w:val="es-CO"/>
        </w:rPr>
        <w:t xml:space="preserve">De acuerdo con los resultados obtenidos a través de GAMS se mantiene inventario en los campos de producción de </w:t>
      </w:r>
      <w:proofErr w:type="spellStart"/>
      <w:r w:rsidRPr="00781BD5">
        <w:rPr>
          <w:lang w:val="es-CO"/>
        </w:rPr>
        <w:t>Cusiana</w:t>
      </w:r>
      <w:proofErr w:type="spellEnd"/>
      <w:r w:rsidRPr="00781BD5">
        <w:rPr>
          <w:lang w:val="es-CO"/>
        </w:rPr>
        <w:t xml:space="preserve"> a partir del mes de abril hasta noviembre con el fin de satisfacer la demanda de todos los periodos. </w:t>
      </w:r>
    </w:p>
    <w:p w14:paraId="3FB114B4" w14:textId="4142B65A" w:rsidR="00781BD5" w:rsidRPr="00781BD5" w:rsidRDefault="00781BD5" w:rsidP="00781BD5">
      <w:pPr>
        <w:rPr>
          <w:rFonts w:cstheme="minorHAnsi"/>
          <w:szCs w:val="24"/>
          <w:lang w:val="es-CO"/>
        </w:rPr>
      </w:pPr>
      <w:r w:rsidRPr="00781BD5">
        <w:rPr>
          <w:rFonts w:cstheme="minorHAnsi"/>
          <w:szCs w:val="24"/>
          <w:lang w:val="es-CO"/>
        </w:rPr>
        <w:t xml:space="preserve">Es importante tener presente que la capacidad máxima de producción no es utilizada en su totalidad, ya que las unidades a producir obtenidas son menores en algunos periodos, esto nos deja un margen de producción en caso de que la demanda llegue a tener un incremento considerable inesperado en el futuro. </w:t>
      </w:r>
    </w:p>
    <w:p w14:paraId="0AFCABFF" w14:textId="7243C369" w:rsidR="00781BD5" w:rsidRPr="00781BD5" w:rsidRDefault="00781BD5" w:rsidP="00781BD5">
      <w:pPr>
        <w:numPr>
          <w:ilvl w:val="0"/>
          <w:numId w:val="9"/>
        </w:numPr>
        <w:rPr>
          <w:rFonts w:cstheme="minorHAnsi"/>
          <w:szCs w:val="24"/>
        </w:rPr>
      </w:pPr>
      <w:r w:rsidRPr="00781BD5">
        <w:rPr>
          <w:rFonts w:cstheme="minorHAnsi"/>
          <w:b/>
          <w:bCs/>
          <w:szCs w:val="24"/>
        </w:rPr>
        <w:t>Preposición 2.1</w:t>
      </w:r>
      <w:r w:rsidRPr="00781BD5">
        <w:rPr>
          <w:rFonts w:cstheme="minorHAnsi"/>
          <w:szCs w:val="24"/>
        </w:rPr>
        <w:t>: El modelo cumple con lo propuesto ya que de divide en sub-planes donde cada sub-plan es respectivo para cada periodo de la de la demanda de este. Es decir, la producción de x mes satisface su demanda de ese mismo mes y parte del siguiente de ser el caso</w:t>
      </w:r>
    </w:p>
    <w:p w14:paraId="4E09AB62" w14:textId="176B0B30" w:rsidR="00781BD5" w:rsidRPr="00781BD5" w:rsidRDefault="00781BD5" w:rsidP="00781BD5">
      <w:pPr>
        <w:numPr>
          <w:ilvl w:val="0"/>
          <w:numId w:val="9"/>
        </w:numPr>
        <w:rPr>
          <w:rFonts w:cstheme="minorHAnsi"/>
          <w:szCs w:val="24"/>
        </w:rPr>
      </w:pPr>
      <w:r w:rsidRPr="00781BD5">
        <w:rPr>
          <w:rFonts w:cstheme="minorHAnsi"/>
          <w:b/>
          <w:bCs/>
          <w:szCs w:val="24"/>
        </w:rPr>
        <w:t>Preposición 2.2</w:t>
      </w:r>
      <w:r w:rsidRPr="00781BD5">
        <w:rPr>
          <w:rFonts w:cstheme="minorHAnsi"/>
          <w:szCs w:val="24"/>
        </w:rPr>
        <w:t>: En las cantidades transportadas entre los diferentes niveles solo hay un arco de producción libre dentro de cada sub-plan</w:t>
      </w:r>
      <w:r>
        <w:rPr>
          <w:rFonts w:cstheme="minorHAnsi"/>
          <w:szCs w:val="24"/>
        </w:rPr>
        <w:t>.</w:t>
      </w:r>
    </w:p>
    <w:p w14:paraId="776515EF" w14:textId="49CA5A92" w:rsidR="00781BD5" w:rsidRPr="00781BD5" w:rsidRDefault="00781BD5" w:rsidP="00781BD5">
      <w:pPr>
        <w:numPr>
          <w:ilvl w:val="0"/>
          <w:numId w:val="9"/>
        </w:numPr>
        <w:rPr>
          <w:rFonts w:cstheme="minorHAnsi"/>
          <w:szCs w:val="24"/>
        </w:rPr>
      </w:pPr>
      <w:r w:rsidRPr="00781BD5">
        <w:rPr>
          <w:rFonts w:cstheme="minorHAnsi"/>
          <w:b/>
          <w:bCs/>
          <w:szCs w:val="24"/>
        </w:rPr>
        <w:t>Preposición 2.3:</w:t>
      </w:r>
      <w:r w:rsidRPr="00781BD5">
        <w:rPr>
          <w:rFonts w:cstheme="minorHAnsi"/>
          <w:szCs w:val="24"/>
        </w:rPr>
        <w:t xml:space="preserve"> Para usar la producción de dos o más períodos de demanda se requiere el manejo de s inventarios o se necesita el traslado de ciertas cantidades, esto se cumple debido a que hay inventario en el nivel de producción o </w:t>
      </w:r>
      <w:proofErr w:type="spellStart"/>
      <w:r w:rsidRPr="00781BD5">
        <w:rPr>
          <w:rFonts w:cstheme="minorHAnsi"/>
          <w:szCs w:val="24"/>
        </w:rPr>
        <w:t>Cusiana</w:t>
      </w:r>
      <w:proofErr w:type="spellEnd"/>
      <w:r w:rsidRPr="00781BD5">
        <w:rPr>
          <w:rFonts w:cstheme="minorHAnsi"/>
          <w:szCs w:val="24"/>
        </w:rPr>
        <w:t>, de esta forma la cantidad que se transporta hasta los siguientes niveles es igual a la producción acumulada de los períodos anteriores.</w:t>
      </w:r>
    </w:p>
    <w:p w14:paraId="4304DB6E" w14:textId="3AA51D36" w:rsidR="00781BD5" w:rsidRPr="00781BD5" w:rsidRDefault="00781BD5" w:rsidP="00781BD5">
      <w:pPr>
        <w:jc w:val="center"/>
        <w:rPr>
          <w:rFonts w:cstheme="minorHAnsi"/>
          <w:b/>
          <w:szCs w:val="24"/>
          <w:lang w:val="es-CO"/>
        </w:rPr>
      </w:pPr>
      <w:bookmarkStart w:id="14" w:name="_Toc85482212"/>
      <w:r w:rsidRPr="00781BD5">
        <w:rPr>
          <w:rFonts w:cstheme="minorHAnsi"/>
          <w:b/>
          <w:szCs w:val="24"/>
          <w:lang w:val="es-CO"/>
        </w:rPr>
        <w:t>C</w:t>
      </w:r>
      <w:bookmarkEnd w:id="14"/>
      <w:proofErr w:type="spellStart"/>
      <w:r w:rsidRPr="00781BD5">
        <w:rPr>
          <w:rStyle w:val="Ttulo1Car"/>
        </w:rPr>
        <w:t>onclusiones</w:t>
      </w:r>
      <w:proofErr w:type="spellEnd"/>
    </w:p>
    <w:p w14:paraId="2C62E780" w14:textId="77777777" w:rsidR="00781BD5" w:rsidRPr="00781BD5" w:rsidRDefault="00781BD5" w:rsidP="00781BD5">
      <w:pPr>
        <w:numPr>
          <w:ilvl w:val="0"/>
          <w:numId w:val="10"/>
        </w:numPr>
        <w:rPr>
          <w:rFonts w:cstheme="minorHAnsi"/>
          <w:szCs w:val="24"/>
          <w:lang w:val="es-CO"/>
        </w:rPr>
      </w:pPr>
      <w:r w:rsidRPr="00781BD5">
        <w:rPr>
          <w:rFonts w:cstheme="minorHAnsi"/>
          <w:szCs w:val="24"/>
          <w:lang w:val="es-CO"/>
        </w:rPr>
        <w:t xml:space="preserve">El uso de </w:t>
      </w:r>
      <w:proofErr w:type="spellStart"/>
      <w:r w:rsidRPr="00781BD5">
        <w:rPr>
          <w:rFonts w:cstheme="minorHAnsi"/>
          <w:szCs w:val="24"/>
          <w:lang w:val="es-CO"/>
        </w:rPr>
        <w:t>Gams</w:t>
      </w:r>
      <w:proofErr w:type="spellEnd"/>
      <w:r w:rsidRPr="00781BD5">
        <w:rPr>
          <w:rFonts w:cstheme="minorHAnsi"/>
          <w:szCs w:val="24"/>
          <w:lang w:val="es-CO"/>
        </w:rPr>
        <w:t xml:space="preserve"> como herramienta para la resolución de modelos matemáticas resulta factible porque es rápido y existe menos probabilidad de error que en otras herramientas.</w:t>
      </w:r>
    </w:p>
    <w:p w14:paraId="6957D97D" w14:textId="77777777" w:rsidR="00781BD5" w:rsidRPr="00781BD5" w:rsidRDefault="00781BD5" w:rsidP="00781BD5">
      <w:pPr>
        <w:numPr>
          <w:ilvl w:val="0"/>
          <w:numId w:val="10"/>
        </w:numPr>
        <w:rPr>
          <w:rFonts w:cstheme="minorHAnsi"/>
          <w:szCs w:val="24"/>
          <w:lang w:val="es-CO"/>
        </w:rPr>
      </w:pPr>
      <w:r w:rsidRPr="00781BD5">
        <w:rPr>
          <w:rFonts w:cstheme="minorHAnsi"/>
          <w:szCs w:val="24"/>
          <w:lang w:val="es-CO"/>
        </w:rPr>
        <w:t>Permite llegara la solución óptima y además es sencillo e intuitivo para revisar e interpretar el proceso de esta.</w:t>
      </w:r>
    </w:p>
    <w:p w14:paraId="6A3F6EE4" w14:textId="77777777" w:rsidR="00781BD5" w:rsidRPr="00781BD5" w:rsidRDefault="00781BD5" w:rsidP="00781BD5">
      <w:pPr>
        <w:numPr>
          <w:ilvl w:val="0"/>
          <w:numId w:val="10"/>
        </w:numPr>
        <w:rPr>
          <w:rFonts w:cstheme="minorHAnsi"/>
          <w:szCs w:val="24"/>
          <w:lang w:val="es-CO"/>
        </w:rPr>
      </w:pPr>
      <w:r w:rsidRPr="00781BD5">
        <w:rPr>
          <w:rFonts w:cstheme="minorHAnsi"/>
          <w:szCs w:val="24"/>
          <w:lang w:val="es-CO"/>
        </w:rPr>
        <w:lastRenderedPageBreak/>
        <w:t xml:space="preserve">La aplicación de este modelo matemático se adquirió la habilidad y el conocimiento para posteriores problemas similares poder utilizar esta técnica y así aprovechar lo aprendido referente al tema </w:t>
      </w:r>
    </w:p>
    <w:p w14:paraId="1E8E22E8" w14:textId="77777777" w:rsidR="00781BD5" w:rsidRPr="00781BD5" w:rsidRDefault="00781BD5" w:rsidP="00781BD5">
      <w:pPr>
        <w:rPr>
          <w:rFonts w:cstheme="minorHAnsi"/>
          <w:b/>
          <w:bCs/>
          <w:szCs w:val="24"/>
          <w:lang w:val="es-CO"/>
        </w:rPr>
      </w:pPr>
    </w:p>
    <w:p w14:paraId="53A7BB6C" w14:textId="5C24E1BD" w:rsidR="00781BD5" w:rsidRPr="00781BD5" w:rsidRDefault="00781BD5" w:rsidP="00781BD5">
      <w:pPr>
        <w:jc w:val="center"/>
        <w:rPr>
          <w:rFonts w:cstheme="minorHAnsi"/>
          <w:b/>
          <w:szCs w:val="24"/>
          <w:lang w:val="es-CO"/>
        </w:rPr>
      </w:pPr>
      <w:bookmarkStart w:id="15" w:name="_Toc85482213"/>
      <w:r w:rsidRPr="00781BD5">
        <w:rPr>
          <w:rFonts w:cstheme="minorHAnsi"/>
          <w:b/>
          <w:szCs w:val="24"/>
          <w:lang w:val="es-CO"/>
        </w:rPr>
        <w:t>R</w:t>
      </w:r>
      <w:bookmarkEnd w:id="15"/>
      <w:r w:rsidR="008F5D63">
        <w:rPr>
          <w:rStyle w:val="Ttulo1Car"/>
        </w:rPr>
        <w:t>recomendaciones</w:t>
      </w:r>
    </w:p>
    <w:p w14:paraId="4C5C8674" w14:textId="1D4772F4" w:rsidR="00781BD5" w:rsidRPr="00781BD5" w:rsidRDefault="00781BD5" w:rsidP="00781BD5">
      <w:pPr>
        <w:numPr>
          <w:ilvl w:val="0"/>
          <w:numId w:val="11"/>
        </w:numPr>
        <w:rPr>
          <w:rFonts w:cstheme="minorHAnsi"/>
          <w:szCs w:val="24"/>
          <w:lang w:val="es-CO"/>
        </w:rPr>
      </w:pPr>
      <w:r w:rsidRPr="00781BD5">
        <w:rPr>
          <w:rFonts w:cstheme="minorHAnsi"/>
          <w:szCs w:val="24"/>
          <w:lang w:val="es-CO"/>
        </w:rPr>
        <w:t>Al momento de plantear un modelo matemático es recomendable pensar en situaciones de la vida cotidiana que sean reales, esto conlleva a hacer más investigaciones y modelos innovadores que son los que hacen cambios significativos.</w:t>
      </w:r>
    </w:p>
    <w:p w14:paraId="30B985E4" w14:textId="7F012652" w:rsidR="00781BD5" w:rsidRPr="00781BD5" w:rsidRDefault="00781BD5" w:rsidP="00781BD5">
      <w:pPr>
        <w:numPr>
          <w:ilvl w:val="0"/>
          <w:numId w:val="11"/>
        </w:numPr>
        <w:rPr>
          <w:rFonts w:cstheme="minorHAnsi"/>
          <w:szCs w:val="24"/>
          <w:lang w:val="es-CO"/>
        </w:rPr>
      </w:pPr>
      <w:r w:rsidRPr="00781BD5">
        <w:rPr>
          <w:rFonts w:cstheme="minorHAnsi"/>
          <w:szCs w:val="24"/>
          <w:lang w:val="es-CO"/>
        </w:rPr>
        <w:t>Al hacer uso de la información y la entrada de datos a la herramienta se recomienda hacer un análisis estadístico para que se tenga plena confianza que el modelo tiene una solución óptima y que esta sea acertada.</w:t>
      </w:r>
    </w:p>
    <w:p w14:paraId="58523E23" w14:textId="77777777" w:rsidR="00781BD5" w:rsidRPr="00781BD5" w:rsidRDefault="00781BD5" w:rsidP="00781BD5">
      <w:pPr>
        <w:numPr>
          <w:ilvl w:val="0"/>
          <w:numId w:val="11"/>
        </w:numPr>
        <w:rPr>
          <w:rFonts w:asciiTheme="majorHAnsi" w:hAnsiTheme="majorHAnsi" w:cstheme="majorHAnsi"/>
          <w:sz w:val="28"/>
          <w:szCs w:val="28"/>
          <w:lang w:val="es-CO"/>
        </w:rPr>
      </w:pPr>
      <w:r w:rsidRPr="00781BD5">
        <w:rPr>
          <w:rFonts w:cstheme="minorHAnsi"/>
          <w:szCs w:val="24"/>
          <w:lang w:val="es-CO"/>
        </w:rPr>
        <w:t>Se recomienda siempre que la herramienta brinde la solución hacer un chequeo a grandes rasgos que es lo que esta te brinda y como lo</w:t>
      </w:r>
      <w:r w:rsidRPr="00781BD5">
        <w:rPr>
          <w:rFonts w:asciiTheme="majorHAnsi" w:hAnsiTheme="majorHAnsi" w:cstheme="majorHAnsi"/>
          <w:szCs w:val="24"/>
          <w:lang w:val="es-CO"/>
        </w:rPr>
        <w:t xml:space="preserve"> </w:t>
      </w:r>
      <w:r w:rsidRPr="00781BD5">
        <w:rPr>
          <w:rFonts w:cstheme="minorHAnsi"/>
          <w:szCs w:val="24"/>
          <w:lang w:val="es-CO"/>
        </w:rPr>
        <w:t>ejecuta.</w:t>
      </w:r>
    </w:p>
    <w:p w14:paraId="14873B51" w14:textId="77777777" w:rsidR="00781BD5" w:rsidRDefault="00781BD5" w:rsidP="00542E00">
      <w:pPr>
        <w:rPr>
          <w:rFonts w:asciiTheme="majorHAnsi" w:hAnsiTheme="majorHAnsi" w:cstheme="majorHAnsi"/>
          <w:sz w:val="28"/>
          <w:szCs w:val="28"/>
        </w:rPr>
      </w:pPr>
    </w:p>
    <w:p w14:paraId="7111BAC5" w14:textId="77777777" w:rsidR="002C046B" w:rsidRPr="00E42B00" w:rsidRDefault="002C046B" w:rsidP="00542E00">
      <w:pPr>
        <w:rPr>
          <w:rFonts w:asciiTheme="majorHAnsi" w:hAnsiTheme="majorHAnsi" w:cstheme="majorHAnsi"/>
          <w:sz w:val="28"/>
          <w:szCs w:val="28"/>
        </w:rPr>
      </w:pPr>
    </w:p>
    <w:sectPr w:rsidR="002C046B" w:rsidRPr="00E42B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31AA" w14:textId="77777777" w:rsidR="00DF77EA" w:rsidRDefault="00DF77EA">
      <w:pPr>
        <w:spacing w:after="0" w:line="240" w:lineRule="auto"/>
      </w:pPr>
      <w:r>
        <w:separator/>
      </w:r>
    </w:p>
  </w:endnote>
  <w:endnote w:type="continuationSeparator" w:id="0">
    <w:p w14:paraId="4798EA10" w14:textId="77777777" w:rsidR="00DF77EA" w:rsidRDefault="00DF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72 Condensed">
    <w:altName w:val="Calibri"/>
    <w:panose1 w:val="020B0604020202020204"/>
    <w:charset w:val="00"/>
    <w:family w:val="swiss"/>
    <w:pitch w:val="variable"/>
    <w:sig w:usb0="A00002EF" w:usb1="5000205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853E" w14:textId="77777777" w:rsidR="00DF77EA" w:rsidRDefault="00DF77EA">
      <w:pPr>
        <w:spacing w:after="0" w:line="240" w:lineRule="auto"/>
      </w:pPr>
      <w:r>
        <w:separator/>
      </w:r>
    </w:p>
  </w:footnote>
  <w:footnote w:type="continuationSeparator" w:id="0">
    <w:p w14:paraId="6D1EE941" w14:textId="77777777" w:rsidR="00DF77EA" w:rsidRDefault="00DF7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EA8E" w14:textId="77777777" w:rsidR="00B2406B" w:rsidRDefault="00DF77EA">
    <w:pPr>
      <w:pBdr>
        <w:top w:val="nil"/>
        <w:left w:val="nil"/>
        <w:bottom w:val="nil"/>
        <w:right w:val="nil"/>
        <w:between w:val="nil"/>
      </w:pBdr>
      <w:tabs>
        <w:tab w:val="center" w:pos="4419"/>
        <w:tab w:val="right" w:pos="8838"/>
      </w:tabs>
      <w:spacing w:after="0" w:line="240" w:lineRule="auto"/>
      <w:rPr>
        <w:color w:val="000000"/>
      </w:rPr>
    </w:pPr>
    <w:bookmarkStart w:id="8" w:name="_heading=h.3j2qqm3" w:colFirst="0" w:colLast="0"/>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915"/>
    <w:multiLevelType w:val="hybridMultilevel"/>
    <w:tmpl w:val="859414B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454E2"/>
    <w:multiLevelType w:val="hybridMultilevel"/>
    <w:tmpl w:val="2DF8E9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545A7B"/>
    <w:multiLevelType w:val="hybridMultilevel"/>
    <w:tmpl w:val="BCCA2D2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343166E0"/>
    <w:multiLevelType w:val="hybridMultilevel"/>
    <w:tmpl w:val="B4C45C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3DC16AF"/>
    <w:multiLevelType w:val="hybridMultilevel"/>
    <w:tmpl w:val="C7A6ABF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670444"/>
    <w:multiLevelType w:val="hybridMultilevel"/>
    <w:tmpl w:val="AD6A3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4E5272D"/>
    <w:multiLevelType w:val="hybridMultilevel"/>
    <w:tmpl w:val="9AFE804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590E2953"/>
    <w:multiLevelType w:val="hybridMultilevel"/>
    <w:tmpl w:val="6338EB8A"/>
    <w:lvl w:ilvl="0" w:tplc="CA941FE2">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B0C2C6A"/>
    <w:multiLevelType w:val="hybridMultilevel"/>
    <w:tmpl w:val="3A3EF0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003827"/>
    <w:multiLevelType w:val="hybridMultilevel"/>
    <w:tmpl w:val="DFEE69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A816DBF"/>
    <w:multiLevelType w:val="hybridMultilevel"/>
    <w:tmpl w:val="90441E9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8"/>
  </w:num>
  <w:num w:numId="5">
    <w:abstractNumId w:val="1"/>
  </w:num>
  <w:num w:numId="6">
    <w:abstractNumId w:val="4"/>
  </w:num>
  <w:num w:numId="7">
    <w:abstractNumId w:val="10"/>
  </w:num>
  <w:num w:numId="8">
    <w:abstractNumId w:val="0"/>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66"/>
    <w:rsid w:val="000207F1"/>
    <w:rsid w:val="000A1D13"/>
    <w:rsid w:val="000F60D7"/>
    <w:rsid w:val="001D5194"/>
    <w:rsid w:val="002C046B"/>
    <w:rsid w:val="003019F9"/>
    <w:rsid w:val="00303D87"/>
    <w:rsid w:val="003A5EA1"/>
    <w:rsid w:val="004D2598"/>
    <w:rsid w:val="00542E00"/>
    <w:rsid w:val="005470CF"/>
    <w:rsid w:val="00690A1A"/>
    <w:rsid w:val="00781BD5"/>
    <w:rsid w:val="00896156"/>
    <w:rsid w:val="008A470F"/>
    <w:rsid w:val="008F5D63"/>
    <w:rsid w:val="008F7BE6"/>
    <w:rsid w:val="0090165E"/>
    <w:rsid w:val="009A6EE8"/>
    <w:rsid w:val="00A24705"/>
    <w:rsid w:val="00A33302"/>
    <w:rsid w:val="00B46C5A"/>
    <w:rsid w:val="00BB5BF9"/>
    <w:rsid w:val="00C41766"/>
    <w:rsid w:val="00CD6B43"/>
    <w:rsid w:val="00D47D5E"/>
    <w:rsid w:val="00D64CA3"/>
    <w:rsid w:val="00D71C49"/>
    <w:rsid w:val="00DE4E22"/>
    <w:rsid w:val="00DF77EA"/>
    <w:rsid w:val="00E42B00"/>
    <w:rsid w:val="00E46CD3"/>
    <w:rsid w:val="00E51510"/>
    <w:rsid w:val="00E800D7"/>
    <w:rsid w:val="00F46C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FC7D"/>
  <w15:chartTrackingRefBased/>
  <w15:docId w15:val="{C7026722-347D-4433-A84E-0B102F21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A1"/>
    <w:pPr>
      <w:spacing w:line="360" w:lineRule="auto"/>
    </w:pPr>
    <w:rPr>
      <w:sz w:val="24"/>
    </w:rPr>
  </w:style>
  <w:style w:type="paragraph" w:styleId="Ttulo1">
    <w:name w:val="heading 1"/>
    <w:basedOn w:val="Normal"/>
    <w:next w:val="Normal"/>
    <w:link w:val="Ttulo1Car"/>
    <w:uiPriority w:val="9"/>
    <w:qFormat/>
    <w:rsid w:val="003A5EA1"/>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3A5EA1"/>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542E0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EA1"/>
    <w:rPr>
      <w:rFonts w:eastAsiaTheme="majorEastAsia" w:cstheme="majorBidi"/>
      <w:b/>
      <w:color w:val="000000" w:themeColor="text1"/>
      <w:sz w:val="28"/>
      <w:szCs w:val="32"/>
    </w:rPr>
  </w:style>
  <w:style w:type="character" w:customStyle="1" w:styleId="Ttulo2Car">
    <w:name w:val="Título 2 Car"/>
    <w:basedOn w:val="Fuentedeprrafopredeter"/>
    <w:link w:val="Ttulo2"/>
    <w:uiPriority w:val="9"/>
    <w:rsid w:val="003A5EA1"/>
    <w:rPr>
      <w:rFonts w:eastAsiaTheme="majorEastAsia" w:cstheme="majorBidi"/>
      <w:b/>
      <w:color w:val="000000" w:themeColor="text1"/>
      <w:sz w:val="24"/>
      <w:szCs w:val="26"/>
    </w:rPr>
  </w:style>
  <w:style w:type="table" w:styleId="Tablaconcuadrcula">
    <w:name w:val="Table Grid"/>
    <w:basedOn w:val="Tablanormal"/>
    <w:uiPriority w:val="39"/>
    <w:rsid w:val="00690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0165E"/>
    <w:pPr>
      <w:spacing w:after="200" w:line="240" w:lineRule="auto"/>
    </w:pPr>
    <w:rPr>
      <w:i/>
      <w:iCs/>
      <w:color w:val="44546A" w:themeColor="text2"/>
      <w:sz w:val="18"/>
      <w:szCs w:val="18"/>
    </w:rPr>
  </w:style>
  <w:style w:type="paragraph" w:styleId="Prrafodelista">
    <w:name w:val="List Paragraph"/>
    <w:basedOn w:val="Normal"/>
    <w:uiPriority w:val="34"/>
    <w:qFormat/>
    <w:rsid w:val="00BB5BF9"/>
    <w:pPr>
      <w:ind w:left="720"/>
      <w:contextualSpacing/>
    </w:pPr>
  </w:style>
  <w:style w:type="character" w:customStyle="1" w:styleId="Ttulo3Car">
    <w:name w:val="Título 3 Car"/>
    <w:basedOn w:val="Fuentedeprrafopredeter"/>
    <w:link w:val="Ttulo3"/>
    <w:uiPriority w:val="9"/>
    <w:semiHidden/>
    <w:rsid w:val="00542E00"/>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D47D5E"/>
    <w:pPr>
      <w:spacing w:before="400" w:after="0" w:line="240" w:lineRule="auto"/>
      <w:contextualSpacing/>
    </w:pPr>
    <w:rPr>
      <w:rFonts w:asciiTheme="majorHAnsi" w:eastAsiaTheme="majorEastAsia" w:hAnsiTheme="majorHAnsi" w:cstheme="majorBidi"/>
      <w:i/>
      <w:caps/>
      <w:color w:val="4472C4" w:themeColor="accent1"/>
      <w:kern w:val="28"/>
      <w:sz w:val="72"/>
      <w:szCs w:val="56"/>
      <w:lang w:val="es-CO"/>
    </w:rPr>
  </w:style>
  <w:style w:type="character" w:customStyle="1" w:styleId="TtuloCar">
    <w:name w:val="Título Car"/>
    <w:basedOn w:val="Fuentedeprrafopredeter"/>
    <w:link w:val="Ttulo"/>
    <w:uiPriority w:val="10"/>
    <w:rsid w:val="00D47D5E"/>
    <w:rPr>
      <w:rFonts w:asciiTheme="majorHAnsi" w:eastAsiaTheme="majorEastAsia" w:hAnsiTheme="majorHAnsi" w:cstheme="majorBidi"/>
      <w:i/>
      <w:caps/>
      <w:color w:val="4472C4" w:themeColor="accent1"/>
      <w:kern w:val="28"/>
      <w:sz w:val="72"/>
      <w:szCs w:val="56"/>
      <w:lang w:val="es-CO"/>
    </w:rPr>
  </w:style>
  <w:style w:type="paragraph" w:styleId="Subttulo">
    <w:name w:val="Subtitle"/>
    <w:basedOn w:val="Normal"/>
    <w:next w:val="Normal"/>
    <w:link w:val="SubttuloCar"/>
    <w:uiPriority w:val="11"/>
    <w:qFormat/>
    <w:rsid w:val="00D47D5E"/>
    <w:pPr>
      <w:numPr>
        <w:ilvl w:val="1"/>
      </w:numPr>
      <w:spacing w:after="120" w:line="240" w:lineRule="auto"/>
      <w:contextualSpacing/>
      <w:jc w:val="right"/>
    </w:pPr>
    <w:rPr>
      <w:rFonts w:eastAsiaTheme="minorEastAsia"/>
      <w:b/>
      <w:caps/>
      <w:sz w:val="26"/>
      <w:lang w:val="es-CO"/>
    </w:rPr>
  </w:style>
  <w:style w:type="character" w:customStyle="1" w:styleId="SubttuloCar">
    <w:name w:val="Subtítulo Car"/>
    <w:basedOn w:val="Fuentedeprrafopredeter"/>
    <w:link w:val="Subttulo"/>
    <w:uiPriority w:val="11"/>
    <w:rsid w:val="00D47D5E"/>
    <w:rPr>
      <w:rFonts w:eastAsiaTheme="minorEastAsia"/>
      <w:b/>
      <w:caps/>
      <w:sz w:val="26"/>
      <w:lang w:val="es-CO"/>
    </w:rPr>
  </w:style>
  <w:style w:type="paragraph" w:styleId="Cita">
    <w:name w:val="Quote"/>
    <w:basedOn w:val="Normal"/>
    <w:next w:val="Normal"/>
    <w:link w:val="CitaCar"/>
    <w:uiPriority w:val="12"/>
    <w:qFormat/>
    <w:rsid w:val="00D47D5E"/>
    <w:pPr>
      <w:spacing w:before="200" w:line="280" w:lineRule="exact"/>
      <w:jc w:val="right"/>
    </w:pPr>
    <w:rPr>
      <w:rFonts w:cs="Times New Roman"/>
      <w:iCs/>
      <w:color w:val="FFFFFF" w:themeColor="background1"/>
      <w:sz w:val="26"/>
      <w:szCs w:val="20"/>
      <w:lang w:val="es-CO"/>
    </w:rPr>
  </w:style>
  <w:style w:type="character" w:customStyle="1" w:styleId="CitaCar">
    <w:name w:val="Cita Car"/>
    <w:basedOn w:val="Fuentedeprrafopredeter"/>
    <w:link w:val="Cita"/>
    <w:uiPriority w:val="12"/>
    <w:rsid w:val="00D47D5E"/>
    <w:rPr>
      <w:rFonts w:cs="Times New Roman"/>
      <w:iCs/>
      <w:color w:val="FFFFFF" w:themeColor="background1"/>
      <w:sz w:val="26"/>
      <w:szCs w:val="20"/>
      <w:lang w:val="es-CO"/>
    </w:rPr>
  </w:style>
  <w:style w:type="paragraph" w:customStyle="1" w:styleId="Citacentrada">
    <w:name w:val="Cita centrada"/>
    <w:basedOn w:val="Cita"/>
    <w:next w:val="Normal"/>
    <w:link w:val="Carcterdecitacentrada"/>
    <w:uiPriority w:val="12"/>
    <w:qFormat/>
    <w:rsid w:val="00D47D5E"/>
    <w:pPr>
      <w:jc w:val="center"/>
    </w:pPr>
  </w:style>
  <w:style w:type="paragraph" w:customStyle="1" w:styleId="Contacto">
    <w:name w:val="Contacto"/>
    <w:basedOn w:val="Normal"/>
    <w:next w:val="Normal"/>
    <w:link w:val="Carcterdecontacto"/>
    <w:uiPriority w:val="14"/>
    <w:qFormat/>
    <w:rsid w:val="00D47D5E"/>
    <w:pPr>
      <w:spacing w:after="0" w:line="240" w:lineRule="auto"/>
      <w:jc w:val="center"/>
    </w:pPr>
    <w:rPr>
      <w:rFonts w:cs="Times New Roman"/>
      <w:b/>
      <w:sz w:val="32"/>
      <w:szCs w:val="20"/>
      <w:lang w:val="es-CO"/>
    </w:rPr>
  </w:style>
  <w:style w:type="character" w:customStyle="1" w:styleId="Carcterdecitacentrada">
    <w:name w:val="Carácter de cita centrada"/>
    <w:basedOn w:val="CitaCar"/>
    <w:link w:val="Citacentrada"/>
    <w:uiPriority w:val="12"/>
    <w:rsid w:val="00D47D5E"/>
    <w:rPr>
      <w:rFonts w:cs="Times New Roman"/>
      <w:iCs/>
      <w:color w:val="FFFFFF" w:themeColor="background1"/>
      <w:sz w:val="26"/>
      <w:szCs w:val="20"/>
      <w:lang w:val="es-CO"/>
    </w:rPr>
  </w:style>
  <w:style w:type="paragraph" w:styleId="Encabezado">
    <w:name w:val="header"/>
    <w:basedOn w:val="Normal"/>
    <w:link w:val="EncabezadoCar"/>
    <w:uiPriority w:val="99"/>
    <w:semiHidden/>
    <w:rsid w:val="00D47D5E"/>
    <w:pPr>
      <w:spacing w:after="0" w:line="240" w:lineRule="auto"/>
    </w:pPr>
    <w:rPr>
      <w:rFonts w:cs="Times New Roman"/>
      <w:sz w:val="22"/>
      <w:szCs w:val="20"/>
      <w:lang w:val="es-CO"/>
    </w:rPr>
  </w:style>
  <w:style w:type="character" w:customStyle="1" w:styleId="EncabezadoCar">
    <w:name w:val="Encabezado Car"/>
    <w:basedOn w:val="Fuentedeprrafopredeter"/>
    <w:link w:val="Encabezado"/>
    <w:uiPriority w:val="99"/>
    <w:semiHidden/>
    <w:rsid w:val="00D47D5E"/>
    <w:rPr>
      <w:rFonts w:cs="Times New Roman"/>
      <w:szCs w:val="20"/>
      <w:lang w:val="es-CO"/>
    </w:rPr>
  </w:style>
  <w:style w:type="character" w:customStyle="1" w:styleId="Carcterdecontacto">
    <w:name w:val="Carácter de contacto"/>
    <w:basedOn w:val="Fuentedeprrafopredeter"/>
    <w:link w:val="Contacto"/>
    <w:uiPriority w:val="14"/>
    <w:rsid w:val="00D47D5E"/>
    <w:rPr>
      <w:rFonts w:cs="Times New Roman"/>
      <w:b/>
      <w:sz w:val="32"/>
      <w:szCs w:val="20"/>
      <w:lang w:val="es-CO"/>
    </w:rPr>
  </w:style>
  <w:style w:type="paragraph" w:styleId="Piedepgina">
    <w:name w:val="footer"/>
    <w:basedOn w:val="Normal"/>
    <w:link w:val="PiedepginaCar"/>
    <w:uiPriority w:val="99"/>
    <w:semiHidden/>
    <w:rsid w:val="00D47D5E"/>
    <w:pPr>
      <w:spacing w:after="0" w:line="240" w:lineRule="auto"/>
    </w:pPr>
    <w:rPr>
      <w:rFonts w:cs="Times New Roman"/>
      <w:sz w:val="22"/>
      <w:szCs w:val="20"/>
      <w:lang w:val="es-CO"/>
    </w:rPr>
  </w:style>
  <w:style w:type="character" w:customStyle="1" w:styleId="PiedepginaCar">
    <w:name w:val="Pie de página Car"/>
    <w:basedOn w:val="Fuentedeprrafopredeter"/>
    <w:link w:val="Piedepgina"/>
    <w:uiPriority w:val="99"/>
    <w:semiHidden/>
    <w:rsid w:val="00D47D5E"/>
    <w:rPr>
      <w:rFonts w:cs="Times New Roman"/>
      <w:szCs w:val="20"/>
      <w:lang w:val="es-CO"/>
    </w:rPr>
  </w:style>
  <w:style w:type="character" w:styleId="Textodelmarcadordeposicin">
    <w:name w:val="Placeholder Text"/>
    <w:basedOn w:val="Fuentedeprrafopredeter"/>
    <w:uiPriority w:val="99"/>
    <w:semiHidden/>
    <w:rsid w:val="00D47D5E"/>
    <w:rPr>
      <w:color w:val="808080"/>
    </w:rPr>
  </w:style>
  <w:style w:type="paragraph" w:customStyle="1" w:styleId="Normalsobrefondooscuro">
    <w:name w:val="Normal sobre fondo oscuro"/>
    <w:basedOn w:val="Normal"/>
    <w:link w:val="Carcternormalsobrefondooscuro"/>
    <w:uiPriority w:val="13"/>
    <w:qFormat/>
    <w:rsid w:val="00D47D5E"/>
    <w:pPr>
      <w:spacing w:after="200" w:line="240" w:lineRule="auto"/>
    </w:pPr>
    <w:rPr>
      <w:rFonts w:cs="Times New Roman"/>
      <w:noProof/>
      <w:color w:val="FFFFFF" w:themeColor="background1"/>
      <w:sz w:val="22"/>
      <w:szCs w:val="20"/>
      <w:lang w:val="es-CO"/>
    </w:rPr>
  </w:style>
  <w:style w:type="character" w:customStyle="1" w:styleId="Carcternormalsobrefondooscuro">
    <w:name w:val="Carácter normal sobre fondo oscuro"/>
    <w:basedOn w:val="Fuentedeprrafopredeter"/>
    <w:link w:val="Normalsobrefondooscuro"/>
    <w:uiPriority w:val="13"/>
    <w:rsid w:val="00D47D5E"/>
    <w:rPr>
      <w:rFonts w:cs="Times New Roman"/>
      <w:noProof/>
      <w:color w:val="FFFFFF" w:themeColor="background1"/>
      <w:szCs w:val="20"/>
      <w:lang w:val="es-CO"/>
    </w:rPr>
  </w:style>
  <w:style w:type="table" w:styleId="Tablanormal1">
    <w:name w:val="Plain Table 1"/>
    <w:basedOn w:val="Tablanormal"/>
    <w:uiPriority w:val="41"/>
    <w:rsid w:val="00D47D5E"/>
    <w:pPr>
      <w:spacing w:after="0" w:line="240" w:lineRule="auto"/>
    </w:pPr>
    <w:rPr>
      <w:rFonts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3">
    <w:name w:val="Grid Table 2 Accent 3"/>
    <w:basedOn w:val="Tablanormal"/>
    <w:uiPriority w:val="47"/>
    <w:rsid w:val="00D47D5E"/>
    <w:pPr>
      <w:spacing w:after="0" w:line="240" w:lineRule="auto"/>
    </w:pPr>
    <w:rPr>
      <w:rFonts w:cs="Times New Roman"/>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D47D5E"/>
    <w:rPr>
      <w:color w:val="0563C1" w:themeColor="hyperlink"/>
      <w:u w:val="single"/>
    </w:rPr>
  </w:style>
  <w:style w:type="character" w:styleId="Mencinsinresolver">
    <w:name w:val="Unresolved Mention"/>
    <w:basedOn w:val="Fuentedeprrafopredeter"/>
    <w:uiPriority w:val="99"/>
    <w:semiHidden/>
    <w:unhideWhenUsed/>
    <w:rsid w:val="00D47D5E"/>
    <w:rPr>
      <w:color w:val="605E5C"/>
      <w:shd w:val="clear" w:color="auto" w:fill="E1DFDD"/>
    </w:rPr>
  </w:style>
  <w:style w:type="paragraph" w:styleId="Sinespaciado">
    <w:name w:val="No Spacing"/>
    <w:uiPriority w:val="1"/>
    <w:qFormat/>
    <w:rsid w:val="00D47D5E"/>
    <w:pPr>
      <w:spacing w:after="0" w:line="240" w:lineRule="auto"/>
      <w:jc w:val="both"/>
    </w:pPr>
    <w:rPr>
      <w:rFonts w:ascii="Trebuchet MS" w:hAnsi="Trebuchet MS"/>
      <w:sz w:val="24"/>
    </w:rPr>
  </w:style>
  <w:style w:type="paragraph" w:styleId="NormalWeb">
    <w:name w:val="Normal (Web)"/>
    <w:basedOn w:val="Normal"/>
    <w:uiPriority w:val="99"/>
    <w:semiHidden/>
    <w:unhideWhenUsed/>
    <w:rsid w:val="00D47D5E"/>
    <w:pPr>
      <w:spacing w:after="200" w:line="280" w:lineRule="exact"/>
    </w:pPr>
    <w:rPr>
      <w:rFonts w:ascii="Times New Roman" w:hAnsi="Times New Roman" w:cs="Times New Roman"/>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5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hart" Target="charts/chart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 Id="rId22" Type="http://schemas.openxmlformats.org/officeDocument/2006/relationships/image" Target="media/image10.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er\Dropbox\PC\Desktop\TRABAJOS\SEMESTRE%20I%202022\INV%20DE%20OPERACIONES\ENTREGA%203\QA327MONICA\QA327%20MONICA%20PRIMERA%20ENTREG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fer\Dropbox\PC\Desktop\TRABAJOS\SEMESTRE%20II%202022\INV%20DE%20OPERACIONES\Entrega%201\Jefer\CAL%20267\CAL%20267%20Entrega%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fer\Dropbox\PC\Desktop\TRABAJOS\SEMESTRE%20II%202022\INV%20DE%20OPERACIONES\Entrega%201\Jefer\CAL%20267\CAL%20267%20Entrega%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CO" sz="1200">
                <a:solidFill>
                  <a:sysClr val="windowText" lastClr="000000"/>
                </a:solidFill>
                <a:latin typeface="Arial" panose="020B0604020202020204" pitchFamily="34" charset="0"/>
                <a:cs typeface="Arial" panose="020B0604020202020204" pitchFamily="34" charset="0"/>
              </a:rPr>
              <a:t>Datos históricos de demanda</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0.1082405949256343"/>
          <c:y val="0.18097222222222226"/>
          <c:w val="0.87753018372703417"/>
          <c:h val="0.4907946923301254"/>
        </c:manualLayout>
      </c:layout>
      <c:lineChart>
        <c:grouping val="standard"/>
        <c:varyColors val="0"/>
        <c:ser>
          <c:idx val="0"/>
          <c:order val="0"/>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5.3108878631550364E-3"/>
                  <c:y val="-0.343210311001627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Demanda!$A$34:$A$213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Demanda!$B$34:$B$213</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648F-46B4-8DD1-D61A7C610E6A}"/>
            </c:ext>
          </c:extLst>
        </c:ser>
        <c:dLbls>
          <c:showLegendKey val="0"/>
          <c:showVal val="0"/>
          <c:showCatName val="0"/>
          <c:showSerName val="0"/>
          <c:showPercent val="0"/>
          <c:showBubbleSize val="0"/>
        </c:dLbls>
        <c:smooth val="0"/>
        <c:axId val="918187871"/>
        <c:axId val="918189951"/>
      </c:lineChart>
      <c:catAx>
        <c:axId val="91818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endParaRPr lang="es-CO"/>
          </a:p>
        </c:txPr>
        <c:crossAx val="918189951"/>
        <c:crosses val="autoZero"/>
        <c:auto val="1"/>
        <c:lblAlgn val="ctr"/>
        <c:lblOffset val="100"/>
        <c:noMultiLvlLbl val="0"/>
      </c:catAx>
      <c:valAx>
        <c:axId val="91818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18187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200"/>
              <a:t>Datos historicos</a:t>
            </a:r>
            <a:r>
              <a:rPr lang="en-US" sz="1200" baseline="0"/>
              <a:t> </a:t>
            </a:r>
            <a:r>
              <a:rPr lang="en-US" sz="1200"/>
              <a:t>de Producción</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lineChart>
        <c:grouping val="standard"/>
        <c:varyColors val="0"/>
        <c:ser>
          <c:idx val="0"/>
          <c:order val="0"/>
          <c:tx>
            <c:strRef>
              <c:f>Producción!$B$33</c:f>
              <c:strCache>
                <c:ptCount val="1"/>
                <c:pt idx="0">
                  <c:v>PRODUCCIÓN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1.6716408432816865E-3"/>
                  <c:y val="-0.222664385538195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trendlineLbl>
          </c:trendline>
          <c:cat>
            <c:strRef>
              <c:f>Producción!$A$34:$A$213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Producción!$B$34:$B$213</c:f>
              <c:numCache>
                <c:formatCode>General</c:formatCode>
                <c:ptCount val="180"/>
                <c:pt idx="0">
                  <c:v>394</c:v>
                </c:pt>
                <c:pt idx="1">
                  <c:v>410</c:v>
                </c:pt>
                <c:pt idx="2">
                  <c:v>407</c:v>
                </c:pt>
                <c:pt idx="3">
                  <c:v>391</c:v>
                </c:pt>
                <c:pt idx="4">
                  <c:v>297</c:v>
                </c:pt>
                <c:pt idx="5">
                  <c:v>546</c:v>
                </c:pt>
                <c:pt idx="6">
                  <c:v>398</c:v>
                </c:pt>
                <c:pt idx="7">
                  <c:v>406</c:v>
                </c:pt>
                <c:pt idx="8">
                  <c:v>260</c:v>
                </c:pt>
                <c:pt idx="9">
                  <c:v>598</c:v>
                </c:pt>
                <c:pt idx="10">
                  <c:v>601</c:v>
                </c:pt>
                <c:pt idx="11">
                  <c:v>596</c:v>
                </c:pt>
                <c:pt idx="12">
                  <c:v>419</c:v>
                </c:pt>
                <c:pt idx="13">
                  <c:v>423</c:v>
                </c:pt>
                <c:pt idx="14">
                  <c:v>419</c:v>
                </c:pt>
                <c:pt idx="15">
                  <c:v>417</c:v>
                </c:pt>
                <c:pt idx="16">
                  <c:v>327</c:v>
                </c:pt>
                <c:pt idx="17">
                  <c:v>559</c:v>
                </c:pt>
                <c:pt idx="18">
                  <c:v>422</c:v>
                </c:pt>
                <c:pt idx="19">
                  <c:v>418</c:v>
                </c:pt>
                <c:pt idx="20">
                  <c:v>254</c:v>
                </c:pt>
                <c:pt idx="21">
                  <c:v>613</c:v>
                </c:pt>
                <c:pt idx="22">
                  <c:v>610</c:v>
                </c:pt>
                <c:pt idx="23">
                  <c:v>622</c:v>
                </c:pt>
                <c:pt idx="24">
                  <c:v>444</c:v>
                </c:pt>
                <c:pt idx="25">
                  <c:v>442</c:v>
                </c:pt>
                <c:pt idx="26">
                  <c:v>430</c:v>
                </c:pt>
                <c:pt idx="27">
                  <c:v>449</c:v>
                </c:pt>
                <c:pt idx="28">
                  <c:v>343</c:v>
                </c:pt>
                <c:pt idx="29">
                  <c:v>572</c:v>
                </c:pt>
                <c:pt idx="30">
                  <c:v>441</c:v>
                </c:pt>
                <c:pt idx="31">
                  <c:v>435</c:v>
                </c:pt>
                <c:pt idx="32">
                  <c:v>267</c:v>
                </c:pt>
                <c:pt idx="33">
                  <c:v>634</c:v>
                </c:pt>
                <c:pt idx="34">
                  <c:v>634</c:v>
                </c:pt>
                <c:pt idx="35">
                  <c:v>649</c:v>
                </c:pt>
                <c:pt idx="36">
                  <c:v>460</c:v>
                </c:pt>
                <c:pt idx="37">
                  <c:v>458</c:v>
                </c:pt>
                <c:pt idx="38">
                  <c:v>456</c:v>
                </c:pt>
                <c:pt idx="39">
                  <c:v>459</c:v>
                </c:pt>
                <c:pt idx="40">
                  <c:v>350</c:v>
                </c:pt>
                <c:pt idx="41">
                  <c:v>573</c:v>
                </c:pt>
                <c:pt idx="42">
                  <c:v>464</c:v>
                </c:pt>
                <c:pt idx="43">
                  <c:v>462</c:v>
                </c:pt>
                <c:pt idx="44">
                  <c:v>282</c:v>
                </c:pt>
                <c:pt idx="45">
                  <c:v>654</c:v>
                </c:pt>
                <c:pt idx="46">
                  <c:v>659</c:v>
                </c:pt>
                <c:pt idx="47">
                  <c:v>666</c:v>
                </c:pt>
                <c:pt idx="48">
                  <c:v>485</c:v>
                </c:pt>
                <c:pt idx="49">
                  <c:v>478</c:v>
                </c:pt>
                <c:pt idx="50">
                  <c:v>485</c:v>
                </c:pt>
                <c:pt idx="51">
                  <c:v>480</c:v>
                </c:pt>
                <c:pt idx="52">
                  <c:v>383</c:v>
                </c:pt>
                <c:pt idx="53">
                  <c:v>595</c:v>
                </c:pt>
                <c:pt idx="54">
                  <c:v>481</c:v>
                </c:pt>
                <c:pt idx="55">
                  <c:v>471</c:v>
                </c:pt>
                <c:pt idx="56">
                  <c:v>290</c:v>
                </c:pt>
                <c:pt idx="57">
                  <c:v>690</c:v>
                </c:pt>
                <c:pt idx="58">
                  <c:v>681</c:v>
                </c:pt>
                <c:pt idx="59">
                  <c:v>678</c:v>
                </c:pt>
                <c:pt idx="60">
                  <c:v>504</c:v>
                </c:pt>
                <c:pt idx="61">
                  <c:v>505</c:v>
                </c:pt>
                <c:pt idx="62">
                  <c:v>502</c:v>
                </c:pt>
                <c:pt idx="63">
                  <c:v>501</c:v>
                </c:pt>
                <c:pt idx="64">
                  <c:v>393</c:v>
                </c:pt>
                <c:pt idx="65">
                  <c:v>590</c:v>
                </c:pt>
                <c:pt idx="66">
                  <c:v>492</c:v>
                </c:pt>
                <c:pt idx="67">
                  <c:v>507</c:v>
                </c:pt>
                <c:pt idx="68">
                  <c:v>300</c:v>
                </c:pt>
                <c:pt idx="69">
                  <c:v>702</c:v>
                </c:pt>
                <c:pt idx="70">
                  <c:v>698</c:v>
                </c:pt>
                <c:pt idx="71">
                  <c:v>694</c:v>
                </c:pt>
                <c:pt idx="72">
                  <c:v>520</c:v>
                </c:pt>
                <c:pt idx="73">
                  <c:v>515</c:v>
                </c:pt>
                <c:pt idx="74">
                  <c:v>522</c:v>
                </c:pt>
                <c:pt idx="75">
                  <c:v>528</c:v>
                </c:pt>
                <c:pt idx="76">
                  <c:v>414</c:v>
                </c:pt>
                <c:pt idx="77">
                  <c:v>610</c:v>
                </c:pt>
                <c:pt idx="78">
                  <c:v>530</c:v>
                </c:pt>
                <c:pt idx="79">
                  <c:v>530</c:v>
                </c:pt>
                <c:pt idx="80">
                  <c:v>312</c:v>
                </c:pt>
                <c:pt idx="81">
                  <c:v>714</c:v>
                </c:pt>
                <c:pt idx="82">
                  <c:v>715</c:v>
                </c:pt>
                <c:pt idx="83">
                  <c:v>714</c:v>
                </c:pt>
                <c:pt idx="84">
                  <c:v>537</c:v>
                </c:pt>
                <c:pt idx="85">
                  <c:v>538</c:v>
                </c:pt>
                <c:pt idx="86">
                  <c:v>547</c:v>
                </c:pt>
                <c:pt idx="87">
                  <c:v>545</c:v>
                </c:pt>
                <c:pt idx="88">
                  <c:v>434</c:v>
                </c:pt>
                <c:pt idx="89">
                  <c:v>612</c:v>
                </c:pt>
                <c:pt idx="90">
                  <c:v>546</c:v>
                </c:pt>
                <c:pt idx="91">
                  <c:v>550</c:v>
                </c:pt>
                <c:pt idx="92">
                  <c:v>311</c:v>
                </c:pt>
                <c:pt idx="93">
                  <c:v>740</c:v>
                </c:pt>
                <c:pt idx="94">
                  <c:v>741</c:v>
                </c:pt>
                <c:pt idx="95">
                  <c:v>747</c:v>
                </c:pt>
                <c:pt idx="96">
                  <c:v>553</c:v>
                </c:pt>
                <c:pt idx="97">
                  <c:v>556</c:v>
                </c:pt>
                <c:pt idx="98">
                  <c:v>566</c:v>
                </c:pt>
                <c:pt idx="99">
                  <c:v>561</c:v>
                </c:pt>
                <c:pt idx="100">
                  <c:v>457</c:v>
                </c:pt>
                <c:pt idx="101">
                  <c:v>625</c:v>
                </c:pt>
                <c:pt idx="102">
                  <c:v>569</c:v>
                </c:pt>
                <c:pt idx="103">
                  <c:v>569</c:v>
                </c:pt>
                <c:pt idx="104">
                  <c:v>333</c:v>
                </c:pt>
                <c:pt idx="105">
                  <c:v>770</c:v>
                </c:pt>
                <c:pt idx="106">
                  <c:v>769</c:v>
                </c:pt>
                <c:pt idx="107">
                  <c:v>758</c:v>
                </c:pt>
                <c:pt idx="108">
                  <c:v>571</c:v>
                </c:pt>
                <c:pt idx="109">
                  <c:v>573</c:v>
                </c:pt>
                <c:pt idx="110">
                  <c:v>587</c:v>
                </c:pt>
                <c:pt idx="111">
                  <c:v>583</c:v>
                </c:pt>
                <c:pt idx="112">
                  <c:v>476</c:v>
                </c:pt>
                <c:pt idx="113">
                  <c:v>646</c:v>
                </c:pt>
                <c:pt idx="114">
                  <c:v>575</c:v>
                </c:pt>
                <c:pt idx="115">
                  <c:v>576</c:v>
                </c:pt>
                <c:pt idx="116">
                  <c:v>330</c:v>
                </c:pt>
                <c:pt idx="117">
                  <c:v>782</c:v>
                </c:pt>
                <c:pt idx="118">
                  <c:v>774</c:v>
                </c:pt>
                <c:pt idx="119">
                  <c:v>771</c:v>
                </c:pt>
                <c:pt idx="120">
                  <c:v>608</c:v>
                </c:pt>
                <c:pt idx="121">
                  <c:v>605</c:v>
                </c:pt>
                <c:pt idx="122">
                  <c:v>606</c:v>
                </c:pt>
                <c:pt idx="123">
                  <c:v>601</c:v>
                </c:pt>
                <c:pt idx="124">
                  <c:v>496</c:v>
                </c:pt>
                <c:pt idx="125">
                  <c:v>652</c:v>
                </c:pt>
                <c:pt idx="126">
                  <c:v>594</c:v>
                </c:pt>
                <c:pt idx="127">
                  <c:v>591</c:v>
                </c:pt>
                <c:pt idx="128">
                  <c:v>360</c:v>
                </c:pt>
                <c:pt idx="129">
                  <c:v>792</c:v>
                </c:pt>
                <c:pt idx="130">
                  <c:v>806</c:v>
                </c:pt>
                <c:pt idx="131">
                  <c:v>793</c:v>
                </c:pt>
                <c:pt idx="132">
                  <c:v>615</c:v>
                </c:pt>
                <c:pt idx="133">
                  <c:v>630</c:v>
                </c:pt>
                <c:pt idx="134">
                  <c:v>610</c:v>
                </c:pt>
                <c:pt idx="135">
                  <c:v>614</c:v>
                </c:pt>
                <c:pt idx="136">
                  <c:v>510</c:v>
                </c:pt>
                <c:pt idx="137">
                  <c:v>659</c:v>
                </c:pt>
                <c:pt idx="138">
                  <c:v>617</c:v>
                </c:pt>
                <c:pt idx="139">
                  <c:v>623</c:v>
                </c:pt>
                <c:pt idx="140">
                  <c:v>366</c:v>
                </c:pt>
                <c:pt idx="141">
                  <c:v>823</c:v>
                </c:pt>
                <c:pt idx="142">
                  <c:v>820</c:v>
                </c:pt>
                <c:pt idx="143">
                  <c:v>813</c:v>
                </c:pt>
                <c:pt idx="144">
                  <c:v>634</c:v>
                </c:pt>
                <c:pt idx="145">
                  <c:v>636</c:v>
                </c:pt>
                <c:pt idx="146">
                  <c:v>644</c:v>
                </c:pt>
                <c:pt idx="147">
                  <c:v>642</c:v>
                </c:pt>
                <c:pt idx="148">
                  <c:v>541</c:v>
                </c:pt>
                <c:pt idx="149">
                  <c:v>673</c:v>
                </c:pt>
                <c:pt idx="150">
                  <c:v>640</c:v>
                </c:pt>
                <c:pt idx="151">
                  <c:v>639</c:v>
                </c:pt>
                <c:pt idx="152">
                  <c:v>370</c:v>
                </c:pt>
                <c:pt idx="153">
                  <c:v>840</c:v>
                </c:pt>
                <c:pt idx="154">
                  <c:v>835</c:v>
                </c:pt>
                <c:pt idx="155">
                  <c:v>847</c:v>
                </c:pt>
                <c:pt idx="156">
                  <c:v>665</c:v>
                </c:pt>
                <c:pt idx="157">
                  <c:v>658</c:v>
                </c:pt>
                <c:pt idx="158">
                  <c:v>652</c:v>
                </c:pt>
                <c:pt idx="159">
                  <c:v>656</c:v>
                </c:pt>
                <c:pt idx="160">
                  <c:v>555</c:v>
                </c:pt>
                <c:pt idx="161">
                  <c:v>681</c:v>
                </c:pt>
                <c:pt idx="162">
                  <c:v>669</c:v>
                </c:pt>
                <c:pt idx="163">
                  <c:v>653</c:v>
                </c:pt>
                <c:pt idx="164">
                  <c:v>387</c:v>
                </c:pt>
                <c:pt idx="165">
                  <c:v>851</c:v>
                </c:pt>
                <c:pt idx="166">
                  <c:v>853</c:v>
                </c:pt>
                <c:pt idx="167">
                  <c:v>868</c:v>
                </c:pt>
                <c:pt idx="168">
                  <c:v>681</c:v>
                </c:pt>
                <c:pt idx="169">
                  <c:v>689</c:v>
                </c:pt>
                <c:pt idx="170">
                  <c:v>680</c:v>
                </c:pt>
                <c:pt idx="171">
                  <c:v>681</c:v>
                </c:pt>
                <c:pt idx="172">
                  <c:v>583</c:v>
                </c:pt>
                <c:pt idx="173">
                  <c:v>682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074C-4E5D-8801-B16B2A230C15}"/>
            </c:ext>
          </c:extLst>
        </c:ser>
        <c:dLbls>
          <c:showLegendKey val="0"/>
          <c:showVal val="0"/>
          <c:showCatName val="0"/>
          <c:showSerName val="0"/>
          <c:showPercent val="0"/>
          <c:showBubbleSize val="0"/>
        </c:dLbls>
        <c:smooth val="0"/>
        <c:axId val="738749951"/>
        <c:axId val="920592015"/>
      </c:lineChart>
      <c:catAx>
        <c:axId val="738749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920592015"/>
        <c:crosses val="autoZero"/>
        <c:auto val="1"/>
        <c:lblAlgn val="ctr"/>
        <c:lblOffset val="100"/>
        <c:noMultiLvlLbl val="0"/>
      </c:catAx>
      <c:valAx>
        <c:axId val="92059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738749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Demanda histórica  vs. pronóstico Holt- Winters Optimizado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2"/>
          <c:order val="0"/>
          <c:tx>
            <c:strRef>
              <c:f>Pronosticos!$J$10</c:f>
              <c:strCache>
                <c:ptCount val="1"/>
                <c:pt idx="0">
                  <c:v>Pronóstico</c:v>
                </c:pt>
              </c:strCache>
            </c:strRef>
          </c:tx>
          <c:spPr>
            <a:ln w="19050" cap="rnd" cmpd="sng" algn="ctr">
              <a:solidFill>
                <a:schemeClr val="accent3"/>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0-4B93-4950-A2BA-6341360D96BE}"/>
            </c:ext>
          </c:extLst>
        </c:ser>
        <c:ser>
          <c:idx val="3"/>
          <c:order val="1"/>
          <c:spPr>
            <a:ln w="19050" cap="rnd" cmpd="sng" algn="ctr">
              <a:solidFill>
                <a:schemeClr val="accent4"/>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4B93-4950-A2BA-6341360D96BE}"/>
            </c:ext>
          </c:extLst>
        </c:ser>
        <c:ser>
          <c:idx val="1"/>
          <c:order val="2"/>
          <c:tx>
            <c:strRef>
              <c:f>Pronosticos!$J$10</c:f>
              <c:strCache>
                <c:ptCount val="1"/>
                <c:pt idx="0">
                  <c:v>Pronóstico</c:v>
                </c:pt>
              </c:strCache>
            </c:strRef>
          </c:tx>
          <c:spPr>
            <a:ln w="19050" cap="rnd" cmpd="sng" algn="ctr">
              <a:solidFill>
                <a:schemeClr val="accent2"/>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2-4B93-4950-A2BA-6341360D96BE}"/>
            </c:ext>
          </c:extLst>
        </c:ser>
        <c:ser>
          <c:idx val="0"/>
          <c:order val="3"/>
          <c:spPr>
            <a:ln w="19050" cap="rnd" cmpd="sng" algn="ctr">
              <a:solidFill>
                <a:schemeClr val="accent1"/>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3-4B93-4950-A2BA-6341360D96BE}"/>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Demanda histórica  vs. pronóstico Holt- Winters Optimizado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Pronosticos!$S$10</c:f>
              <c:strCache>
                <c:ptCount val="1"/>
                <c:pt idx="0">
                  <c:v>Pronóstico</c:v>
                </c:pt>
              </c:strCache>
            </c:strRef>
          </c:tx>
          <c:spPr>
            <a:ln w="19050" cap="rnd" cmpd="sng" algn="ctr">
              <a:solidFill>
                <a:schemeClr val="accent5"/>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Pronosticos!$S$12:$S$203</c:f>
              <c:numCache>
                <c:formatCode>General</c:formatCode>
                <c:ptCount val="192"/>
                <c:pt idx="12">
                  <c:v>394.34747393057637</c:v>
                </c:pt>
                <c:pt idx="13">
                  <c:v>412.93183550841633</c:v>
                </c:pt>
                <c:pt idx="14">
                  <c:v>411.56505241680054</c:v>
                </c:pt>
                <c:pt idx="15">
                  <c:v>397.11134413147283</c:v>
                </c:pt>
                <c:pt idx="16">
                  <c:v>305.89989272820156</c:v>
                </c:pt>
                <c:pt idx="17">
                  <c:v>158.09863330185289</c:v>
                </c:pt>
                <c:pt idx="18">
                  <c:v>411.78316662586747</c:v>
                </c:pt>
                <c:pt idx="19">
                  <c:v>422.3265625774855</c:v>
                </c:pt>
                <c:pt idx="20">
                  <c:v>277.70458810766002</c:v>
                </c:pt>
                <c:pt idx="21">
                  <c:v>615.25899623561463</c:v>
                </c:pt>
                <c:pt idx="22">
                  <c:v>619.40142558081698</c:v>
                </c:pt>
                <c:pt idx="23">
                  <c:v>614.86166961902245</c:v>
                </c:pt>
                <c:pt idx="24">
                  <c:v>437.46856759194651</c:v>
                </c:pt>
                <c:pt idx="25">
                  <c:v>441.85912590687155</c:v>
                </c:pt>
                <c:pt idx="26">
                  <c:v>437.81560485691716</c:v>
                </c:pt>
                <c:pt idx="27">
                  <c:v>433.99802935060626</c:v>
                </c:pt>
                <c:pt idx="28">
                  <c:v>343.74094605544383</c:v>
                </c:pt>
                <c:pt idx="29">
                  <c:v>175.49115225418018</c:v>
                </c:pt>
                <c:pt idx="30">
                  <c:v>437.2624051304785</c:v>
                </c:pt>
                <c:pt idx="31">
                  <c:v>433.58266418299877</c:v>
                </c:pt>
                <c:pt idx="32">
                  <c:v>271.27987673827971</c:v>
                </c:pt>
                <c:pt idx="33">
                  <c:v>630.21729508635235</c:v>
                </c:pt>
                <c:pt idx="34">
                  <c:v>628.39602215806337</c:v>
                </c:pt>
                <c:pt idx="35">
                  <c:v>640.6879996798707</c:v>
                </c:pt>
                <c:pt idx="36">
                  <c:v>463.24843445635872</c:v>
                </c:pt>
                <c:pt idx="37">
                  <c:v>461.27017263909556</c:v>
                </c:pt>
                <c:pt idx="38">
                  <c:v>449.84058962391566</c:v>
                </c:pt>
                <c:pt idx="39">
                  <c:v>468.60933795348507</c:v>
                </c:pt>
                <c:pt idx="40">
                  <c:v>362.00456322846838</c:v>
                </c:pt>
                <c:pt idx="41">
                  <c:v>190.25658652675327</c:v>
                </c:pt>
                <c:pt idx="42">
                  <c:v>457.35675130918321</c:v>
                </c:pt>
                <c:pt idx="43">
                  <c:v>451.48404991864226</c:v>
                </c:pt>
                <c:pt idx="44">
                  <c:v>284.47257502139314</c:v>
                </c:pt>
                <c:pt idx="45">
                  <c:v>650.89609797018556</c:v>
                </c:pt>
                <c:pt idx="46">
                  <c:v>650.59341315374456</c:v>
                </c:pt>
                <c:pt idx="47">
                  <c:v>665.52929878190912</c:v>
                </c:pt>
                <c:pt idx="48">
                  <c:v>476.62095824380344</c:v>
                </c:pt>
                <c:pt idx="49">
                  <c:v>475.48798793848033</c:v>
                </c:pt>
                <c:pt idx="50">
                  <c:v>473.28529132168967</c:v>
                </c:pt>
                <c:pt idx="51">
                  <c:v>478.05528475570094</c:v>
                </c:pt>
                <c:pt idx="52">
                  <c:v>370.44189426199807</c:v>
                </c:pt>
                <c:pt idx="53">
                  <c:v>196.39938506707978</c:v>
                </c:pt>
                <c:pt idx="54">
                  <c:v>487.73278385306725</c:v>
                </c:pt>
                <c:pt idx="55">
                  <c:v>485.16789639899253</c:v>
                </c:pt>
                <c:pt idx="56">
                  <c:v>304.65040005487441</c:v>
                </c:pt>
                <c:pt idx="57">
                  <c:v>675.49075285715003</c:v>
                </c:pt>
                <c:pt idx="58">
                  <c:v>681.30781826047132</c:v>
                </c:pt>
                <c:pt idx="59">
                  <c:v>688.47283134298129</c:v>
                </c:pt>
                <c:pt idx="60">
                  <c:v>506.10557130700272</c:v>
                </c:pt>
                <c:pt idx="61">
                  <c:v>498.65668947111851</c:v>
                </c:pt>
                <c:pt idx="62">
                  <c:v>505.20863274297835</c:v>
                </c:pt>
                <c:pt idx="63">
                  <c:v>499.55176403326988</c:v>
                </c:pt>
                <c:pt idx="64">
                  <c:v>401.43685346554935</c:v>
                </c:pt>
                <c:pt idx="65">
                  <c:v>212.31300454283507</c:v>
                </c:pt>
                <c:pt idx="66">
                  <c:v>496.2272457517717</c:v>
                </c:pt>
                <c:pt idx="67">
                  <c:v>486.10969141111258</c:v>
                </c:pt>
                <c:pt idx="68">
                  <c:v>307.4577949426577</c:v>
                </c:pt>
                <c:pt idx="69">
                  <c:v>705.56465124925353</c:v>
                </c:pt>
                <c:pt idx="70">
                  <c:v>695.81386128927329</c:v>
                </c:pt>
                <c:pt idx="71">
                  <c:v>693.30458170210545</c:v>
                </c:pt>
                <c:pt idx="72">
                  <c:v>519.21826544432224</c:v>
                </c:pt>
                <c:pt idx="73">
                  <c:v>519.54300290156448</c:v>
                </c:pt>
                <c:pt idx="74">
                  <c:v>516.0231265359098</c:v>
                </c:pt>
                <c:pt idx="75">
                  <c:v>515.08540126196112</c:v>
                </c:pt>
                <c:pt idx="76">
                  <c:v>408.59325282990642</c:v>
                </c:pt>
                <c:pt idx="77">
                  <c:v>207.79180090684838</c:v>
                </c:pt>
                <c:pt idx="78">
                  <c:v>510.75063085027921</c:v>
                </c:pt>
                <c:pt idx="79">
                  <c:v>526.4530080630891</c:v>
                </c:pt>
                <c:pt idx="80">
                  <c:v>320.85005662391399</c:v>
                </c:pt>
                <c:pt idx="81">
                  <c:v>722.99390917099822</c:v>
                </c:pt>
                <c:pt idx="82">
                  <c:v>718.60992774247097</c:v>
                </c:pt>
                <c:pt idx="83">
                  <c:v>714.65843683989397</c:v>
                </c:pt>
                <c:pt idx="84">
                  <c:v>540.90322549632299</c:v>
                </c:pt>
                <c:pt idx="85">
                  <c:v>536.23460854548614</c:v>
                </c:pt>
                <c:pt idx="86">
                  <c:v>543.29428740952085</c:v>
                </c:pt>
                <c:pt idx="87">
                  <c:v>548.94167801091248</c:v>
                </c:pt>
                <c:pt idx="88">
                  <c:v>434.32402640035923</c:v>
                </c:pt>
                <c:pt idx="89">
                  <c:v>230.13542602152199</c:v>
                </c:pt>
                <c:pt idx="90">
                  <c:v>547.00346895683458</c:v>
                </c:pt>
                <c:pt idx="91">
                  <c:v>546.04930595579015</c:v>
                </c:pt>
                <c:pt idx="92">
                  <c:v>328.41366879457883</c:v>
                </c:pt>
                <c:pt idx="93">
                  <c:v>729.04364109188782</c:v>
                </c:pt>
                <c:pt idx="94">
                  <c:v>730.71345758736061</c:v>
                </c:pt>
                <c:pt idx="95">
                  <c:v>730.31916338274186</c:v>
                </c:pt>
                <c:pt idx="96">
                  <c:v>554.91574088190487</c:v>
                </c:pt>
                <c:pt idx="97">
                  <c:v>555.70692566662603</c:v>
                </c:pt>
                <c:pt idx="98">
                  <c:v>564.49619081193453</c:v>
                </c:pt>
                <c:pt idx="99">
                  <c:v>562.92223383370447</c:v>
                </c:pt>
                <c:pt idx="100">
                  <c:v>451.84598631221365</c:v>
                </c:pt>
                <c:pt idx="101">
                  <c:v>231.73492404091758</c:v>
                </c:pt>
                <c:pt idx="102">
                  <c:v>565.60086491570644</c:v>
                </c:pt>
                <c:pt idx="103">
                  <c:v>569.92507705051446</c:v>
                </c:pt>
                <c:pt idx="104">
                  <c:v>332.46457981133983</c:v>
                </c:pt>
                <c:pt idx="105">
                  <c:v>761.23965480460424</c:v>
                </c:pt>
                <c:pt idx="106">
                  <c:v>762.65436620062587</c:v>
                </c:pt>
                <c:pt idx="107">
                  <c:v>768.34327401483881</c:v>
                </c:pt>
                <c:pt idx="108">
                  <c:v>573.76847990327076</c:v>
                </c:pt>
                <c:pt idx="109">
                  <c:v>576.58668966578546</c:v>
                </c:pt>
                <c:pt idx="110">
                  <c:v>586.19285704808135</c:v>
                </c:pt>
                <c:pt idx="111">
                  <c:v>581.37999528447074</c:v>
                </c:pt>
                <c:pt idx="112">
                  <c:v>477.1468552644036</c:v>
                </c:pt>
                <c:pt idx="113">
                  <c:v>245.50857412616472</c:v>
                </c:pt>
                <c:pt idx="114">
                  <c:v>589.3367793362861</c:v>
                </c:pt>
                <c:pt idx="115">
                  <c:v>588.10270348049892</c:v>
                </c:pt>
                <c:pt idx="116">
                  <c:v>350.75838626803761</c:v>
                </c:pt>
                <c:pt idx="117">
                  <c:v>784.81575098607061</c:v>
                </c:pt>
                <c:pt idx="118">
                  <c:v>782.23815808248332</c:v>
                </c:pt>
                <c:pt idx="119">
                  <c:v>770.29257498905929</c:v>
                </c:pt>
                <c:pt idx="120">
                  <c:v>582.61751511526791</c:v>
                </c:pt>
                <c:pt idx="121">
                  <c:v>586.29575369026429</c:v>
                </c:pt>
                <c:pt idx="122">
                  <c:v>601.47304752911361</c:v>
                </c:pt>
                <c:pt idx="123">
                  <c:v>597.57265850822955</c:v>
                </c:pt>
                <c:pt idx="124">
                  <c:v>490.8256650524437</c:v>
                </c:pt>
                <c:pt idx="125">
                  <c:v>261.18232865829498</c:v>
                </c:pt>
                <c:pt idx="126">
                  <c:v>590.42860978600243</c:v>
                </c:pt>
                <c:pt idx="127">
                  <c:v>592.74095634932269</c:v>
                </c:pt>
                <c:pt idx="128">
                  <c:v>348.46262648561788</c:v>
                </c:pt>
                <c:pt idx="129">
                  <c:v>802.31907766570373</c:v>
                </c:pt>
                <c:pt idx="130">
                  <c:v>794.81919021239685</c:v>
                </c:pt>
                <c:pt idx="131">
                  <c:v>793.5620775296079</c:v>
                </c:pt>
                <c:pt idx="132">
                  <c:v>629.53117585117548</c:v>
                </c:pt>
                <c:pt idx="133">
                  <c:v>624.34620331910833</c:v>
                </c:pt>
                <c:pt idx="134">
                  <c:v>625.56333438296247</c:v>
                </c:pt>
                <c:pt idx="135">
                  <c:v>618.95548020722481</c:v>
                </c:pt>
                <c:pt idx="136">
                  <c:v>512.8912944018922</c:v>
                </c:pt>
                <c:pt idx="137">
                  <c:v>268.94739691994084</c:v>
                </c:pt>
                <c:pt idx="138">
                  <c:v>609.4935507082198</c:v>
                </c:pt>
                <c:pt idx="139">
                  <c:v>606.82112958284461</c:v>
                </c:pt>
                <c:pt idx="140">
                  <c:v>376.07086596258466</c:v>
                </c:pt>
                <c:pt idx="141">
                  <c:v>807.66206762691388</c:v>
                </c:pt>
                <c:pt idx="142">
                  <c:v>821.936292647306</c:v>
                </c:pt>
                <c:pt idx="143">
                  <c:v>808.59409654575393</c:v>
                </c:pt>
                <c:pt idx="144">
                  <c:v>631.86323363418887</c:v>
                </c:pt>
                <c:pt idx="145">
                  <c:v>646.68560510422731</c:v>
                </c:pt>
                <c:pt idx="146">
                  <c:v>626.89626500152838</c:v>
                </c:pt>
                <c:pt idx="147">
                  <c:v>632.89970894510498</c:v>
                </c:pt>
                <c:pt idx="148">
                  <c:v>530.35385287327676</c:v>
                </c:pt>
                <c:pt idx="149">
                  <c:v>281.66302315528685</c:v>
                </c:pt>
                <c:pt idx="150">
                  <c:v>639.21086083319346</c:v>
                </c:pt>
                <c:pt idx="151">
                  <c:v>644.71626290144047</c:v>
                </c:pt>
                <c:pt idx="152">
                  <c:v>388.38454797348095</c:v>
                </c:pt>
                <c:pt idx="153">
                  <c:v>843.04719890893512</c:v>
                </c:pt>
                <c:pt idx="154">
                  <c:v>839.8989922150032</c:v>
                </c:pt>
                <c:pt idx="155">
                  <c:v>832.0862697519708</c:v>
                </c:pt>
                <c:pt idx="156">
                  <c:v>654.10244233456262</c:v>
                </c:pt>
                <c:pt idx="157">
                  <c:v>657.91697436880497</c:v>
                </c:pt>
                <c:pt idx="158">
                  <c:v>664.97412158384316</c:v>
                </c:pt>
                <c:pt idx="159">
                  <c:v>661.19491059595737</c:v>
                </c:pt>
                <c:pt idx="160">
                  <c:v>558.67136352255181</c:v>
                </c:pt>
                <c:pt idx="161">
                  <c:v>290.50742696466102</c:v>
                </c:pt>
                <c:pt idx="162">
                  <c:v>656.17435357269676</c:v>
                </c:pt>
                <c:pt idx="163">
                  <c:v>656.20431918135273</c:v>
                </c:pt>
                <c:pt idx="164">
                  <c:v>388.01793418540615</c:v>
                </c:pt>
                <c:pt idx="165">
                  <c:v>858.09901381437396</c:v>
                </c:pt>
                <c:pt idx="166">
                  <c:v>852.79902154177466</c:v>
                </c:pt>
                <c:pt idx="167">
                  <c:v>863.62957374924213</c:v>
                </c:pt>
                <c:pt idx="168">
                  <c:v>680.92010184297999</c:v>
                </c:pt>
                <c:pt idx="169">
                  <c:v>673.54078048138535</c:v>
                </c:pt>
                <c:pt idx="170">
                  <c:v>669.5445115709947</c:v>
                </c:pt>
                <c:pt idx="171">
                  <c:v>674.93508022816081</c:v>
                </c:pt>
                <c:pt idx="172">
                  <c:v>575.0483054418446</c:v>
                </c:pt>
                <c:pt idx="173">
                  <c:v>302.92115869023598</c:v>
                </c:pt>
                <c:pt idx="174">
                  <c:v>688.74852022530513</c:v>
                </c:pt>
                <c:pt idx="175">
                  <c:v>671.74823036432372</c:v>
                </c:pt>
                <c:pt idx="176">
                  <c:v>405.75425421056434</c:v>
                </c:pt>
                <c:pt idx="177">
                  <c:v>869.31640453201123</c:v>
                </c:pt>
                <c:pt idx="178">
                  <c:v>871.9441933633201</c:v>
                </c:pt>
                <c:pt idx="179">
                  <c:v>887.22187738025957</c:v>
                </c:pt>
                <c:pt idx="180">
                  <c:v>700.37065896374634</c:v>
                </c:pt>
                <c:pt idx="181">
                  <c:v>707.29609890557992</c:v>
                </c:pt>
                <c:pt idx="182">
                  <c:v>697.36662130004277</c:v>
                </c:pt>
                <c:pt idx="183">
                  <c:v>697.61139087809283</c:v>
                </c:pt>
                <c:pt idx="184">
                  <c:v>598.62188129751678</c:v>
                </c:pt>
                <c:pt idx="185">
                  <c:v>298.69623919552021</c:v>
                </c:pt>
                <c:pt idx="186">
                  <c:v>690.6952002435595</c:v>
                </c:pt>
                <c:pt idx="187">
                  <c:v>688.79731531605682</c:v>
                </c:pt>
                <c:pt idx="188">
                  <c:v>413.66757396456046</c:v>
                </c:pt>
                <c:pt idx="189">
                  <c:v>895.30557160497153</c:v>
                </c:pt>
                <c:pt idx="190">
                  <c:v>895.95069074997423</c:v>
                </c:pt>
                <c:pt idx="191">
                  <c:v>905.90358191836708</c:v>
                </c:pt>
              </c:numCache>
            </c:numRef>
          </c:val>
          <c:smooth val="0"/>
          <c:extLst>
            <c:ext xmlns:c16="http://schemas.microsoft.com/office/drawing/2014/chart" uri="{C3380CC4-5D6E-409C-BE32-E72D297353CC}">
              <c16:uniqueId val="{00000000-FA06-4B17-9497-C94AF4C1E0FB}"/>
            </c:ext>
          </c:extLst>
        </c:ser>
        <c:ser>
          <c:idx val="0"/>
          <c:order val="1"/>
          <c:spPr>
            <a:ln w="19050" cap="rnd" cmpd="sng" algn="ctr">
              <a:solidFill>
                <a:schemeClr val="accent6"/>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Pronosticos!$N$12:$N$191</c:f>
              <c:numCache>
                <c:formatCode>General</c:formatCode>
                <c:ptCount val="180"/>
                <c:pt idx="0">
                  <c:v>394</c:v>
                </c:pt>
                <c:pt idx="1">
                  <c:v>410</c:v>
                </c:pt>
                <c:pt idx="2">
                  <c:v>407</c:v>
                </c:pt>
                <c:pt idx="3">
                  <c:v>391</c:v>
                </c:pt>
                <c:pt idx="4">
                  <c:v>297</c:v>
                </c:pt>
                <c:pt idx="5">
                  <c:v>146</c:v>
                </c:pt>
                <c:pt idx="6">
                  <c:v>398</c:v>
                </c:pt>
                <c:pt idx="7">
                  <c:v>406</c:v>
                </c:pt>
                <c:pt idx="8">
                  <c:v>260</c:v>
                </c:pt>
                <c:pt idx="9">
                  <c:v>598</c:v>
                </c:pt>
                <c:pt idx="10">
                  <c:v>601</c:v>
                </c:pt>
                <c:pt idx="11">
                  <c:v>596</c:v>
                </c:pt>
                <c:pt idx="12">
                  <c:v>419</c:v>
                </c:pt>
                <c:pt idx="13">
                  <c:v>423</c:v>
                </c:pt>
                <c:pt idx="14">
                  <c:v>419</c:v>
                </c:pt>
                <c:pt idx="15">
                  <c:v>417</c:v>
                </c:pt>
                <c:pt idx="16">
                  <c:v>327</c:v>
                </c:pt>
                <c:pt idx="17">
                  <c:v>159</c:v>
                </c:pt>
                <c:pt idx="18">
                  <c:v>422</c:v>
                </c:pt>
                <c:pt idx="19">
                  <c:v>418</c:v>
                </c:pt>
                <c:pt idx="20">
                  <c:v>254</c:v>
                </c:pt>
                <c:pt idx="21">
                  <c:v>613</c:v>
                </c:pt>
                <c:pt idx="22">
                  <c:v>610</c:v>
                </c:pt>
                <c:pt idx="23">
                  <c:v>622</c:v>
                </c:pt>
                <c:pt idx="24">
                  <c:v>444</c:v>
                </c:pt>
                <c:pt idx="25">
                  <c:v>442</c:v>
                </c:pt>
                <c:pt idx="26">
                  <c:v>430</c:v>
                </c:pt>
                <c:pt idx="27">
                  <c:v>449</c:v>
                </c:pt>
                <c:pt idx="28">
                  <c:v>343</c:v>
                </c:pt>
                <c:pt idx="29">
                  <c:v>172</c:v>
                </c:pt>
                <c:pt idx="30">
                  <c:v>441</c:v>
                </c:pt>
                <c:pt idx="31">
                  <c:v>435</c:v>
                </c:pt>
                <c:pt idx="32">
                  <c:v>267</c:v>
                </c:pt>
                <c:pt idx="33">
                  <c:v>634</c:v>
                </c:pt>
                <c:pt idx="34">
                  <c:v>634</c:v>
                </c:pt>
                <c:pt idx="35">
                  <c:v>649</c:v>
                </c:pt>
                <c:pt idx="36">
                  <c:v>460</c:v>
                </c:pt>
                <c:pt idx="37">
                  <c:v>458</c:v>
                </c:pt>
                <c:pt idx="38">
                  <c:v>456</c:v>
                </c:pt>
                <c:pt idx="39">
                  <c:v>459</c:v>
                </c:pt>
                <c:pt idx="40">
                  <c:v>350</c:v>
                </c:pt>
                <c:pt idx="41">
                  <c:v>173</c:v>
                </c:pt>
                <c:pt idx="42">
                  <c:v>464</c:v>
                </c:pt>
                <c:pt idx="43">
                  <c:v>462</c:v>
                </c:pt>
                <c:pt idx="44">
                  <c:v>282</c:v>
                </c:pt>
                <c:pt idx="45">
                  <c:v>654</c:v>
                </c:pt>
                <c:pt idx="46">
                  <c:v>659</c:v>
                </c:pt>
                <c:pt idx="47">
                  <c:v>666</c:v>
                </c:pt>
                <c:pt idx="48">
                  <c:v>485</c:v>
                </c:pt>
                <c:pt idx="49">
                  <c:v>478</c:v>
                </c:pt>
                <c:pt idx="50">
                  <c:v>485</c:v>
                </c:pt>
                <c:pt idx="51">
                  <c:v>480</c:v>
                </c:pt>
                <c:pt idx="52">
                  <c:v>383</c:v>
                </c:pt>
                <c:pt idx="53">
                  <c:v>195</c:v>
                </c:pt>
                <c:pt idx="54">
                  <c:v>481</c:v>
                </c:pt>
                <c:pt idx="55">
                  <c:v>471</c:v>
                </c:pt>
                <c:pt idx="56">
                  <c:v>290</c:v>
                </c:pt>
                <c:pt idx="57">
                  <c:v>690</c:v>
                </c:pt>
                <c:pt idx="58">
                  <c:v>681</c:v>
                </c:pt>
                <c:pt idx="59">
                  <c:v>678</c:v>
                </c:pt>
                <c:pt idx="60">
                  <c:v>504</c:v>
                </c:pt>
                <c:pt idx="61">
                  <c:v>505</c:v>
                </c:pt>
                <c:pt idx="62">
                  <c:v>502</c:v>
                </c:pt>
                <c:pt idx="63">
                  <c:v>501</c:v>
                </c:pt>
                <c:pt idx="64">
                  <c:v>393</c:v>
                </c:pt>
                <c:pt idx="65">
                  <c:v>190</c:v>
                </c:pt>
                <c:pt idx="66">
                  <c:v>492</c:v>
                </c:pt>
                <c:pt idx="67">
                  <c:v>507</c:v>
                </c:pt>
                <c:pt idx="68">
                  <c:v>300</c:v>
                </c:pt>
                <c:pt idx="69">
                  <c:v>702</c:v>
                </c:pt>
                <c:pt idx="70">
                  <c:v>698</c:v>
                </c:pt>
                <c:pt idx="71">
                  <c:v>694</c:v>
                </c:pt>
                <c:pt idx="72">
                  <c:v>520</c:v>
                </c:pt>
                <c:pt idx="73">
                  <c:v>515</c:v>
                </c:pt>
                <c:pt idx="74">
                  <c:v>522</c:v>
                </c:pt>
                <c:pt idx="75">
                  <c:v>528</c:v>
                </c:pt>
                <c:pt idx="76">
                  <c:v>414</c:v>
                </c:pt>
                <c:pt idx="77">
                  <c:v>210</c:v>
                </c:pt>
                <c:pt idx="78">
                  <c:v>530</c:v>
                </c:pt>
                <c:pt idx="79">
                  <c:v>530</c:v>
                </c:pt>
                <c:pt idx="80">
                  <c:v>312</c:v>
                </c:pt>
                <c:pt idx="81">
                  <c:v>714</c:v>
                </c:pt>
                <c:pt idx="82">
                  <c:v>715</c:v>
                </c:pt>
                <c:pt idx="83">
                  <c:v>714</c:v>
                </c:pt>
                <c:pt idx="84">
                  <c:v>537</c:v>
                </c:pt>
                <c:pt idx="85">
                  <c:v>538</c:v>
                </c:pt>
                <c:pt idx="86">
                  <c:v>547</c:v>
                </c:pt>
                <c:pt idx="87">
                  <c:v>545</c:v>
                </c:pt>
                <c:pt idx="88">
                  <c:v>434</c:v>
                </c:pt>
                <c:pt idx="89">
                  <c:v>212</c:v>
                </c:pt>
                <c:pt idx="90">
                  <c:v>546</c:v>
                </c:pt>
                <c:pt idx="91">
                  <c:v>550</c:v>
                </c:pt>
                <c:pt idx="92">
                  <c:v>311</c:v>
                </c:pt>
                <c:pt idx="93">
                  <c:v>740</c:v>
                </c:pt>
                <c:pt idx="94">
                  <c:v>741</c:v>
                </c:pt>
                <c:pt idx="95">
                  <c:v>747</c:v>
                </c:pt>
                <c:pt idx="96">
                  <c:v>553</c:v>
                </c:pt>
                <c:pt idx="97">
                  <c:v>556</c:v>
                </c:pt>
                <c:pt idx="98">
                  <c:v>566</c:v>
                </c:pt>
                <c:pt idx="99">
                  <c:v>561</c:v>
                </c:pt>
                <c:pt idx="100">
                  <c:v>457</c:v>
                </c:pt>
                <c:pt idx="101">
                  <c:v>225</c:v>
                </c:pt>
                <c:pt idx="102">
                  <c:v>569</c:v>
                </c:pt>
                <c:pt idx="103">
                  <c:v>569</c:v>
                </c:pt>
                <c:pt idx="104">
                  <c:v>333</c:v>
                </c:pt>
                <c:pt idx="105">
                  <c:v>770</c:v>
                </c:pt>
                <c:pt idx="106">
                  <c:v>769</c:v>
                </c:pt>
                <c:pt idx="107">
                  <c:v>758</c:v>
                </c:pt>
                <c:pt idx="108">
                  <c:v>571</c:v>
                </c:pt>
                <c:pt idx="109">
                  <c:v>573</c:v>
                </c:pt>
                <c:pt idx="110">
                  <c:v>587</c:v>
                </c:pt>
                <c:pt idx="111">
                  <c:v>583</c:v>
                </c:pt>
                <c:pt idx="112">
                  <c:v>476</c:v>
                </c:pt>
                <c:pt idx="113">
                  <c:v>246</c:v>
                </c:pt>
                <c:pt idx="114">
                  <c:v>575</c:v>
                </c:pt>
                <c:pt idx="115">
                  <c:v>576</c:v>
                </c:pt>
                <c:pt idx="116">
                  <c:v>330</c:v>
                </c:pt>
                <c:pt idx="117">
                  <c:v>782</c:v>
                </c:pt>
                <c:pt idx="118">
                  <c:v>774</c:v>
                </c:pt>
                <c:pt idx="119">
                  <c:v>771</c:v>
                </c:pt>
                <c:pt idx="120">
                  <c:v>608</c:v>
                </c:pt>
                <c:pt idx="121">
                  <c:v>605</c:v>
                </c:pt>
                <c:pt idx="122">
                  <c:v>606</c:v>
                </c:pt>
                <c:pt idx="123">
                  <c:v>601</c:v>
                </c:pt>
                <c:pt idx="124">
                  <c:v>496</c:v>
                </c:pt>
                <c:pt idx="125">
                  <c:v>252</c:v>
                </c:pt>
                <c:pt idx="126">
                  <c:v>594</c:v>
                </c:pt>
                <c:pt idx="127">
                  <c:v>591</c:v>
                </c:pt>
                <c:pt idx="128">
                  <c:v>360</c:v>
                </c:pt>
                <c:pt idx="129">
                  <c:v>792</c:v>
                </c:pt>
                <c:pt idx="130">
                  <c:v>806</c:v>
                </c:pt>
                <c:pt idx="131">
                  <c:v>793</c:v>
                </c:pt>
                <c:pt idx="132">
                  <c:v>615</c:v>
                </c:pt>
                <c:pt idx="133">
                  <c:v>630</c:v>
                </c:pt>
                <c:pt idx="134">
                  <c:v>610</c:v>
                </c:pt>
                <c:pt idx="135">
                  <c:v>614</c:v>
                </c:pt>
                <c:pt idx="136">
                  <c:v>510</c:v>
                </c:pt>
                <c:pt idx="137">
                  <c:v>259</c:v>
                </c:pt>
                <c:pt idx="138">
                  <c:v>617</c:v>
                </c:pt>
                <c:pt idx="139">
                  <c:v>623</c:v>
                </c:pt>
                <c:pt idx="140">
                  <c:v>366</c:v>
                </c:pt>
                <c:pt idx="141">
                  <c:v>823</c:v>
                </c:pt>
                <c:pt idx="142">
                  <c:v>820</c:v>
                </c:pt>
                <c:pt idx="143">
                  <c:v>813</c:v>
                </c:pt>
                <c:pt idx="144">
                  <c:v>634</c:v>
                </c:pt>
                <c:pt idx="145">
                  <c:v>636</c:v>
                </c:pt>
                <c:pt idx="146">
                  <c:v>644</c:v>
                </c:pt>
                <c:pt idx="147">
                  <c:v>642</c:v>
                </c:pt>
                <c:pt idx="148">
                  <c:v>541</c:v>
                </c:pt>
                <c:pt idx="149">
                  <c:v>273</c:v>
                </c:pt>
                <c:pt idx="150">
                  <c:v>640</c:v>
                </c:pt>
                <c:pt idx="151">
                  <c:v>639</c:v>
                </c:pt>
                <c:pt idx="152">
                  <c:v>370</c:v>
                </c:pt>
                <c:pt idx="153">
                  <c:v>840</c:v>
                </c:pt>
                <c:pt idx="154">
                  <c:v>835</c:v>
                </c:pt>
                <c:pt idx="155">
                  <c:v>847</c:v>
                </c:pt>
                <c:pt idx="156">
                  <c:v>665</c:v>
                </c:pt>
                <c:pt idx="157">
                  <c:v>658</c:v>
                </c:pt>
                <c:pt idx="158">
                  <c:v>652</c:v>
                </c:pt>
                <c:pt idx="159">
                  <c:v>656</c:v>
                </c:pt>
                <c:pt idx="160">
                  <c:v>555</c:v>
                </c:pt>
                <c:pt idx="161">
                  <c:v>281</c:v>
                </c:pt>
                <c:pt idx="162">
                  <c:v>669</c:v>
                </c:pt>
                <c:pt idx="163">
                  <c:v>653</c:v>
                </c:pt>
                <c:pt idx="164">
                  <c:v>387</c:v>
                </c:pt>
                <c:pt idx="165">
                  <c:v>851</c:v>
                </c:pt>
                <c:pt idx="166">
                  <c:v>853</c:v>
                </c:pt>
                <c:pt idx="167">
                  <c:v>868</c:v>
                </c:pt>
                <c:pt idx="168">
                  <c:v>681</c:v>
                </c:pt>
                <c:pt idx="169">
                  <c:v>689</c:v>
                </c:pt>
                <c:pt idx="170">
                  <c:v>680</c:v>
                </c:pt>
                <c:pt idx="171">
                  <c:v>681</c:v>
                </c:pt>
                <c:pt idx="172">
                  <c:v>583</c:v>
                </c:pt>
                <c:pt idx="173">
                  <c:v>282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FA06-4B17-9497-C94AF4C1E0FB}"/>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2522AB1B44851B55D01B1FA8DB8E0"/>
        <w:category>
          <w:name w:val="General"/>
          <w:gallery w:val="placeholder"/>
        </w:category>
        <w:types>
          <w:type w:val="bbPlcHdr"/>
        </w:types>
        <w:behaviors>
          <w:behavior w:val="content"/>
        </w:behaviors>
        <w:guid w:val="{5E6B7B8D-A1CC-4278-BAB8-0D0D205BF72B}"/>
      </w:docPartPr>
      <w:docPartBody>
        <w:p w:rsidR="00D473EC" w:rsidRDefault="00253E62" w:rsidP="00253E62">
          <w:pPr>
            <w:pStyle w:val="F9A2522AB1B44851B55D01B1FA8DB8E0"/>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72 Condensed">
    <w:altName w:val="Calibri"/>
    <w:panose1 w:val="020B0604020202020204"/>
    <w:charset w:val="00"/>
    <w:family w:val="swiss"/>
    <w:pitch w:val="variable"/>
    <w:sig w:usb0="A00002EF" w:usb1="5000205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62"/>
    <w:rsid w:val="001B3D93"/>
    <w:rsid w:val="00253E62"/>
    <w:rsid w:val="002A11EA"/>
    <w:rsid w:val="003C741A"/>
    <w:rsid w:val="00615C43"/>
    <w:rsid w:val="006855C1"/>
    <w:rsid w:val="00AE5255"/>
    <w:rsid w:val="00D473EC"/>
    <w:rsid w:val="00FD71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A2522AB1B44851B55D01B1FA8DB8E0">
    <w:name w:val="F9A2522AB1B44851B55D01B1FA8DB8E0"/>
    <w:rsid w:val="00253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51221-1675-4815-8862-ADEE7235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2238</Words>
  <Characters>12314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Alexis Prada</dc:creator>
  <cp:keywords/>
  <dc:description/>
  <cp:lastModifiedBy>Usuario de Microsoft Office</cp:lastModifiedBy>
  <cp:revision>2</cp:revision>
  <dcterms:created xsi:type="dcterms:W3CDTF">2022-10-11T23:37:00Z</dcterms:created>
  <dcterms:modified xsi:type="dcterms:W3CDTF">2022-10-11T23:37:00Z</dcterms:modified>
</cp:coreProperties>
</file>