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bookmarkStart w:colFirst="0" w:colLast="0" w:name="_cegq2zg5v4ji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CRIAR CONTA - Caso de Uso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Criar Conta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SUCINTA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Uma pessoa vinculada à universidade (tais como alunos, professores, técnicos administrativos, dentre outros) cria uma conta para acesso ao sistema.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Usuário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seleciona a opção “Criar Conta”.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apresenta uma tela de cadastro de conta.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preenche suas informações, como: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Primeiro nome;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Segundo nome;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Endereço de e-mail;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Senha de acesso;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Tipo de vínculo com a universidade, que deverá ser uma lista com as opções “Aluno”, “Professor”, “Funcionário administrativo” e “Outro”.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Número de matrícula da universidade.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usuário seleciona a opção “Cadastrar”.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valida as informações preenchidas pelo usuário de acordo com as RN1, RN2 e RN3.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valida a RN4, conectando-se com o sistema da universidade.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efetua a operação de criar conta.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e-mail de notificação de criação de conta é enviado para o usuário, de acordo com a ED1.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é redirecionado para a página inicial do sistema.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caso de uso é encerrado.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(A1)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Fluxo Alternativo ao passo 5 - RN1 não é atendida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1.1 O primeiro ou segundo nome não atendem à RN1.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1.2 O sistema retorna para o passo 2, mantendo na tela as informações já preenchidas pelo usuário e exibindo uma mensagem de erro.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(A2) Fluxo Alternativo ao passo 5 - RN2 não é atendida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 O endereço de e-mail é inválido de acordo com as regras definidas pela RN2.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2.2 O sistema retorna para o passo 2, mantendo na tela as informações já preenchidas pelo usuário e exibindo uma mensagem de erro.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(A3) Fluxo Alternativo ao passo 5 - RN3 não é atendida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 A senha de acesso preenchida não atende à RN3.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3.2 O sistema retorna para o passo 2, mantendo na tela as informações já preenchidas pelo usuário e exibindo uma mensagem de erro.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(A4) Fluxo Alternativo ao passo 6 - RN4 não é atendida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.1 A matrícula informada pelo usuário não existe ou não apresenta o mesmo endereço de e-mail no sistema da universidade.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4.2 O sistema retorna para o passo 2, mantendo na tela as informações já preenchidas pelo usuário e exibindo uma mensagem de erro.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DE DADOS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(ED1) E-mail de notificação de criação de conta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1.1 Primeiro nome do usuário;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1.2 Tipo de vínculo com a universidade;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1.3 Número da matrícula.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(RN1) </w:t>
      </w:r>
      <w:r w:rsidDel="00000000" w:rsidR="00000000" w:rsidRPr="00000000">
        <w:rPr>
          <w:rtl w:val="0"/>
        </w:rPr>
        <w:t xml:space="preserve">O primeiro nome e segundo nome deverão possuir mais de dois caracteres e menos do que 30. Se possuir apenas dois caracteres, nenhum dos caracteres deve ser um espaço.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(RN2) </w:t>
      </w:r>
      <w:r w:rsidDel="00000000" w:rsidR="00000000" w:rsidRPr="00000000">
        <w:rPr>
          <w:rtl w:val="0"/>
        </w:rPr>
        <w:t xml:space="preserve">O endereço de e-mail preenchido deverá ser válido, obedecendo às seguintes regras: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Nenhum caractere especial, com exceção dos caracteres “.”, “_”, “-“, e “@” pode ser utilizado no endereço de email;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caracteres “.”, “_”, “-“, e “@” não devem ser permitidos no início e no fim do endereço de email;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endereço deve conter apenas um caractere “@” e no mínimo um caractere “.” após a utilização do “@”;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caractere “.” não deve ser aceito se vier exatamente depois do “@”, devendo haver ao menos um caractere válido entre eles;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Não é permitida a utilização de espaço no endereço de email;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caractere “Ç” deve ser considerado como caractere especial e não deve ser permitido.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(RN3) </w:t>
      </w:r>
      <w:r w:rsidDel="00000000" w:rsidR="00000000" w:rsidRPr="00000000">
        <w:rPr>
          <w:rtl w:val="0"/>
        </w:rPr>
        <w:t xml:space="preserve">A senha de acesso preenchida deverá conter entre 8 e 20 caracteres, tendo, no mínimo: uma letra maiúscula; uma letra minúscula; um número; um caractere especial.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(RN4) </w:t>
      </w:r>
      <w:r w:rsidDel="00000000" w:rsidR="00000000" w:rsidRPr="00000000">
        <w:rPr>
          <w:rtl w:val="0"/>
        </w:rPr>
        <w:t xml:space="preserve">A matrícula preenchida pelo usuário deve existir para o tipo de vínculo informado e o endereço de e-mail deve ser o mesmo presente nos registros da universidade para a matrícula informada.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