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lang w:eastAsia="en-US"/>
          <w14:ligatures w14:val="standardContextual"/>
        </w:rPr>
        <w:id w:val="-1839288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2A54426A" w14:textId="1AF3363C" w:rsidR="00624DF7" w:rsidRDefault="00624DF7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1B40D68C" wp14:editId="2173861D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845BC0B68E8E4EC59F04D95967BBEFA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7D84ABB4" w14:textId="1B76B1BA" w:rsidR="00624DF7" w:rsidRDefault="00624DF7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 xml:space="preserve">PRÁCTICA </w:t>
              </w:r>
              <w:r w:rsidR="0054509A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2: GRAMÁTICAS Y GENERADORES AUTOMÁTICOS</w:t>
              </w:r>
            </w:p>
          </w:sdtContent>
        </w:sdt>
        <w:sdt>
          <w:sdtPr>
            <w:rPr>
              <w:color w:val="156082" w:themeColor="accent1"/>
              <w:sz w:val="32"/>
              <w:szCs w:val="32"/>
            </w:rPr>
            <w:alias w:val="Subtítulo"/>
            <w:tag w:val=""/>
            <w:id w:val="328029620"/>
            <w:placeholder>
              <w:docPart w:val="9F6B7FEA6644462AA64B90700D4FB9A9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65BC185E" w14:textId="0871B042" w:rsidR="00624DF7" w:rsidRDefault="00624DF7">
              <w:pPr>
                <w:pStyle w:val="Sinespaciado"/>
                <w:jc w:val="center"/>
                <w:rPr>
                  <w:color w:val="156082" w:themeColor="accent1"/>
                  <w:sz w:val="28"/>
                  <w:szCs w:val="28"/>
                </w:rPr>
              </w:pPr>
              <w:r w:rsidRPr="0054509A">
                <w:rPr>
                  <w:color w:val="156082" w:themeColor="accent1"/>
                  <w:sz w:val="32"/>
                  <w:szCs w:val="32"/>
                </w:rPr>
                <w:t>PROCESADORES DEL LENGUAJE</w:t>
              </w:r>
            </w:p>
          </w:sdtContent>
        </w:sdt>
        <w:p w14:paraId="7BFFB146" w14:textId="77777777" w:rsidR="00624DF7" w:rsidRDefault="00624DF7">
          <w:pPr>
            <w:pStyle w:val="Sinespaciad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7ECC46C" wp14:editId="013864CA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9A5F940" w14:textId="6F57F945" w:rsidR="0054509A" w:rsidRDefault="00624DF7" w:rsidP="0054509A">
                                <w:pPr>
                                  <w:pStyle w:val="Sinespaciado"/>
                                  <w:jc w:val="center"/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DIEGO DÍAZ VIDAL</w:t>
                                </w:r>
                                <w:r w:rsidR="0054509A"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, LUCÍA MONZÓN VILLALBA y FERNANDO CEMBELLÍN SECO</w:t>
                                </w:r>
                              </w:p>
                              <w:p w14:paraId="57DBF868" w14:textId="066D5820" w:rsidR="00624DF7" w:rsidRDefault="00624DF7">
                                <w:pPr>
                                  <w:pStyle w:val="Sinespaciado"/>
                                  <w:jc w:val="center"/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GRADO EN INGENIERÍA INFORMÁTICA</w:t>
                                </w:r>
                              </w:p>
                              <w:p w14:paraId="75ADC269" w14:textId="40E1B02F" w:rsidR="00624DF7" w:rsidRDefault="00624DF7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CURSO 2025-2026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7ECC46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79A5F940" w14:textId="6F57F945" w:rsidR="0054509A" w:rsidRDefault="00624DF7" w:rsidP="0054509A">
                          <w:pPr>
                            <w:pStyle w:val="Sinespaciado"/>
                            <w:jc w:val="center"/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t>DIEGO DÍAZ VIDAL</w:t>
                          </w:r>
                          <w:r w:rsidR="0054509A"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t>, LUCÍA MONZÓN VILLALBA y FERNANDO CEMBELLÍN SECO</w:t>
                          </w:r>
                        </w:p>
                        <w:p w14:paraId="57DBF868" w14:textId="066D5820" w:rsidR="00624DF7" w:rsidRDefault="00624DF7">
                          <w:pPr>
                            <w:pStyle w:val="Sinespaciado"/>
                            <w:jc w:val="center"/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t>GRADO EN INGENIERÍA INFORMÁTICA</w:t>
                          </w:r>
                        </w:p>
                        <w:p w14:paraId="75ADC269" w14:textId="40E1B02F" w:rsidR="00624DF7" w:rsidRDefault="00624DF7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t>CURSO 2025-2026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6B7F4F07" wp14:editId="0E07C1D9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1FD6E44" w14:textId="16565A21" w:rsidR="00624DF7" w:rsidRDefault="00624DF7">
          <w:r>
            <w:br w:type="page"/>
          </w:r>
        </w:p>
      </w:sdtContent>
    </w:sdt>
    <w:p w14:paraId="22D36374" w14:textId="2D30DF7B" w:rsidR="00624DF7" w:rsidRDefault="00624DF7" w:rsidP="00624DF7">
      <w:pPr>
        <w:jc w:val="both"/>
      </w:pPr>
      <w:r>
        <w:lastRenderedPageBreak/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0935117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66055A1" w14:textId="20B37B88" w:rsidR="00CB636A" w:rsidRDefault="00CB636A">
          <w:pPr>
            <w:pStyle w:val="TtuloTDC"/>
          </w:pPr>
          <w:r>
            <w:t>Contenido</w:t>
          </w:r>
        </w:p>
        <w:p w14:paraId="7585E17E" w14:textId="2DD522F8" w:rsidR="00C832E8" w:rsidRDefault="00CB636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681091" w:history="1">
            <w:r w:rsidR="00C832E8" w:rsidRPr="00F50530">
              <w:rPr>
                <w:rStyle w:val="Hipervnculo"/>
                <w:noProof/>
              </w:rPr>
              <w:t>Introducción</w:t>
            </w:r>
            <w:r w:rsidR="00C832E8">
              <w:rPr>
                <w:noProof/>
                <w:webHidden/>
              </w:rPr>
              <w:tab/>
            </w:r>
            <w:r w:rsidR="00C832E8">
              <w:rPr>
                <w:noProof/>
                <w:webHidden/>
              </w:rPr>
              <w:fldChar w:fldCharType="begin"/>
            </w:r>
            <w:r w:rsidR="00C832E8">
              <w:rPr>
                <w:noProof/>
                <w:webHidden/>
              </w:rPr>
              <w:instrText xml:space="preserve"> PAGEREF _Toc211681091 \h </w:instrText>
            </w:r>
            <w:r w:rsidR="00C832E8">
              <w:rPr>
                <w:noProof/>
                <w:webHidden/>
              </w:rPr>
            </w:r>
            <w:r w:rsidR="00C832E8">
              <w:rPr>
                <w:noProof/>
                <w:webHidden/>
              </w:rPr>
              <w:fldChar w:fldCharType="separate"/>
            </w:r>
            <w:r w:rsidR="00C832E8">
              <w:rPr>
                <w:noProof/>
                <w:webHidden/>
              </w:rPr>
              <w:t>3</w:t>
            </w:r>
            <w:r w:rsidR="00C832E8">
              <w:rPr>
                <w:noProof/>
                <w:webHidden/>
              </w:rPr>
              <w:fldChar w:fldCharType="end"/>
            </w:r>
          </w:hyperlink>
        </w:p>
        <w:p w14:paraId="2C28849A" w14:textId="1DFD22F7" w:rsidR="00C832E8" w:rsidRDefault="00C832E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1681092" w:history="1">
            <w:r w:rsidRPr="00F50530">
              <w:rPr>
                <w:rStyle w:val="Hipervncul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_Toc211681092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3DC17" w14:textId="289276A7" w:rsidR="00C832E8" w:rsidRDefault="00C832E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1681093" w:history="1">
            <w:r w:rsidRPr="00F50530">
              <w:rPr>
                <w:rStyle w:val="Hipervnculo"/>
                <w:noProof/>
              </w:rPr>
              <w:t>Tecnologías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_Toc211681093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F3785" w14:textId="1ACCAF18" w:rsidR="00C832E8" w:rsidRDefault="00C832E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1681094" w:history="1">
            <w:r w:rsidRPr="00F50530">
              <w:rPr>
                <w:rStyle w:val="Hipervnculo"/>
                <w:noProof/>
              </w:rPr>
              <w:t>Planteamiento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_Toc211681094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1C901" w14:textId="168637F0" w:rsidR="00C832E8" w:rsidRDefault="00C832E8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1681095" w:history="1">
            <w:r w:rsidRPr="00F50530">
              <w:rPr>
                <w:rStyle w:val="Hipervnculo"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50530">
              <w:rPr>
                <w:rStyle w:val="Hipervnculo"/>
                <w:noProof/>
              </w:rPr>
              <w:t>Primera parte: Generación de árboles sintácticos para lenguajes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_Toc211681095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8DD1E" w14:textId="07C0D1C2" w:rsidR="00C832E8" w:rsidRDefault="00C832E8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1681096" w:history="1">
            <w:r w:rsidRPr="00F50530">
              <w:rPr>
                <w:rStyle w:val="Hipervnculo"/>
                <w:noProof/>
              </w:rPr>
              <w:t>1.1.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50530">
              <w:rPr>
                <w:rStyle w:val="Hipervnculo"/>
                <w:noProof/>
              </w:rPr>
              <w:t>Nivel básico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_Toc211681096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792C1" w14:textId="09A6AAD6" w:rsidR="00C832E8" w:rsidRDefault="00C832E8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1681097" w:history="1">
            <w:r w:rsidRPr="00F50530">
              <w:rPr>
                <w:rStyle w:val="Hipervnculo"/>
                <w:noProof/>
              </w:rPr>
              <w:t>1.2.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50530">
              <w:rPr>
                <w:rStyle w:val="Hipervnculo"/>
                <w:noProof/>
              </w:rPr>
              <w:t>Nivel medio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_Toc211681097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5BB32" w14:textId="16E86A84" w:rsidR="00C832E8" w:rsidRDefault="00C832E8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1681098" w:history="1">
            <w:r w:rsidRPr="00F50530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50530">
              <w:rPr>
                <w:rStyle w:val="Hipervnculo"/>
                <w:noProof/>
              </w:rPr>
              <w:t>Segunda parte: Traducción e interpretación de manuales de IKEA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_Toc211681098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B5923" w14:textId="729E22F9" w:rsidR="00C832E8" w:rsidRDefault="00C832E8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1681099" w:history="1">
            <w:r w:rsidRPr="00F50530">
              <w:rPr>
                <w:rStyle w:val="Hipervnculo"/>
                <w:noProof/>
              </w:rPr>
              <w:t>2.1.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50530">
              <w:rPr>
                <w:rStyle w:val="Hipervnculo"/>
                <w:noProof/>
              </w:rPr>
              <w:t>Nivel básico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_Toc211681099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763BD" w14:textId="0DA17D64" w:rsidR="00C832E8" w:rsidRDefault="00C832E8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1681100" w:history="1">
            <w:r w:rsidRPr="00F50530">
              <w:rPr>
                <w:rStyle w:val="Hipervnculo"/>
                <w:noProof/>
              </w:rPr>
              <w:t>2.2.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50530">
              <w:rPr>
                <w:rStyle w:val="Hipervnculo"/>
                <w:noProof/>
              </w:rPr>
              <w:t>Nivel avanzado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_Toc211681100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1BB8F" w14:textId="60BA2333" w:rsidR="00CB636A" w:rsidRDefault="00CB636A">
          <w:r>
            <w:rPr>
              <w:b/>
              <w:bCs/>
            </w:rPr>
            <w:fldChar w:fldCharType="end"/>
          </w:r>
        </w:p>
      </w:sdtContent>
    </w:sdt>
    <w:p w14:paraId="46FA3472" w14:textId="6437D246" w:rsidR="00624DF7" w:rsidRDefault="00624DF7" w:rsidP="00624DF7">
      <w:pPr>
        <w:jc w:val="both"/>
      </w:pPr>
      <w:r>
        <w:br w:type="page"/>
      </w:r>
    </w:p>
    <w:p w14:paraId="5865EA7F" w14:textId="605E4BCC" w:rsidR="00410C10" w:rsidRDefault="00624DF7" w:rsidP="00A00EC1">
      <w:pPr>
        <w:pStyle w:val="Ttulo1"/>
        <w:jc w:val="both"/>
      </w:pPr>
      <w:bookmarkStart w:id="0" w:name="_Toc211681091"/>
      <w:r>
        <w:lastRenderedPageBreak/>
        <w:t>Introducción</w:t>
      </w:r>
      <w:bookmarkEnd w:id="0"/>
    </w:p>
    <w:p w14:paraId="1EB217F2" w14:textId="122A9440" w:rsidR="0054509A" w:rsidRDefault="0054509A" w:rsidP="00A00EC1">
      <w:pPr>
        <w:jc w:val="both"/>
      </w:pPr>
      <w:r>
        <w:t>El presente documento tiene como finalidad describir, explicar y justificar las decisiones de diseño e implementación de la Práctica 2 de la asignatura, relacionada con las gramáticas y los generadores automáticos.</w:t>
      </w:r>
    </w:p>
    <w:p w14:paraId="54D5442D" w14:textId="55182064" w:rsidR="0054509A" w:rsidRDefault="00EF3AAF" w:rsidP="00A00EC1">
      <w:pPr>
        <w:jc w:val="both"/>
      </w:pPr>
      <w:r>
        <w:t>Para facilitar la lectura de este documento, se ha organizado siguiendo la misma estructura que el enunciado de la práctica.</w:t>
      </w:r>
    </w:p>
    <w:p w14:paraId="6A3C8227" w14:textId="00914FBC" w:rsidR="00EF3AAF" w:rsidRDefault="0080004E" w:rsidP="00A00EC1">
      <w:pPr>
        <w:pStyle w:val="Ttulo2"/>
        <w:jc w:val="both"/>
      </w:pPr>
      <w:bookmarkStart w:id="1" w:name="_Toc211681092"/>
      <w:r>
        <w:t>Objetivos</w:t>
      </w:r>
      <w:bookmarkEnd w:id="1"/>
    </w:p>
    <w:p w14:paraId="27503571" w14:textId="4B1EEF24" w:rsidR="004976D9" w:rsidRDefault="00EF3AAF" w:rsidP="00A00EC1">
      <w:pPr>
        <w:jc w:val="both"/>
      </w:pPr>
      <w:r>
        <w:t>La realización de esta práctica tiene como objetivo aprender a desarrollar y manejar una herramienta de generación de intérpretes de lenguajes, siendo capaces de generar los analizadores léxicos y sintácticos que reconozcan un lenguaje concreto, así como el árbol sintáctico abstracto asociado a dicho lenguaje. Además, se adentra en el manejo de la tabla de símbolos y la gestión de errores.</w:t>
      </w:r>
    </w:p>
    <w:p w14:paraId="53739F33" w14:textId="518E0709" w:rsidR="0080004E" w:rsidRDefault="0080004E" w:rsidP="00A00EC1">
      <w:pPr>
        <w:pStyle w:val="Ttulo2"/>
        <w:jc w:val="both"/>
      </w:pPr>
      <w:bookmarkStart w:id="2" w:name="_Toc211681093"/>
      <w:r>
        <w:t>Tecnologías utilizadas</w:t>
      </w:r>
      <w:bookmarkEnd w:id="2"/>
    </w:p>
    <w:p w14:paraId="78323AF2" w14:textId="2926E032" w:rsidR="00665DB2" w:rsidRDefault="00665DB2" w:rsidP="00A00EC1">
      <w:pPr>
        <w:jc w:val="both"/>
      </w:pPr>
      <w:r>
        <w:t>Las tecnologías y herramientas empleadas para la realización de la práctica son las siguientes:</w:t>
      </w:r>
    </w:p>
    <w:p w14:paraId="21758CB7" w14:textId="7D2C14EA" w:rsidR="003536C5" w:rsidRDefault="003536C5" w:rsidP="00A00EC1">
      <w:pPr>
        <w:pStyle w:val="Prrafodelista"/>
        <w:numPr>
          <w:ilvl w:val="0"/>
          <w:numId w:val="1"/>
        </w:numPr>
        <w:jc w:val="both"/>
      </w:pPr>
      <w:r>
        <w:t>Java 22 para la implementación del sistema.</w:t>
      </w:r>
    </w:p>
    <w:p w14:paraId="229200A4" w14:textId="302D9841" w:rsidR="00B56C7C" w:rsidRDefault="003536C5" w:rsidP="00A00EC1">
      <w:pPr>
        <w:pStyle w:val="Prrafodelista"/>
        <w:numPr>
          <w:ilvl w:val="0"/>
          <w:numId w:val="1"/>
        </w:numPr>
        <w:jc w:val="both"/>
      </w:pPr>
      <w:r>
        <w:t>Visual Studio Code como entorno de desarrollo.</w:t>
      </w:r>
    </w:p>
    <w:p w14:paraId="5DC11B28" w14:textId="13AF7D3E" w:rsidR="00B56C7C" w:rsidRDefault="00B56C7C" w:rsidP="00A00EC1">
      <w:pPr>
        <w:pStyle w:val="Prrafodelista"/>
        <w:numPr>
          <w:ilvl w:val="0"/>
          <w:numId w:val="1"/>
        </w:numPr>
        <w:jc w:val="both"/>
      </w:pPr>
      <w:r w:rsidRPr="00B56C7C">
        <w:rPr>
          <w:color w:val="EE0000"/>
        </w:rPr>
        <w:t>Explicar GitHub, el Excel, Microsoft OneDrive y otras cosas que usemos.</w:t>
      </w:r>
      <w:r>
        <w:t xml:space="preserve"> </w:t>
      </w:r>
    </w:p>
    <w:p w14:paraId="25B0FE69" w14:textId="133D5E7D" w:rsidR="0080004E" w:rsidRDefault="0080004E" w:rsidP="00A00EC1">
      <w:pPr>
        <w:pStyle w:val="Ttulo2"/>
        <w:jc w:val="both"/>
      </w:pPr>
      <w:bookmarkStart w:id="3" w:name="_Toc211681094"/>
      <w:r>
        <w:t>Planteamiento</w:t>
      </w:r>
      <w:bookmarkEnd w:id="3"/>
    </w:p>
    <w:p w14:paraId="55BEC298" w14:textId="38424940" w:rsidR="00C832E8" w:rsidRDefault="00B56C7C" w:rsidP="00A00EC1">
      <w:pPr>
        <w:jc w:val="both"/>
        <w:rPr>
          <w:color w:val="EE0000"/>
        </w:rPr>
      </w:pPr>
      <w:r w:rsidRPr="00B56C7C">
        <w:rPr>
          <w:color w:val="EE0000"/>
        </w:rPr>
        <w:t>Explica las distintas partes de la práctica, cómo se ha planteado cada una</w:t>
      </w:r>
      <w:r>
        <w:rPr>
          <w:color w:val="EE0000"/>
        </w:rPr>
        <w:t xml:space="preserve"> y cómo se ha organizado el trabajo.</w:t>
      </w:r>
    </w:p>
    <w:p w14:paraId="6C46A1FE" w14:textId="6CC1780B" w:rsidR="00C832E8" w:rsidRPr="00C832E8" w:rsidRDefault="00C832E8" w:rsidP="00C832E8">
      <w:r>
        <w:rPr>
          <w:color w:val="EE0000"/>
        </w:rPr>
        <w:br w:type="page"/>
      </w:r>
    </w:p>
    <w:p w14:paraId="65756BE7" w14:textId="79751120" w:rsidR="00B56C7C" w:rsidRDefault="00B56C7C" w:rsidP="00A00EC1">
      <w:pPr>
        <w:pStyle w:val="Ttulo1"/>
        <w:numPr>
          <w:ilvl w:val="0"/>
          <w:numId w:val="11"/>
        </w:numPr>
        <w:jc w:val="both"/>
      </w:pPr>
      <w:bookmarkStart w:id="4" w:name="_Toc211681095"/>
      <w:r>
        <w:lastRenderedPageBreak/>
        <w:t>Primera parte: Generación de árboles sintácticos para lenguajes específicos</w:t>
      </w:r>
      <w:bookmarkEnd w:id="4"/>
    </w:p>
    <w:p w14:paraId="37541A0E" w14:textId="77777777" w:rsidR="00B56C7C" w:rsidRDefault="00B56C7C" w:rsidP="00A00EC1">
      <w:pPr>
        <w:jc w:val="both"/>
      </w:pPr>
    </w:p>
    <w:p w14:paraId="5DB5EB88" w14:textId="3449BB3B" w:rsidR="00B56C7C" w:rsidRDefault="00B56C7C" w:rsidP="00A00EC1">
      <w:pPr>
        <w:pStyle w:val="Ttulo2"/>
        <w:numPr>
          <w:ilvl w:val="1"/>
          <w:numId w:val="11"/>
        </w:numPr>
        <w:jc w:val="both"/>
      </w:pPr>
      <w:bookmarkStart w:id="5" w:name="_Toc211681096"/>
      <w:r>
        <w:t>Nivel básico</w:t>
      </w:r>
      <w:bookmarkEnd w:id="5"/>
    </w:p>
    <w:p w14:paraId="28BEF6CE" w14:textId="77777777" w:rsidR="00B56C7C" w:rsidRDefault="00B56C7C" w:rsidP="00A00EC1">
      <w:pPr>
        <w:jc w:val="both"/>
      </w:pPr>
    </w:p>
    <w:p w14:paraId="7AB4DEB7" w14:textId="06E0B91F" w:rsidR="00B56C7C" w:rsidRDefault="00B56C7C" w:rsidP="00A00EC1">
      <w:pPr>
        <w:pStyle w:val="Ttulo2"/>
        <w:numPr>
          <w:ilvl w:val="1"/>
          <w:numId w:val="11"/>
        </w:numPr>
        <w:jc w:val="both"/>
      </w:pPr>
      <w:bookmarkStart w:id="6" w:name="_Toc211681097"/>
      <w:r>
        <w:t>Nivel medio</w:t>
      </w:r>
      <w:bookmarkEnd w:id="6"/>
    </w:p>
    <w:p w14:paraId="5AFC4CC7" w14:textId="77777777" w:rsidR="00B56C7C" w:rsidRPr="00B56C7C" w:rsidRDefault="00B56C7C" w:rsidP="00A00EC1">
      <w:pPr>
        <w:jc w:val="both"/>
      </w:pPr>
    </w:p>
    <w:p w14:paraId="0B4B90A6" w14:textId="0B15C896" w:rsidR="00B56C7C" w:rsidRDefault="00B56C7C" w:rsidP="00A00EC1">
      <w:pPr>
        <w:pStyle w:val="Ttulo1"/>
        <w:numPr>
          <w:ilvl w:val="0"/>
          <w:numId w:val="11"/>
        </w:numPr>
        <w:jc w:val="both"/>
      </w:pPr>
      <w:bookmarkStart w:id="7" w:name="_Toc211681098"/>
      <w:r>
        <w:t>Segunda parte: Traducción e interpretación de manuales de IKEA</w:t>
      </w:r>
      <w:bookmarkEnd w:id="7"/>
    </w:p>
    <w:p w14:paraId="16BAE93D" w14:textId="77777777" w:rsidR="00B56C7C" w:rsidRPr="00B56C7C" w:rsidRDefault="00B56C7C" w:rsidP="00A00EC1">
      <w:pPr>
        <w:jc w:val="both"/>
      </w:pPr>
    </w:p>
    <w:p w14:paraId="3071FC61" w14:textId="61D6EC00" w:rsidR="00B56C7C" w:rsidRDefault="00B56C7C" w:rsidP="00A00EC1">
      <w:pPr>
        <w:pStyle w:val="Ttulo2"/>
        <w:numPr>
          <w:ilvl w:val="1"/>
          <w:numId w:val="11"/>
        </w:numPr>
        <w:jc w:val="both"/>
      </w:pPr>
      <w:bookmarkStart w:id="8" w:name="_Toc211681099"/>
      <w:r>
        <w:t>Nivel básico</w:t>
      </w:r>
      <w:bookmarkEnd w:id="8"/>
    </w:p>
    <w:p w14:paraId="735F78E5" w14:textId="77777777" w:rsidR="00B56C7C" w:rsidRPr="00B56C7C" w:rsidRDefault="00B56C7C" w:rsidP="00A00EC1">
      <w:pPr>
        <w:jc w:val="both"/>
      </w:pPr>
    </w:p>
    <w:p w14:paraId="6A707A9C" w14:textId="7F8F14A5" w:rsidR="00B56C7C" w:rsidRDefault="00B56C7C" w:rsidP="00A00EC1">
      <w:pPr>
        <w:pStyle w:val="Ttulo2"/>
        <w:numPr>
          <w:ilvl w:val="1"/>
          <w:numId w:val="11"/>
        </w:numPr>
        <w:jc w:val="both"/>
      </w:pPr>
      <w:bookmarkStart w:id="9" w:name="_Toc211681100"/>
      <w:r>
        <w:t>Nivel avanzado</w:t>
      </w:r>
      <w:bookmarkEnd w:id="9"/>
    </w:p>
    <w:p w14:paraId="47A2D5FF" w14:textId="77777777" w:rsidR="00B56C7C" w:rsidRPr="00B56C7C" w:rsidRDefault="00B56C7C" w:rsidP="00B56C7C"/>
    <w:sectPr w:rsidR="00B56C7C" w:rsidRPr="00B56C7C" w:rsidSect="00624DF7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87C38" w14:textId="77777777" w:rsidR="00AC0028" w:rsidRDefault="00AC0028" w:rsidP="00CB636A">
      <w:pPr>
        <w:spacing w:after="0" w:line="240" w:lineRule="auto"/>
      </w:pPr>
      <w:r>
        <w:separator/>
      </w:r>
    </w:p>
  </w:endnote>
  <w:endnote w:type="continuationSeparator" w:id="0">
    <w:p w14:paraId="4D7F3F52" w14:textId="77777777" w:rsidR="00AC0028" w:rsidRDefault="00AC0028" w:rsidP="00CB63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68268200"/>
      <w:docPartObj>
        <w:docPartGallery w:val="Page Numbers (Bottom of Page)"/>
        <w:docPartUnique/>
      </w:docPartObj>
    </w:sdtPr>
    <w:sdtContent>
      <w:p w14:paraId="4601A945" w14:textId="38057B4A" w:rsidR="00CB636A" w:rsidRDefault="00CB636A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83B330" w14:textId="77777777" w:rsidR="00CB636A" w:rsidRDefault="00CB636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8BD36" w14:textId="77777777" w:rsidR="00AC0028" w:rsidRDefault="00AC0028" w:rsidP="00CB636A">
      <w:pPr>
        <w:spacing w:after="0" w:line="240" w:lineRule="auto"/>
      </w:pPr>
      <w:r>
        <w:separator/>
      </w:r>
    </w:p>
  </w:footnote>
  <w:footnote w:type="continuationSeparator" w:id="0">
    <w:p w14:paraId="704D3D7A" w14:textId="77777777" w:rsidR="00AC0028" w:rsidRDefault="00AC0028" w:rsidP="00CB63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EFDDB" w14:textId="775204D6" w:rsidR="0054509A" w:rsidRDefault="0054509A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E7D7886" wp14:editId="0E858ED7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ángulo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60F6EB0" id="Rectángulo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37373 [1614]" strokeweight="1.25pt">
              <w10:wrap anchorx="page" anchory="page"/>
            </v:rect>
          </w:pict>
        </mc:Fallback>
      </mc:AlternateContent>
    </w:r>
    <w:sdt>
      <w:sdtPr>
        <w:rPr>
          <w:color w:val="156082" w:themeColor="accent1"/>
          <w:sz w:val="20"/>
          <w:szCs w:val="20"/>
        </w:rPr>
        <w:alias w:val="Título"/>
        <w:id w:val="15524250"/>
        <w:placeholder>
          <w:docPart w:val="1665224DA0EA43D9BE563EAA0822CB19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rPr>
            <w:color w:val="156082" w:themeColor="accent1"/>
            <w:sz w:val="20"/>
            <w:szCs w:val="20"/>
          </w:rPr>
          <w:t>PRÁCTICA 2: GRAMÁTICAS Y GENERADORES AUTOMÁTICOS</w:t>
        </w:r>
      </w:sdtContent>
    </w:sdt>
  </w:p>
  <w:p w14:paraId="56498A85" w14:textId="77777777" w:rsidR="00CB636A" w:rsidRDefault="00CB636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E17F5"/>
    <w:multiLevelType w:val="hybridMultilevel"/>
    <w:tmpl w:val="86920F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4512A6"/>
    <w:multiLevelType w:val="multilevel"/>
    <w:tmpl w:val="A66AB2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2" w15:restartNumberingAfterBreak="0">
    <w:nsid w:val="291C46DD"/>
    <w:multiLevelType w:val="hybridMultilevel"/>
    <w:tmpl w:val="810638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3C654A"/>
    <w:multiLevelType w:val="hybridMultilevel"/>
    <w:tmpl w:val="4A4E1A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751FC3"/>
    <w:multiLevelType w:val="hybridMultilevel"/>
    <w:tmpl w:val="86920F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6E2FA6"/>
    <w:multiLevelType w:val="hybridMultilevel"/>
    <w:tmpl w:val="215C348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6C28F4"/>
    <w:multiLevelType w:val="hybridMultilevel"/>
    <w:tmpl w:val="A3F812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A9051E"/>
    <w:multiLevelType w:val="hybridMultilevel"/>
    <w:tmpl w:val="86920F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917C3"/>
    <w:multiLevelType w:val="hybridMultilevel"/>
    <w:tmpl w:val="86920F6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487BF1"/>
    <w:multiLevelType w:val="hybridMultilevel"/>
    <w:tmpl w:val="27E85E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7921B9"/>
    <w:multiLevelType w:val="hybridMultilevel"/>
    <w:tmpl w:val="FD962A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3661233">
    <w:abstractNumId w:val="10"/>
  </w:num>
  <w:num w:numId="2" w16cid:durableId="730270462">
    <w:abstractNumId w:val="9"/>
  </w:num>
  <w:num w:numId="3" w16cid:durableId="1748263679">
    <w:abstractNumId w:val="5"/>
  </w:num>
  <w:num w:numId="4" w16cid:durableId="1516337314">
    <w:abstractNumId w:val="2"/>
  </w:num>
  <w:num w:numId="5" w16cid:durableId="1633100793">
    <w:abstractNumId w:val="3"/>
  </w:num>
  <w:num w:numId="6" w16cid:durableId="1928070496">
    <w:abstractNumId w:val="6"/>
  </w:num>
  <w:num w:numId="7" w16cid:durableId="963121080">
    <w:abstractNumId w:val="8"/>
  </w:num>
  <w:num w:numId="8" w16cid:durableId="932544393">
    <w:abstractNumId w:val="4"/>
  </w:num>
  <w:num w:numId="9" w16cid:durableId="102727033">
    <w:abstractNumId w:val="7"/>
  </w:num>
  <w:num w:numId="10" w16cid:durableId="1429888173">
    <w:abstractNumId w:val="0"/>
  </w:num>
  <w:num w:numId="11" w16cid:durableId="1169979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D3D"/>
    <w:rsid w:val="00000CA1"/>
    <w:rsid w:val="00031445"/>
    <w:rsid w:val="00037812"/>
    <w:rsid w:val="000E669E"/>
    <w:rsid w:val="001414A1"/>
    <w:rsid w:val="00172AE2"/>
    <w:rsid w:val="0018025F"/>
    <w:rsid w:val="001E4316"/>
    <w:rsid w:val="001F56FB"/>
    <w:rsid w:val="00213DC0"/>
    <w:rsid w:val="0026077E"/>
    <w:rsid w:val="00267A21"/>
    <w:rsid w:val="002D5F33"/>
    <w:rsid w:val="00350412"/>
    <w:rsid w:val="003536C5"/>
    <w:rsid w:val="00383564"/>
    <w:rsid w:val="003B0E99"/>
    <w:rsid w:val="003D5AFD"/>
    <w:rsid w:val="003E6EDE"/>
    <w:rsid w:val="00410C10"/>
    <w:rsid w:val="004976D9"/>
    <w:rsid w:val="004B2750"/>
    <w:rsid w:val="004D1E2D"/>
    <w:rsid w:val="00526E05"/>
    <w:rsid w:val="0054509A"/>
    <w:rsid w:val="00565762"/>
    <w:rsid w:val="005E3E4F"/>
    <w:rsid w:val="00603F0B"/>
    <w:rsid w:val="00624DF7"/>
    <w:rsid w:val="00665DB2"/>
    <w:rsid w:val="006711AD"/>
    <w:rsid w:val="00697B16"/>
    <w:rsid w:val="006C5A00"/>
    <w:rsid w:val="006F6DF4"/>
    <w:rsid w:val="00720769"/>
    <w:rsid w:val="00726468"/>
    <w:rsid w:val="00794909"/>
    <w:rsid w:val="007B58A6"/>
    <w:rsid w:val="007B7D3D"/>
    <w:rsid w:val="0080004E"/>
    <w:rsid w:val="008B76E4"/>
    <w:rsid w:val="008D390D"/>
    <w:rsid w:val="008D40B9"/>
    <w:rsid w:val="00A00EC1"/>
    <w:rsid w:val="00A32B23"/>
    <w:rsid w:val="00AA7D69"/>
    <w:rsid w:val="00AC0028"/>
    <w:rsid w:val="00B23A75"/>
    <w:rsid w:val="00B4071B"/>
    <w:rsid w:val="00B56C7C"/>
    <w:rsid w:val="00BB3497"/>
    <w:rsid w:val="00BD4211"/>
    <w:rsid w:val="00BE39B0"/>
    <w:rsid w:val="00BF6332"/>
    <w:rsid w:val="00C02F4F"/>
    <w:rsid w:val="00C102F5"/>
    <w:rsid w:val="00C5387C"/>
    <w:rsid w:val="00C832E8"/>
    <w:rsid w:val="00CB636A"/>
    <w:rsid w:val="00CC60B9"/>
    <w:rsid w:val="00CF2665"/>
    <w:rsid w:val="00D108EA"/>
    <w:rsid w:val="00D617FD"/>
    <w:rsid w:val="00D76456"/>
    <w:rsid w:val="00E16B6D"/>
    <w:rsid w:val="00E30B3A"/>
    <w:rsid w:val="00E374DB"/>
    <w:rsid w:val="00EC2A96"/>
    <w:rsid w:val="00EF3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177BD"/>
  <w15:chartTrackingRefBased/>
  <w15:docId w15:val="{79C238C4-FD67-491D-AC77-72BD11699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762"/>
  </w:style>
  <w:style w:type="paragraph" w:styleId="Ttulo1">
    <w:name w:val="heading 1"/>
    <w:basedOn w:val="Normal"/>
    <w:next w:val="Normal"/>
    <w:link w:val="Ttulo1Car"/>
    <w:uiPriority w:val="9"/>
    <w:qFormat/>
    <w:rsid w:val="007B7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B7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B7D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7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7D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7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7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7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7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7D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B7D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B7D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7D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7D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7D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7D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7D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7D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7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7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7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7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7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7D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7D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7D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7D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7D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7D3D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624DF7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24DF7"/>
    <w:rPr>
      <w:rFonts w:eastAsiaTheme="minorEastAsia"/>
      <w:kern w:val="0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CB63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636A"/>
  </w:style>
  <w:style w:type="paragraph" w:styleId="Piedepgina">
    <w:name w:val="footer"/>
    <w:basedOn w:val="Normal"/>
    <w:link w:val="PiedepginaCar"/>
    <w:uiPriority w:val="99"/>
    <w:unhideWhenUsed/>
    <w:rsid w:val="00CB63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636A"/>
  </w:style>
  <w:style w:type="paragraph" w:styleId="TtuloTDC">
    <w:name w:val="TOC Heading"/>
    <w:basedOn w:val="Ttulo1"/>
    <w:next w:val="Normal"/>
    <w:uiPriority w:val="39"/>
    <w:unhideWhenUsed/>
    <w:qFormat/>
    <w:rsid w:val="00CB636A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B636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B636A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CB636A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CB636A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5E3E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6concolores">
    <w:name w:val="List Table 6 Colorful"/>
    <w:basedOn w:val="Tablanormal"/>
    <w:uiPriority w:val="51"/>
    <w:rsid w:val="00213DC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numbering" w:customStyle="1" w:styleId="Sinlista1">
    <w:name w:val="Sin lista1"/>
    <w:next w:val="Sinlista"/>
    <w:uiPriority w:val="99"/>
    <w:semiHidden/>
    <w:unhideWhenUsed/>
    <w:rsid w:val="00603F0B"/>
  </w:style>
  <w:style w:type="paragraph" w:customStyle="1" w:styleId="msonormal0">
    <w:name w:val="msonormal"/>
    <w:basedOn w:val="Normal"/>
    <w:rsid w:val="00603F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45BC0B68E8E4EC59F04D95967BBEF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E613F1-7A03-414A-9AAA-6A52D1462703}"/>
      </w:docPartPr>
      <w:docPartBody>
        <w:p w:rsidR="00271D91" w:rsidRDefault="006A197C" w:rsidP="006A197C">
          <w:pPr>
            <w:pStyle w:val="845BC0B68E8E4EC59F04D95967BBEFAE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9F6B7FEA6644462AA64B90700D4FB9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AA3471-EE29-4BE5-8A89-D8AD286D8E6A}"/>
      </w:docPartPr>
      <w:docPartBody>
        <w:p w:rsidR="00271D91" w:rsidRDefault="006A197C" w:rsidP="006A197C">
          <w:pPr>
            <w:pStyle w:val="9F6B7FEA6644462AA64B90700D4FB9A9"/>
          </w:pPr>
          <w:r>
            <w:rPr>
              <w:color w:val="156082" w:themeColor="accent1"/>
              <w:sz w:val="28"/>
              <w:szCs w:val="28"/>
            </w:rPr>
            <w:t>[Subtítulo del documento]</w:t>
          </w:r>
        </w:p>
      </w:docPartBody>
    </w:docPart>
    <w:docPart>
      <w:docPartPr>
        <w:name w:val="1665224DA0EA43D9BE563EAA0822CB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05B47A-7409-4C13-A68C-266FF07B257F}"/>
      </w:docPartPr>
      <w:docPartBody>
        <w:p w:rsidR="001F521C" w:rsidRDefault="00271D91" w:rsidP="00271D91">
          <w:pPr>
            <w:pStyle w:val="1665224DA0EA43D9BE563EAA0822CB19"/>
          </w:pPr>
          <w:r>
            <w:rPr>
              <w:color w:val="156082" w:themeColor="accent1"/>
              <w:sz w:val="20"/>
              <w:szCs w:val="20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97C"/>
    <w:rsid w:val="001F521C"/>
    <w:rsid w:val="00271D91"/>
    <w:rsid w:val="002B1CC6"/>
    <w:rsid w:val="002E536A"/>
    <w:rsid w:val="003D5AFD"/>
    <w:rsid w:val="00526E05"/>
    <w:rsid w:val="006A197C"/>
    <w:rsid w:val="007338F2"/>
    <w:rsid w:val="00C10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845BC0B68E8E4EC59F04D95967BBEFAE">
    <w:name w:val="845BC0B68E8E4EC59F04D95967BBEFAE"/>
    <w:rsid w:val="006A197C"/>
  </w:style>
  <w:style w:type="paragraph" w:customStyle="1" w:styleId="9F6B7FEA6644462AA64B90700D4FB9A9">
    <w:name w:val="9F6B7FEA6644462AA64B90700D4FB9A9"/>
    <w:rsid w:val="006A197C"/>
  </w:style>
  <w:style w:type="paragraph" w:customStyle="1" w:styleId="1665224DA0EA43D9BE563EAA0822CB19">
    <w:name w:val="1665224DA0EA43D9BE563EAA0822CB19"/>
    <w:rsid w:val="00271D9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3124BB-9B09-4537-B6AF-9C09A6D83E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</TotalTime>
  <Pages>5</Pages>
  <Words>374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PRÁCTICA 1: EXPRESIONES REGULARES</vt:lpstr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2: GRAMÁTICAS Y GENERADORES AUTOMÁTICOS</dc:title>
  <dc:subject>PROCESADORES DEL LENGUAJE</dc:subject>
  <dc:creator>Díaz Vidal Diego</dc:creator>
  <cp:keywords/>
  <dc:description/>
  <cp:lastModifiedBy>Díaz Vidal Diego</cp:lastModifiedBy>
  <cp:revision>51</cp:revision>
  <cp:lastPrinted>2025-10-10T14:59:00Z</cp:lastPrinted>
  <dcterms:created xsi:type="dcterms:W3CDTF">2025-10-10T05:15:00Z</dcterms:created>
  <dcterms:modified xsi:type="dcterms:W3CDTF">2025-10-18T09:58:00Z</dcterms:modified>
</cp:coreProperties>
</file>