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E065" w14:textId="77777777" w:rsidR="00E21973" w:rsidRDefault="00E21973">
      <w:pPr>
        <w:spacing w:before="500"/>
      </w:pPr>
    </w:p>
    <w:p w14:paraId="593AE066" w14:textId="77777777" w:rsidR="00E21973" w:rsidRDefault="00E5085C">
      <w:pPr>
        <w:spacing w:after="20"/>
        <w:jc w:val="center"/>
      </w:pPr>
      <w:r>
        <w:rPr>
          <w:b/>
          <w:bCs/>
          <w:color w:val="1F4E79"/>
          <w:sz w:val="80"/>
          <w:szCs w:val="80"/>
        </w:rPr>
        <w:t>SMART X</w:t>
      </w:r>
    </w:p>
    <w:p w14:paraId="593AE067" w14:textId="77777777" w:rsidR="00E21973" w:rsidRDefault="00E5085C">
      <w:pPr>
        <w:spacing w:after="30"/>
        <w:jc w:val="center"/>
      </w:pPr>
      <w:r>
        <w:rPr>
          <w:color w:val="2E75B6"/>
          <w:sz w:val="26"/>
          <w:szCs w:val="26"/>
        </w:rPr>
        <w:t>Hospital Civil Viejo de Guadalajara</w:t>
      </w:r>
    </w:p>
    <w:p w14:paraId="593AE068" w14:textId="77777777" w:rsidR="00E21973" w:rsidRDefault="00E5085C">
      <w:pPr>
        <w:pBdr>
          <w:top w:val="single" w:sz="6" w:space="0" w:color="2E75B6"/>
          <w:bottom w:val="single" w:sz="6" w:space="0" w:color="2E75B6"/>
        </w:pBdr>
        <w:spacing w:before="60" w:after="60"/>
        <w:jc w:val="center"/>
      </w:pPr>
      <w:r>
        <w:rPr>
          <w:b/>
          <w:bCs/>
          <w:color w:val="1F4E79"/>
          <w:sz w:val="32"/>
          <w:szCs w:val="32"/>
        </w:rPr>
        <w:t>Diagrama de Flujo del Sistema Smart X</w:t>
      </w:r>
    </w:p>
    <w:p w14:paraId="593AE069" w14:textId="77777777" w:rsidR="00E21973" w:rsidRDefault="00E21973">
      <w:pPr>
        <w:spacing w:before="40"/>
      </w:pPr>
    </w:p>
    <w:p w14:paraId="593AE06A" w14:textId="77777777" w:rsidR="00E21973" w:rsidRDefault="00E5085C">
      <w:pPr>
        <w:spacing w:after="16"/>
        <w:jc w:val="center"/>
      </w:pPr>
      <w:r>
        <w:rPr>
          <w:b/>
          <w:bCs/>
          <w:color w:val="2E75B6"/>
          <w:sz w:val="22"/>
          <w:szCs w:val="22"/>
        </w:rPr>
        <w:t>Punto 2 de 4</w:t>
      </w:r>
    </w:p>
    <w:p w14:paraId="593AE06B" w14:textId="43E217A3" w:rsidR="00E21973" w:rsidRDefault="00E5085C">
      <w:pPr>
        <w:jc w:val="center"/>
      </w:pPr>
      <w:r>
        <w:rPr>
          <w:i/>
          <w:iCs/>
          <w:color w:val="777777"/>
          <w:sz w:val="20"/>
          <w:szCs w:val="20"/>
        </w:rPr>
        <w:t xml:space="preserve">Versión simplificada · Mermaid.js + Draw.io · Paciente → IA → Médico  |  </w:t>
      </w:r>
      <w:proofErr w:type="gramStart"/>
      <w:r w:rsidR="002F74E3">
        <w:rPr>
          <w:i/>
          <w:iCs/>
          <w:color w:val="777777"/>
          <w:sz w:val="20"/>
          <w:szCs w:val="20"/>
        </w:rPr>
        <w:t>Marzo</w:t>
      </w:r>
      <w:proofErr w:type="gramEnd"/>
      <w:r>
        <w:rPr>
          <w:i/>
          <w:iCs/>
          <w:color w:val="777777"/>
          <w:sz w:val="20"/>
          <w:szCs w:val="20"/>
        </w:rPr>
        <w:t xml:space="preserve"> 2026</w:t>
      </w:r>
    </w:p>
    <w:p w14:paraId="593AE06C" w14:textId="77777777" w:rsidR="00E21973" w:rsidRDefault="00E21973">
      <w:pPr>
        <w:spacing w:before="400"/>
      </w:pPr>
    </w:p>
    <w:p w14:paraId="593AE06D" w14:textId="77777777" w:rsidR="00E21973" w:rsidRDefault="00E5085C">
      <w:r>
        <w:br w:type="page"/>
      </w:r>
    </w:p>
    <w:p w14:paraId="593AE06E" w14:textId="77777777" w:rsidR="00E21973" w:rsidRDefault="00E5085C">
      <w:pPr>
        <w:pStyle w:val="Ttulo1"/>
        <w:pBdr>
          <w:bottom w:val="single" w:sz="8" w:space="4" w:color="2E75B6"/>
        </w:pBdr>
      </w:pPr>
      <w:r>
        <w:lastRenderedPageBreak/>
        <w:t>El problema del diagrama anterior</w:t>
      </w:r>
    </w:p>
    <w:p w14:paraId="593AE06F" w14:textId="77777777" w:rsidR="00E21973" w:rsidRDefault="00E5085C">
      <w:pPr>
        <w:spacing w:before="50" w:after="70"/>
      </w:pPr>
      <w:r>
        <w:t xml:space="preserve">El diagrama de flujo original del sistema </w:t>
      </w:r>
      <w:proofErr w:type="spellStart"/>
      <w:r>
        <w:t>SmartX</w:t>
      </w:r>
      <w:proofErr w:type="spellEnd"/>
      <w:r>
        <w:t xml:space="preserve"> mezclaba en un mismo nivel de detalle acciones del paciente, decisiones técnicas del modelo, validaciones del </w:t>
      </w:r>
      <w:proofErr w:type="spellStart"/>
      <w:r>
        <w:t>backend</w:t>
      </w:r>
      <w:proofErr w:type="spellEnd"/>
      <w:r>
        <w:t xml:space="preserve"> y pasos de la interfaz médica. Esto lo hacía difícil de leer en una presentación y confuso para perfiles no técnicos del equipo, especialmente los médicos del HCG.</w:t>
      </w:r>
    </w:p>
    <w:p w14:paraId="593AE070" w14:textId="77777777" w:rsidR="00E21973" w:rsidRDefault="00E5085C">
      <w:pPr>
        <w:spacing w:before="50" w:after="70"/>
      </w:pPr>
      <w:r>
        <w:t>La corrección aplicada se basó en tres principios: separar actores por color (el paciente siempre en azul, la IA en teal/morado, el médico en verde), mantener un nivel de abstracción uniforme por fase, y agregar los puntos de decisión críticos como rombos explícitos con ramas SÍ/NO etiquetadas.</w:t>
      </w:r>
    </w:p>
    <w:p w14:paraId="593AE071" w14:textId="77777777" w:rsidR="00E21973" w:rsidRDefault="00E219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21973" w14:paraId="593AE07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72" w14:textId="77777777" w:rsidR="00E21973" w:rsidRDefault="00E5085C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❌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 Problemas del diagrama original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73" w14:textId="77777777" w:rsidR="00E21973" w:rsidRDefault="00E5085C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✅</w:t>
            </w:r>
            <w:r>
              <w:rPr>
                <w:b/>
                <w:bCs/>
                <w:color w:val="375623"/>
                <w:sz w:val="22"/>
                <w:szCs w:val="22"/>
              </w:rPr>
              <w:t xml:space="preserve">  Correcciones aplicadas</w:t>
            </w:r>
          </w:p>
        </w:tc>
      </w:tr>
      <w:tr w:rsidR="00E21973" w14:paraId="593AE07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AE075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Todos los pasos en el mismo color</w:t>
            </w:r>
          </w:p>
          <w:p w14:paraId="593AE076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Decisiones sin ramas SÍ/NO visibles</w:t>
            </w:r>
          </w:p>
          <w:p w14:paraId="593AE077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Mezcla de niveles de abstracción</w:t>
            </w:r>
          </w:p>
          <w:p w14:paraId="593AE078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Sin distinción de actores</w:t>
            </w:r>
          </w:p>
          <w:p w14:paraId="593AE079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Alertas críticas no diferenciadas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AE07A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5 colores distintos por actor</w:t>
            </w:r>
          </w:p>
          <w:p w14:paraId="593AE07B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Rombos con etiquetas SÍ/NO explícitas</w:t>
            </w:r>
          </w:p>
          <w:p w14:paraId="593AE07C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 xml:space="preserve">Agrupación por fases de </w:t>
            </w:r>
            <w:proofErr w:type="spellStart"/>
            <w:r>
              <w:t>swimlane</w:t>
            </w:r>
            <w:proofErr w:type="spellEnd"/>
          </w:p>
          <w:p w14:paraId="593AE07D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Cada fase identifica quién actúa</w:t>
            </w:r>
          </w:p>
          <w:p w14:paraId="593AE07E" w14:textId="77777777" w:rsidR="00E21973" w:rsidRDefault="00E5085C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Alertas en rojo con flujo de bypass</w:t>
            </w:r>
          </w:p>
        </w:tc>
      </w:tr>
    </w:tbl>
    <w:p w14:paraId="593AE080" w14:textId="77777777" w:rsidR="00E21973" w:rsidRDefault="00E21973">
      <w:pPr>
        <w:spacing w:before="80"/>
      </w:pPr>
    </w:p>
    <w:p w14:paraId="593AE081" w14:textId="77777777" w:rsidR="00E21973" w:rsidRDefault="00E21973">
      <w:pPr>
        <w:pBdr>
          <w:bottom w:val="single" w:sz="6" w:space="1" w:color="2E75B6"/>
        </w:pBdr>
        <w:spacing w:before="20" w:after="160"/>
      </w:pPr>
    </w:p>
    <w:p w14:paraId="593AE082" w14:textId="77777777" w:rsidR="00E21973" w:rsidRDefault="00E5085C">
      <w:pPr>
        <w:pStyle w:val="Ttulo1"/>
        <w:pBdr>
          <w:bottom w:val="single" w:sz="8" w:space="4" w:color="2E75B6"/>
        </w:pBdr>
      </w:pPr>
      <w:r>
        <w:t>Las 5 fases del diagrama corregido</w:t>
      </w:r>
    </w:p>
    <w:p w14:paraId="593AE083" w14:textId="77777777" w:rsidR="00E21973" w:rsidRDefault="00E5085C">
      <w:pPr>
        <w:spacing w:before="50" w:after="70"/>
      </w:pPr>
      <w:r>
        <w:t>El flujo corregido se estructura en 5 fases con actores claramente diferenciados. Cada fase tiene un color de nodo, un responsable y una salida que conecta con la siguiente fase.</w:t>
      </w:r>
    </w:p>
    <w:p w14:paraId="593AE084" w14:textId="77777777" w:rsidR="00E21973" w:rsidRDefault="00E219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"/>
        <w:gridCol w:w="2025"/>
        <w:gridCol w:w="1525"/>
        <w:gridCol w:w="2340"/>
        <w:gridCol w:w="2734"/>
      </w:tblGrid>
      <w:tr w:rsidR="00E21973" w14:paraId="593AE08A" w14:textId="77777777"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5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6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7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Color en diagrama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8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9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Salida hacia la siguiente fase</w:t>
            </w:r>
          </w:p>
        </w:tc>
      </w:tr>
      <w:tr w:rsidR="00E21973" w14:paraId="593AE090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B" w14:textId="77777777" w:rsidR="00E21973" w:rsidRDefault="00E5085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C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Entrada del paciente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D" w14:textId="77777777" w:rsidR="00E21973" w:rsidRDefault="00E5085C">
            <w:r>
              <w:rPr>
                <w:i/>
                <w:iCs/>
                <w:color w:val="000000"/>
                <w:sz w:val="20"/>
                <w:szCs w:val="20"/>
              </w:rPr>
              <w:t>Azul (#2E75B6)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E" w14:textId="77777777" w:rsidR="00E21973" w:rsidRDefault="00E5085C">
            <w:r>
              <w:rPr>
                <w:color w:val="000000"/>
                <w:sz w:val="20"/>
                <w:szCs w:val="20"/>
              </w:rPr>
              <w:t>👤</w:t>
            </w:r>
            <w:r>
              <w:rPr>
                <w:color w:val="000000"/>
                <w:sz w:val="20"/>
                <w:szCs w:val="20"/>
              </w:rPr>
              <w:t xml:space="preserve"> Paciente en kiosco o 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8F" w14:textId="77777777" w:rsidR="00E21973" w:rsidRDefault="00E5085C">
            <w:r>
              <w:rPr>
                <w:color w:val="000000"/>
                <w:sz w:val="20"/>
                <w:szCs w:val="20"/>
              </w:rPr>
              <w:t>JSON cifrado TLS 1.3 al API Gateway</w:t>
            </w:r>
          </w:p>
        </w:tc>
      </w:tr>
      <w:tr w:rsidR="00E21973" w14:paraId="593AE096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1" w14:textId="77777777" w:rsidR="00E21973" w:rsidRDefault="00E5085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2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 xml:space="preserve">Procesamiento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3" w14:textId="77777777" w:rsidR="00E21973" w:rsidRDefault="00E5085C">
            <w:r>
              <w:rPr>
                <w:i/>
                <w:iCs/>
                <w:color w:val="000000"/>
                <w:sz w:val="20"/>
                <w:szCs w:val="20"/>
              </w:rPr>
              <w:t>Teal (#006064)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4" w14:textId="77777777" w:rsidR="00E21973" w:rsidRDefault="00E5085C"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Sistema + modelo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5" w14:textId="77777777" w:rsidR="00E21973" w:rsidRDefault="00E5085C">
            <w:r>
              <w:rPr>
                <w:color w:val="000000"/>
                <w:sz w:val="20"/>
                <w:szCs w:val="20"/>
              </w:rPr>
              <w:t>Nivel semáforo + probabilidades + SHAP</w:t>
            </w:r>
          </w:p>
        </w:tc>
      </w:tr>
      <w:tr w:rsidR="00E21973" w14:paraId="593AE09C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7" w14:textId="77777777" w:rsidR="00E21973" w:rsidRDefault="00E5085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8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Output del modelo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9" w14:textId="77777777" w:rsidR="00E21973" w:rsidRDefault="00E5085C">
            <w:r>
              <w:rPr>
                <w:i/>
                <w:iCs/>
                <w:color w:val="000000"/>
                <w:sz w:val="20"/>
                <w:szCs w:val="20"/>
              </w:rPr>
              <w:t>Azul medio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A" w14:textId="77777777" w:rsidR="00E21973" w:rsidRDefault="00E5085C">
            <w:r>
              <w:rPr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Clasificador diferencial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B" w14:textId="77777777" w:rsidR="00E21973" w:rsidRDefault="00E5085C">
            <w:r>
              <w:rPr>
                <w:color w:val="000000"/>
                <w:sz w:val="20"/>
                <w:szCs w:val="20"/>
              </w:rPr>
              <w:t>Historial HL7-FHIR + 3 escenarios CIE-10</w:t>
            </w:r>
          </w:p>
        </w:tc>
      </w:tr>
      <w:tr w:rsidR="00E21973" w14:paraId="593AE0A2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D" w14:textId="77777777" w:rsidR="00E21973" w:rsidRDefault="00E5085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E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Validación médica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9F" w14:textId="77777777" w:rsidR="00E21973" w:rsidRDefault="00E5085C">
            <w:r>
              <w:rPr>
                <w:i/>
                <w:iCs/>
                <w:color w:val="000000"/>
                <w:sz w:val="20"/>
                <w:szCs w:val="20"/>
              </w:rPr>
              <w:t>Verde (#375623)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A0" w14:textId="77777777" w:rsidR="00E21973" w:rsidRDefault="00E5085C">
            <w:r>
              <w:rPr>
                <w:color w:val="000000"/>
                <w:sz w:val="20"/>
                <w:szCs w:val="20"/>
              </w:rPr>
              <w:t>🩺</w:t>
            </w:r>
            <w:r>
              <w:rPr>
                <w:color w:val="000000"/>
                <w:sz w:val="20"/>
                <w:szCs w:val="20"/>
              </w:rPr>
              <w:t xml:space="preserve"> Médico en panel 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A1" w14:textId="77777777" w:rsidR="00E21973" w:rsidRDefault="00E5085C">
            <w:r>
              <w:rPr>
                <w:color w:val="000000"/>
                <w:sz w:val="20"/>
                <w:szCs w:val="20"/>
              </w:rPr>
              <w:t xml:space="preserve">Expediente cerrado con sello </w:t>
            </w:r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UTC</w:t>
            </w:r>
          </w:p>
        </w:tc>
      </w:tr>
      <w:tr w:rsidR="00E21973" w14:paraId="593AE0A8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A3" w14:textId="77777777" w:rsidR="00E21973" w:rsidRDefault="00E5085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A4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Retroalimentación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A5" w14:textId="77777777" w:rsidR="00E21973" w:rsidRDefault="00E5085C">
            <w:r>
              <w:rPr>
                <w:i/>
                <w:iCs/>
                <w:color w:val="000000"/>
                <w:sz w:val="20"/>
                <w:szCs w:val="20"/>
              </w:rPr>
              <w:t>Morado (#4A148C)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A6" w14:textId="77777777" w:rsidR="00E21973" w:rsidRDefault="00E5085C">
            <w:r>
              <w:rPr>
                <w:color w:val="000000"/>
                <w:sz w:val="20"/>
                <w:szCs w:val="20"/>
              </w:rPr>
              <w:t>📊</w:t>
            </w:r>
            <w:r>
              <w:rPr>
                <w:color w:val="000000"/>
                <w:sz w:val="20"/>
                <w:szCs w:val="20"/>
              </w:rPr>
              <w:t xml:space="preserve"> Motor de retroalimentación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A7" w14:textId="77777777" w:rsidR="00E21973" w:rsidRDefault="00E5085C"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reentrenamiento para </w:t>
            </w:r>
            <w:proofErr w:type="spellStart"/>
            <w:r>
              <w:rPr>
                <w:color w:val="000000"/>
                <w:sz w:val="20"/>
                <w:szCs w:val="20"/>
              </w:rPr>
              <w:t>MLflow</w:t>
            </w:r>
            <w:proofErr w:type="spellEnd"/>
          </w:p>
        </w:tc>
      </w:tr>
    </w:tbl>
    <w:p w14:paraId="593AE0A9" w14:textId="77777777" w:rsidR="00E21973" w:rsidRDefault="00E21973">
      <w:pPr>
        <w:spacing w:before="80"/>
      </w:pPr>
    </w:p>
    <w:p w14:paraId="593AE0AA" w14:textId="77777777" w:rsidR="00E21973" w:rsidRDefault="00E21973">
      <w:pPr>
        <w:pBdr>
          <w:bottom w:val="single" w:sz="6" w:space="1" w:color="2E75B6"/>
        </w:pBdr>
        <w:spacing w:before="20" w:after="160"/>
      </w:pPr>
    </w:p>
    <w:p w14:paraId="5C0A1A58" w14:textId="77777777" w:rsidR="00C74C59" w:rsidRDefault="00C74C59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593AE0AB" w14:textId="166FD9FA" w:rsidR="00E21973" w:rsidRDefault="00E5085C">
      <w:pPr>
        <w:pStyle w:val="Ttulo1"/>
        <w:pBdr>
          <w:bottom w:val="single" w:sz="8" w:space="4" w:color="2E75B6"/>
        </w:pBdr>
      </w:pPr>
      <w:r>
        <w:lastRenderedPageBreak/>
        <w:t xml:space="preserve">Cómo leer el diagrama </w:t>
      </w:r>
      <w:proofErr w:type="spellStart"/>
      <w:r>
        <w:t>Mermaid</w:t>
      </w:r>
      <w:proofErr w:type="spellEnd"/>
    </w:p>
    <w:p w14:paraId="593AE0AC" w14:textId="77777777" w:rsidR="00E21973" w:rsidRDefault="00E5085C">
      <w:pPr>
        <w:spacing w:before="50" w:after="70"/>
      </w:pPr>
      <w:r>
        <w:t xml:space="preserve">El archivo SmartX_Mermaid_Diagramas.md contiene dos diagramas: el </w:t>
      </w:r>
      <w:proofErr w:type="spellStart"/>
      <w:r>
        <w:t>Flowchart</w:t>
      </w:r>
      <w:proofErr w:type="spellEnd"/>
      <w:r>
        <w:t xml:space="preserve"> del sistema (este punto) y el diagrama ER de la base de datos. Para renderizar el </w:t>
      </w:r>
      <w:proofErr w:type="spellStart"/>
      <w:r>
        <w:t>Flowchart</w:t>
      </w:r>
      <w:proofErr w:type="spellEnd"/>
      <w:r>
        <w:t>:</w:t>
      </w:r>
    </w:p>
    <w:p w14:paraId="593AE0AD" w14:textId="77777777" w:rsidR="00E21973" w:rsidRDefault="00E21973">
      <w:pPr>
        <w:spacing w:before="50"/>
      </w:pPr>
    </w:p>
    <w:p w14:paraId="593AE0AE" w14:textId="77777777" w:rsidR="00E21973" w:rsidRDefault="00E5085C">
      <w:pPr>
        <w:pStyle w:val="Prrafodelista"/>
        <w:numPr>
          <w:ilvl w:val="0"/>
          <w:numId w:val="3"/>
        </w:numPr>
        <w:spacing w:before="35" w:after="35"/>
      </w:pPr>
      <w:r>
        <w:t>Abrir el archivo SmartX_Mermaid_Diagramas.md en cualquier editor de texto</w:t>
      </w:r>
    </w:p>
    <w:p w14:paraId="593AE0AF" w14:textId="77777777" w:rsidR="00E21973" w:rsidRDefault="00E5085C">
      <w:pPr>
        <w:pStyle w:val="Prrafodelista"/>
        <w:numPr>
          <w:ilvl w:val="0"/>
          <w:numId w:val="3"/>
        </w:numPr>
        <w:spacing w:before="35" w:after="35"/>
      </w:pPr>
      <w:r>
        <w:t xml:space="preserve">Copiar el bloque de código del DIAGRAMA 2 (entre las líneas ``` </w:t>
      </w:r>
      <w:proofErr w:type="spellStart"/>
      <w:r>
        <w:t>mermaid</w:t>
      </w:r>
      <w:proofErr w:type="spellEnd"/>
      <w:r>
        <w:t xml:space="preserve"> y ```)</w:t>
      </w:r>
    </w:p>
    <w:p w14:paraId="593AE0B0" w14:textId="77777777" w:rsidR="00E21973" w:rsidRDefault="00E5085C">
      <w:pPr>
        <w:pStyle w:val="Prrafodelista"/>
        <w:numPr>
          <w:ilvl w:val="0"/>
          <w:numId w:val="3"/>
        </w:numPr>
        <w:spacing w:before="35" w:after="35"/>
      </w:pPr>
      <w:r>
        <w:t xml:space="preserve">Pegar en </w:t>
      </w:r>
      <w:proofErr w:type="spellStart"/>
      <w:r>
        <w:t>mermaid.live</w:t>
      </w:r>
      <w:proofErr w:type="spellEnd"/>
      <w:r>
        <w:t xml:space="preserve"> — el diagrama se renderiza automáticamente</w:t>
      </w:r>
    </w:p>
    <w:p w14:paraId="593AE0B1" w14:textId="77777777" w:rsidR="00E21973" w:rsidRDefault="00E5085C">
      <w:pPr>
        <w:pStyle w:val="Prrafodelista"/>
        <w:numPr>
          <w:ilvl w:val="0"/>
          <w:numId w:val="3"/>
        </w:numPr>
        <w:spacing w:before="35" w:after="35"/>
      </w:pPr>
      <w:r>
        <w:t>Exportar como PNG o SVG para incluir en presentaciones</w:t>
      </w:r>
    </w:p>
    <w:p w14:paraId="593AE0B2" w14:textId="77777777" w:rsidR="00E21973" w:rsidRDefault="00E21973">
      <w:pPr>
        <w:spacing w:before="60"/>
      </w:pPr>
    </w:p>
    <w:p w14:paraId="593AE0B3" w14:textId="77777777" w:rsidR="00E21973" w:rsidRDefault="00E5085C">
      <w:pPr>
        <w:spacing w:before="220" w:after="80"/>
      </w:pPr>
      <w:r>
        <w:rPr>
          <w:b/>
          <w:bCs/>
          <w:color w:val="2E75B6"/>
          <w:sz w:val="26"/>
          <w:szCs w:val="26"/>
        </w:rPr>
        <w:t>Convenciones de formas en el diagrama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21973" w14:paraId="593AE0B8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4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Forma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5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6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Forma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7" w14:textId="77777777" w:rsidR="00E21973" w:rsidRDefault="00E5085C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E21973" w14:paraId="593AE0B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9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▭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 Rectángulo redondeado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A" w14:textId="77777777" w:rsidR="00E21973" w:rsidRDefault="00E5085C">
            <w:r>
              <w:rPr>
                <w:color w:val="000000"/>
                <w:sz w:val="20"/>
                <w:szCs w:val="20"/>
              </w:rPr>
              <w:t>Proceso o acción (paso normal)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B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◇  Rombo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C" w14:textId="77777777" w:rsidR="00E21973" w:rsidRDefault="00E5085C">
            <w:r>
              <w:rPr>
                <w:color w:val="000000"/>
                <w:sz w:val="20"/>
                <w:szCs w:val="20"/>
              </w:rPr>
              <w:t>Decisión con ramas SÍ / NO</w:t>
            </w:r>
          </w:p>
        </w:tc>
      </w:tr>
      <w:tr w:rsidR="00E21973" w14:paraId="593AE0C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E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⬭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 Cápsula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Stadium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BF" w14:textId="77777777" w:rsidR="00E21973" w:rsidRDefault="00E5085C">
            <w:r>
              <w:rPr>
                <w:color w:val="000000"/>
                <w:sz w:val="20"/>
                <w:szCs w:val="20"/>
              </w:rPr>
              <w:t>Inicio o fin del flujo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C0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⬠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 Hexágono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C1" w14:textId="77777777" w:rsidR="00E21973" w:rsidRDefault="00E5085C">
            <w:r>
              <w:rPr>
                <w:color w:val="000000"/>
                <w:sz w:val="20"/>
                <w:szCs w:val="20"/>
              </w:rPr>
              <w:t>Proceso interno de IA / ML</w:t>
            </w:r>
          </w:p>
        </w:tc>
      </w:tr>
      <w:tr w:rsidR="00E21973" w14:paraId="593AE0C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C3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🔴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 Nodo rojo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C4" w14:textId="77777777" w:rsidR="00E21973" w:rsidRDefault="00E5085C">
            <w:r>
              <w:rPr>
                <w:color w:val="000000"/>
                <w:sz w:val="20"/>
                <w:szCs w:val="20"/>
              </w:rPr>
              <w:t>Alerta crítica o error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C5" w14:textId="77777777" w:rsidR="00E21973" w:rsidRDefault="00E5085C">
            <w:r>
              <w:rPr>
                <w:b/>
                <w:bCs/>
                <w:color w:val="000000"/>
                <w:sz w:val="20"/>
                <w:szCs w:val="20"/>
              </w:rPr>
              <w:t>- - →  Flecha punteada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AE0C6" w14:textId="77777777" w:rsidR="00E21973" w:rsidRDefault="00E5085C">
            <w:r>
              <w:rPr>
                <w:color w:val="000000"/>
                <w:sz w:val="20"/>
                <w:szCs w:val="20"/>
              </w:rPr>
              <w:t xml:space="preserve">Flujo </w:t>
            </w:r>
            <w:proofErr w:type="spellStart"/>
            <w:r>
              <w:rPr>
                <w:color w:val="000000"/>
                <w:sz w:val="20"/>
                <w:szCs w:val="20"/>
              </w:rPr>
              <w:t>inter-fase</w:t>
            </w:r>
            <w:proofErr w:type="spellEnd"/>
          </w:p>
        </w:tc>
      </w:tr>
    </w:tbl>
    <w:p w14:paraId="593AE0C8" w14:textId="77777777" w:rsidR="00E21973" w:rsidRDefault="00E21973">
      <w:pPr>
        <w:spacing w:before="80"/>
      </w:pPr>
    </w:p>
    <w:p w14:paraId="593AE0C9" w14:textId="77777777" w:rsidR="00E21973" w:rsidRDefault="00E21973">
      <w:pPr>
        <w:pBdr>
          <w:bottom w:val="single" w:sz="6" w:space="1" w:color="2E75B6"/>
        </w:pBdr>
        <w:spacing w:before="20" w:after="160"/>
      </w:pPr>
    </w:p>
    <w:p w14:paraId="593AE0CA" w14:textId="77777777" w:rsidR="00E21973" w:rsidRDefault="00E5085C">
      <w:pPr>
        <w:pStyle w:val="Ttulo1"/>
        <w:pBdr>
          <w:bottom w:val="single" w:sz="8" w:space="4" w:color="2E75B6"/>
        </w:pBdr>
      </w:pPr>
      <w:r>
        <w:t>Versiones del diagrama disponibles</w:t>
      </w:r>
    </w:p>
    <w:p w14:paraId="593AE0CB" w14:textId="77777777" w:rsidR="00E21973" w:rsidRDefault="00E5085C">
      <w:pPr>
        <w:spacing w:before="220" w:after="80"/>
      </w:pPr>
      <w:r>
        <w:rPr>
          <w:b/>
          <w:bCs/>
          <w:color w:val="2E75B6"/>
          <w:sz w:val="26"/>
          <w:szCs w:val="26"/>
        </w:rPr>
        <w:t>Versión Mermaid.js — SmartX_Mermaid_Diagramas.md</w:t>
      </w:r>
    </w:p>
    <w:p w14:paraId="593AE0CC" w14:textId="77777777" w:rsidR="00E21973" w:rsidRDefault="00E5085C">
      <w:pPr>
        <w:spacing w:before="50" w:after="70"/>
      </w:pPr>
      <w:r>
        <w:t xml:space="preserve">Ideal para incluir en documentación técnica, GitHub README, o presentaciones en </w:t>
      </w:r>
      <w:proofErr w:type="spellStart"/>
      <w:r>
        <w:t>Notion</w:t>
      </w:r>
      <w:proofErr w:type="spellEnd"/>
      <w:r>
        <w:t xml:space="preserve">. Se renderiza en cualquier plataforma que soporte </w:t>
      </w:r>
      <w:proofErr w:type="spellStart"/>
      <w:r>
        <w:t>Mermaid</w:t>
      </w:r>
      <w:proofErr w:type="spellEnd"/>
      <w:r>
        <w:t>. Ventaja: el código es texto plano, se puede versionar con Git y modificar sin herramientas especiales.</w:t>
      </w:r>
    </w:p>
    <w:p w14:paraId="593AE0CD" w14:textId="77777777" w:rsidR="00E21973" w:rsidRDefault="00E21973">
      <w:pPr>
        <w:spacing w:before="40"/>
      </w:pPr>
    </w:p>
    <w:p w14:paraId="593AE0CE" w14:textId="77777777" w:rsidR="00E21973" w:rsidRDefault="00E5085C">
      <w:pPr>
        <w:spacing w:before="220" w:after="80"/>
      </w:pPr>
      <w:r>
        <w:rPr>
          <w:b/>
          <w:bCs/>
          <w:color w:val="2E75B6"/>
          <w:sz w:val="26"/>
          <w:szCs w:val="26"/>
        </w:rPr>
        <w:t xml:space="preserve">Versión Draw.io — </w:t>
      </w:r>
      <w:proofErr w:type="spellStart"/>
      <w:r>
        <w:rPr>
          <w:b/>
          <w:bCs/>
          <w:color w:val="2E75B6"/>
          <w:sz w:val="26"/>
          <w:szCs w:val="26"/>
        </w:rPr>
        <w:t>SmartX_Flujo_Logico.drawio</w:t>
      </w:r>
      <w:proofErr w:type="spellEnd"/>
    </w:p>
    <w:p w14:paraId="593AE0CF" w14:textId="77777777" w:rsidR="00E21973" w:rsidRDefault="00E5085C">
      <w:pPr>
        <w:spacing w:before="50" w:after="70"/>
      </w:pPr>
      <w:r>
        <w:t>Ideal para presentaciones formales con más control visual. Se abre directamente en app.diagrams.net sin instalación. Permite arrastrar y reposicionar nodos, cambiar colores y exportar en alta resolución. Útil para imprimir o proyectar en la presentación del piloto al HCG.</w:t>
      </w:r>
    </w:p>
    <w:p w14:paraId="593AE0D0" w14:textId="77777777" w:rsidR="00E21973" w:rsidRDefault="00E21973">
      <w:pPr>
        <w:spacing w:before="40"/>
      </w:pPr>
    </w:p>
    <w:p w14:paraId="593AE0D1" w14:textId="77777777" w:rsidR="00E21973" w:rsidRDefault="00E5085C">
      <w:pPr>
        <w:spacing w:before="220" w:after="80"/>
      </w:pPr>
      <w:r>
        <w:rPr>
          <w:b/>
          <w:bCs/>
          <w:color w:val="2E75B6"/>
          <w:sz w:val="26"/>
          <w:szCs w:val="26"/>
        </w:rPr>
        <w:t>Versión Word — SmartX_Flujo_Logico_Diagrama.docx</w:t>
      </w:r>
    </w:p>
    <w:p w14:paraId="593AE0D2" w14:textId="77777777" w:rsidR="00E21973" w:rsidRDefault="00E5085C">
      <w:pPr>
        <w:spacing w:before="50" w:after="70"/>
      </w:pPr>
      <w:r>
        <w:t xml:space="preserve">Contiene el flujo completo en formato tabla (Origen → Acción → Destino) con la forma geométrica sugerida para cada nodo. Útil para quien quiera construir el diagrama manualmente en </w:t>
      </w:r>
      <w:proofErr w:type="spellStart"/>
      <w:r>
        <w:t>Canva</w:t>
      </w:r>
      <w:proofErr w:type="spellEnd"/>
      <w:r>
        <w:t xml:space="preserve">, PowerPoint o </w:t>
      </w:r>
      <w:proofErr w:type="spellStart"/>
      <w:r>
        <w:t>Lucidchart</w:t>
      </w:r>
      <w:proofErr w:type="spellEnd"/>
      <w:r>
        <w:t xml:space="preserve"> siguiendo las instrucciones paso a paso.</w:t>
      </w:r>
    </w:p>
    <w:p w14:paraId="593AE0D3" w14:textId="77777777" w:rsidR="00E21973" w:rsidRDefault="00E21973">
      <w:pPr>
        <w:spacing w:before="120"/>
      </w:pPr>
    </w:p>
    <w:p w14:paraId="593AE0D4" w14:textId="35062052" w:rsidR="00E21973" w:rsidRDefault="00E5085C">
      <w:pPr>
        <w:pBdr>
          <w:top w:val="single" w:sz="4" w:space="0" w:color="2E75B6"/>
        </w:pBdr>
        <w:spacing w:before="300"/>
        <w:jc w:val="center"/>
      </w:pPr>
      <w:r>
        <w:rPr>
          <w:i/>
          <w:iCs/>
          <w:color w:val="888888"/>
          <w:sz w:val="18"/>
          <w:szCs w:val="18"/>
        </w:rPr>
        <w:t xml:space="preserve">Smart X — Punto 2 | Piloto HCG Guadalajara | </w:t>
      </w:r>
      <w:r w:rsidR="00633226">
        <w:rPr>
          <w:i/>
          <w:iCs/>
          <w:color w:val="888888"/>
          <w:sz w:val="18"/>
          <w:szCs w:val="18"/>
        </w:rPr>
        <w:t>Marzo</w:t>
      </w:r>
      <w:r>
        <w:rPr>
          <w:i/>
          <w:iCs/>
          <w:color w:val="888888"/>
          <w:sz w:val="18"/>
          <w:szCs w:val="18"/>
        </w:rPr>
        <w:t xml:space="preserve"> 2026</w:t>
      </w:r>
    </w:p>
    <w:sectPr w:rsidR="00E21973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E41AC"/>
    <w:multiLevelType w:val="hybridMultilevel"/>
    <w:tmpl w:val="2EEA1F34"/>
    <w:lvl w:ilvl="0" w:tplc="7D328D12">
      <w:start w:val="1"/>
      <w:numFmt w:val="bullet"/>
      <w:lvlText w:val="●"/>
      <w:lvlJc w:val="left"/>
      <w:pPr>
        <w:ind w:left="720" w:hanging="360"/>
      </w:pPr>
    </w:lvl>
    <w:lvl w:ilvl="1" w:tplc="639E0384">
      <w:start w:val="1"/>
      <w:numFmt w:val="bullet"/>
      <w:lvlText w:val="○"/>
      <w:lvlJc w:val="left"/>
      <w:pPr>
        <w:ind w:left="1440" w:hanging="360"/>
      </w:pPr>
    </w:lvl>
    <w:lvl w:ilvl="2" w:tplc="5AD86884">
      <w:start w:val="1"/>
      <w:numFmt w:val="bullet"/>
      <w:lvlText w:val="■"/>
      <w:lvlJc w:val="left"/>
      <w:pPr>
        <w:ind w:left="2160" w:hanging="360"/>
      </w:pPr>
    </w:lvl>
    <w:lvl w:ilvl="3" w:tplc="EEF23986">
      <w:start w:val="1"/>
      <w:numFmt w:val="bullet"/>
      <w:lvlText w:val="●"/>
      <w:lvlJc w:val="left"/>
      <w:pPr>
        <w:ind w:left="2880" w:hanging="360"/>
      </w:pPr>
    </w:lvl>
    <w:lvl w:ilvl="4" w:tplc="243433FA">
      <w:start w:val="1"/>
      <w:numFmt w:val="bullet"/>
      <w:lvlText w:val="○"/>
      <w:lvlJc w:val="left"/>
      <w:pPr>
        <w:ind w:left="3600" w:hanging="360"/>
      </w:pPr>
    </w:lvl>
    <w:lvl w:ilvl="5" w:tplc="4CE8B368">
      <w:start w:val="1"/>
      <w:numFmt w:val="bullet"/>
      <w:lvlText w:val="■"/>
      <w:lvlJc w:val="left"/>
      <w:pPr>
        <w:ind w:left="4320" w:hanging="360"/>
      </w:pPr>
    </w:lvl>
    <w:lvl w:ilvl="6" w:tplc="1DD495B4">
      <w:start w:val="1"/>
      <w:numFmt w:val="bullet"/>
      <w:lvlText w:val="●"/>
      <w:lvlJc w:val="left"/>
      <w:pPr>
        <w:ind w:left="5040" w:hanging="360"/>
      </w:pPr>
    </w:lvl>
    <w:lvl w:ilvl="7" w:tplc="AFEEDD12">
      <w:start w:val="1"/>
      <w:numFmt w:val="bullet"/>
      <w:lvlText w:val="●"/>
      <w:lvlJc w:val="left"/>
      <w:pPr>
        <w:ind w:left="5760" w:hanging="360"/>
      </w:pPr>
    </w:lvl>
    <w:lvl w:ilvl="8" w:tplc="B666E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144FF"/>
    <w:multiLevelType w:val="hybridMultilevel"/>
    <w:tmpl w:val="7CF8C99E"/>
    <w:lvl w:ilvl="0" w:tplc="682E0C22">
      <w:start w:val="1"/>
      <w:numFmt w:val="bullet"/>
      <w:lvlText w:val="•"/>
      <w:lvlJc w:val="left"/>
      <w:pPr>
        <w:ind w:left="720" w:hanging="360"/>
      </w:pPr>
    </w:lvl>
    <w:lvl w:ilvl="1" w:tplc="D9C4F142">
      <w:numFmt w:val="decimal"/>
      <w:lvlText w:val=""/>
      <w:lvlJc w:val="left"/>
    </w:lvl>
    <w:lvl w:ilvl="2" w:tplc="1FDA61E8">
      <w:numFmt w:val="decimal"/>
      <w:lvlText w:val=""/>
      <w:lvlJc w:val="left"/>
    </w:lvl>
    <w:lvl w:ilvl="3" w:tplc="9C4ED6FA">
      <w:numFmt w:val="decimal"/>
      <w:lvlText w:val=""/>
      <w:lvlJc w:val="left"/>
    </w:lvl>
    <w:lvl w:ilvl="4" w:tplc="BA969BE0">
      <w:numFmt w:val="decimal"/>
      <w:lvlText w:val=""/>
      <w:lvlJc w:val="left"/>
    </w:lvl>
    <w:lvl w:ilvl="5" w:tplc="5074D8E2">
      <w:numFmt w:val="decimal"/>
      <w:lvlText w:val=""/>
      <w:lvlJc w:val="left"/>
    </w:lvl>
    <w:lvl w:ilvl="6" w:tplc="01C2D916">
      <w:numFmt w:val="decimal"/>
      <w:lvlText w:val=""/>
      <w:lvlJc w:val="left"/>
    </w:lvl>
    <w:lvl w:ilvl="7" w:tplc="DF7412C8">
      <w:numFmt w:val="decimal"/>
      <w:lvlText w:val=""/>
      <w:lvlJc w:val="left"/>
    </w:lvl>
    <w:lvl w:ilvl="8" w:tplc="E49A77FE">
      <w:numFmt w:val="decimal"/>
      <w:lvlText w:val=""/>
      <w:lvlJc w:val="left"/>
    </w:lvl>
  </w:abstractNum>
  <w:abstractNum w:abstractNumId="2" w15:restartNumberingAfterBreak="0">
    <w:nsid w:val="5B1E5C47"/>
    <w:multiLevelType w:val="hybridMultilevel"/>
    <w:tmpl w:val="959E4F02"/>
    <w:lvl w:ilvl="0" w:tplc="652A7400">
      <w:start w:val="1"/>
      <w:numFmt w:val="decimal"/>
      <w:lvlText w:val="%1."/>
      <w:lvlJc w:val="left"/>
      <w:pPr>
        <w:ind w:left="720" w:hanging="360"/>
      </w:pPr>
    </w:lvl>
    <w:lvl w:ilvl="1" w:tplc="86A4AB52">
      <w:numFmt w:val="decimal"/>
      <w:lvlText w:val=""/>
      <w:lvlJc w:val="left"/>
    </w:lvl>
    <w:lvl w:ilvl="2" w:tplc="15F0065A">
      <w:numFmt w:val="decimal"/>
      <w:lvlText w:val=""/>
      <w:lvlJc w:val="left"/>
    </w:lvl>
    <w:lvl w:ilvl="3" w:tplc="FE548BE8">
      <w:numFmt w:val="decimal"/>
      <w:lvlText w:val=""/>
      <w:lvlJc w:val="left"/>
    </w:lvl>
    <w:lvl w:ilvl="4" w:tplc="CF765670">
      <w:numFmt w:val="decimal"/>
      <w:lvlText w:val=""/>
      <w:lvlJc w:val="left"/>
    </w:lvl>
    <w:lvl w:ilvl="5" w:tplc="84FC51C6">
      <w:numFmt w:val="decimal"/>
      <w:lvlText w:val=""/>
      <w:lvlJc w:val="left"/>
    </w:lvl>
    <w:lvl w:ilvl="6" w:tplc="96F818C6">
      <w:numFmt w:val="decimal"/>
      <w:lvlText w:val=""/>
      <w:lvlJc w:val="left"/>
    </w:lvl>
    <w:lvl w:ilvl="7" w:tplc="C68A1CEE">
      <w:numFmt w:val="decimal"/>
      <w:lvlText w:val=""/>
      <w:lvlJc w:val="left"/>
    </w:lvl>
    <w:lvl w:ilvl="8" w:tplc="5476860E">
      <w:numFmt w:val="decimal"/>
      <w:lvlText w:val=""/>
      <w:lvlJc w:val="left"/>
    </w:lvl>
  </w:abstractNum>
  <w:num w:numId="1" w16cid:durableId="373971467">
    <w:abstractNumId w:val="0"/>
    <w:lvlOverride w:ilvl="0">
      <w:startOverride w:val="1"/>
    </w:lvlOverride>
  </w:num>
  <w:num w:numId="2" w16cid:durableId="1543321894">
    <w:abstractNumId w:val="1"/>
    <w:lvlOverride w:ilvl="0">
      <w:startOverride w:val="1"/>
    </w:lvlOverride>
  </w:num>
  <w:num w:numId="3" w16cid:durableId="12252217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973"/>
    <w:rsid w:val="00225D79"/>
    <w:rsid w:val="002F74E3"/>
    <w:rsid w:val="00371E62"/>
    <w:rsid w:val="00633226"/>
    <w:rsid w:val="00C74C59"/>
    <w:rsid w:val="00E2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E065"/>
  <w15:docId w15:val="{69974CC3-DC10-487E-B865-80E7FA88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Sandoval</cp:lastModifiedBy>
  <cp:revision>4</cp:revision>
  <dcterms:created xsi:type="dcterms:W3CDTF">2026-03-20T16:31:00Z</dcterms:created>
  <dcterms:modified xsi:type="dcterms:W3CDTF">2026-03-21T01:22:00Z</dcterms:modified>
</cp:coreProperties>
</file>