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988D5" w14:textId="77777777" w:rsidR="00376052" w:rsidRDefault="00376052">
      <w:pPr>
        <w:spacing w:before="500"/>
      </w:pPr>
    </w:p>
    <w:p w14:paraId="25F988D6" w14:textId="77777777" w:rsidR="00376052" w:rsidRDefault="00294828">
      <w:pPr>
        <w:spacing w:after="20"/>
        <w:jc w:val="center"/>
      </w:pPr>
      <w:r>
        <w:rPr>
          <w:b/>
          <w:bCs/>
          <w:color w:val="1F4E79"/>
          <w:sz w:val="80"/>
          <w:szCs w:val="80"/>
        </w:rPr>
        <w:t>SMART X</w:t>
      </w:r>
    </w:p>
    <w:p w14:paraId="25F988D7" w14:textId="77777777" w:rsidR="00376052" w:rsidRDefault="00294828">
      <w:pPr>
        <w:spacing w:after="30"/>
        <w:jc w:val="center"/>
      </w:pPr>
      <w:r>
        <w:rPr>
          <w:color w:val="2E75B6"/>
          <w:sz w:val="26"/>
          <w:szCs w:val="26"/>
        </w:rPr>
        <w:t>Hospital Civil Viejo de Guadalajara</w:t>
      </w:r>
    </w:p>
    <w:p w14:paraId="25F988D8" w14:textId="77777777" w:rsidR="00376052" w:rsidRDefault="00294828">
      <w:pPr>
        <w:pBdr>
          <w:top w:val="single" w:sz="6" w:space="0" w:color="2E75B6"/>
          <w:bottom w:val="single" w:sz="6" w:space="0" w:color="2E75B6"/>
        </w:pBdr>
        <w:spacing w:before="60" w:after="60"/>
        <w:jc w:val="center"/>
      </w:pPr>
      <w:r>
        <w:rPr>
          <w:b/>
          <w:bCs/>
          <w:color w:val="1F4E79"/>
          <w:sz w:val="32"/>
          <w:szCs w:val="32"/>
        </w:rPr>
        <w:t>Cómo Funcionará el Prototipo Smart X</w:t>
      </w:r>
    </w:p>
    <w:p w14:paraId="25F988D9" w14:textId="77777777" w:rsidR="00376052" w:rsidRDefault="00376052">
      <w:pPr>
        <w:spacing w:before="40"/>
      </w:pPr>
    </w:p>
    <w:p w14:paraId="25F988DA" w14:textId="77777777" w:rsidR="00376052" w:rsidRDefault="00294828">
      <w:pPr>
        <w:spacing w:after="16"/>
        <w:jc w:val="center"/>
      </w:pPr>
      <w:r>
        <w:rPr>
          <w:b/>
          <w:bCs/>
          <w:color w:val="2E75B6"/>
          <w:sz w:val="22"/>
          <w:szCs w:val="22"/>
        </w:rPr>
        <w:t>Punto 4 de 4</w:t>
      </w:r>
    </w:p>
    <w:p w14:paraId="25F988DB" w14:textId="06B5A192" w:rsidR="00376052" w:rsidRDefault="00294828">
      <w:pPr>
        <w:jc w:val="center"/>
      </w:pPr>
      <w:proofErr w:type="spellStart"/>
      <w:r>
        <w:rPr>
          <w:i/>
          <w:iCs/>
          <w:color w:val="777777"/>
          <w:sz w:val="20"/>
          <w:szCs w:val="20"/>
        </w:rPr>
        <w:t>User</w:t>
      </w:r>
      <w:proofErr w:type="spellEnd"/>
      <w:r>
        <w:rPr>
          <w:i/>
          <w:iCs/>
          <w:color w:val="777777"/>
          <w:sz w:val="20"/>
          <w:szCs w:val="20"/>
        </w:rPr>
        <w:t xml:space="preserve"> Journey · La caja negra explicada · Pantalla de resultados  |  </w:t>
      </w:r>
      <w:proofErr w:type="gramStart"/>
      <w:r w:rsidR="004C2119">
        <w:rPr>
          <w:i/>
          <w:iCs/>
          <w:color w:val="777777"/>
          <w:sz w:val="20"/>
          <w:szCs w:val="20"/>
        </w:rPr>
        <w:t>Marzo</w:t>
      </w:r>
      <w:proofErr w:type="gramEnd"/>
      <w:r>
        <w:rPr>
          <w:i/>
          <w:iCs/>
          <w:color w:val="777777"/>
          <w:sz w:val="20"/>
          <w:szCs w:val="20"/>
        </w:rPr>
        <w:t xml:space="preserve"> 2026</w:t>
      </w:r>
    </w:p>
    <w:p w14:paraId="25F988DC" w14:textId="77777777" w:rsidR="00376052" w:rsidRDefault="00376052">
      <w:pPr>
        <w:spacing w:before="400"/>
      </w:pPr>
    </w:p>
    <w:p w14:paraId="25F988DD" w14:textId="77777777" w:rsidR="00376052" w:rsidRDefault="00294828">
      <w:r>
        <w:br w:type="page"/>
      </w:r>
    </w:p>
    <w:p w14:paraId="25F988DE" w14:textId="77777777" w:rsidR="00376052" w:rsidRDefault="00294828">
      <w:pPr>
        <w:pStyle w:val="Ttulo1"/>
        <w:pBdr>
          <w:bottom w:val="single" w:sz="8" w:space="4" w:color="2E75B6"/>
        </w:pBdr>
      </w:pPr>
      <w:r>
        <w:lastRenderedPageBreak/>
        <w:t>Visión general del prototipo</w:t>
      </w:r>
    </w:p>
    <w:p w14:paraId="25F988DF" w14:textId="77777777" w:rsidR="00376052" w:rsidRDefault="00294828">
      <w:pPr>
        <w:spacing w:before="50" w:after="70"/>
      </w:pPr>
      <w:r>
        <w:t xml:space="preserve">El prototipo de Smart X es un sistema de apoyo a la decisión clínica que permite a un paciente registrar sus síntomas de forma anticipada y recibir una clasificación de urgencia antes de ser atendido por el médico. El prototipo tiene tres momentos claramente diferenciados: la entrada (el paciente llena el formulario), el procesamiento (el sistema analiza los datos), y la salida (se muestra el semáforo de </w:t>
      </w:r>
      <w:proofErr w:type="spellStart"/>
      <w:r>
        <w:t>triage</w:t>
      </w:r>
      <w:proofErr w:type="spellEnd"/>
      <w:r>
        <w:t>).</w:t>
      </w:r>
    </w:p>
    <w:p w14:paraId="25F988E0" w14:textId="77777777" w:rsidR="00376052" w:rsidRDefault="00376052">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76052" w14:paraId="25F988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25F988E1" w14:textId="77777777" w:rsidR="00376052" w:rsidRDefault="00294828">
            <w:pPr>
              <w:jc w:val="center"/>
            </w:pPr>
            <w:r>
              <w:rPr>
                <w:b/>
                <w:bCs/>
                <w:color w:val="1F4E79"/>
                <w:sz w:val="22"/>
                <w:szCs w:val="22"/>
              </w:rPr>
              <w:t>1</w:t>
            </w:r>
            <w:r>
              <w:rPr>
                <w:b/>
                <w:bCs/>
                <w:color w:val="1F4E79"/>
                <w:sz w:val="22"/>
                <w:szCs w:val="22"/>
              </w:rPr>
              <w:t>️</w:t>
            </w:r>
            <w:r>
              <w:rPr>
                <w:b/>
                <w:bCs/>
                <w:color w:val="1F4E79"/>
                <w:sz w:val="22"/>
                <w:szCs w:val="22"/>
              </w:rPr>
              <w:t>⃣</w:t>
            </w:r>
            <w:r>
              <w:rPr>
                <w:b/>
                <w:bCs/>
                <w:color w:val="1F4E79"/>
                <w:sz w:val="22"/>
                <w:szCs w:val="22"/>
              </w:rPr>
              <w:t xml:space="preserve">  ENTRADA Paciente llena el formulario</w:t>
            </w:r>
          </w:p>
        </w:tc>
        <w:tc>
          <w:tcPr>
            <w:tcW w:w="3120" w:type="dxa"/>
            <w:tcBorders>
              <w:top w:val="single" w:sz="1" w:space="0" w:color="CCCCCC"/>
              <w:left w:val="single" w:sz="1" w:space="0" w:color="CCCCCC"/>
              <w:bottom w:val="single" w:sz="1" w:space="0" w:color="CCCCCC"/>
              <w:right w:val="single" w:sz="1" w:space="0" w:color="CCCCCC"/>
            </w:tcBorders>
            <w:shd w:val="clear" w:color="auto" w:fill="E0F7FA"/>
            <w:tcMar>
              <w:top w:w="90" w:type="dxa"/>
              <w:left w:w="140" w:type="dxa"/>
              <w:bottom w:w="90" w:type="dxa"/>
              <w:right w:w="140" w:type="dxa"/>
            </w:tcMar>
            <w:vAlign w:val="center"/>
          </w:tcPr>
          <w:p w14:paraId="25F988E2" w14:textId="77777777" w:rsidR="00376052" w:rsidRDefault="00294828">
            <w:pPr>
              <w:jc w:val="center"/>
            </w:pPr>
            <w:r>
              <w:rPr>
                <w:b/>
                <w:bCs/>
                <w:color w:val="006064"/>
                <w:sz w:val="22"/>
                <w:szCs w:val="22"/>
              </w:rPr>
              <w:t>2</w:t>
            </w:r>
            <w:r>
              <w:rPr>
                <w:b/>
                <w:bCs/>
                <w:color w:val="006064"/>
                <w:sz w:val="22"/>
                <w:szCs w:val="22"/>
              </w:rPr>
              <w:t>️</w:t>
            </w:r>
            <w:r>
              <w:rPr>
                <w:b/>
                <w:bCs/>
                <w:color w:val="006064"/>
                <w:sz w:val="22"/>
                <w:szCs w:val="22"/>
              </w:rPr>
              <w:t>⃣</w:t>
            </w:r>
            <w:r>
              <w:rPr>
                <w:b/>
                <w:bCs/>
                <w:color w:val="006064"/>
                <w:sz w:val="22"/>
                <w:szCs w:val="22"/>
              </w:rPr>
              <w:t xml:space="preserve">  PROCESAMIENTO Sistema analiza los datos</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25F988E3" w14:textId="77777777" w:rsidR="00376052" w:rsidRDefault="00294828">
            <w:pPr>
              <w:jc w:val="center"/>
            </w:pPr>
            <w:r>
              <w:rPr>
                <w:b/>
                <w:bCs/>
                <w:color w:val="375623"/>
                <w:sz w:val="22"/>
                <w:szCs w:val="22"/>
              </w:rPr>
              <w:t>3</w:t>
            </w:r>
            <w:r>
              <w:rPr>
                <w:b/>
                <w:bCs/>
                <w:color w:val="375623"/>
                <w:sz w:val="22"/>
                <w:szCs w:val="22"/>
              </w:rPr>
              <w:t>️</w:t>
            </w:r>
            <w:r>
              <w:rPr>
                <w:b/>
                <w:bCs/>
                <w:color w:val="375623"/>
                <w:sz w:val="22"/>
                <w:szCs w:val="22"/>
              </w:rPr>
              <w:t>⃣</w:t>
            </w:r>
            <w:r>
              <w:rPr>
                <w:b/>
                <w:bCs/>
                <w:color w:val="375623"/>
                <w:sz w:val="22"/>
                <w:szCs w:val="22"/>
              </w:rPr>
              <w:t xml:space="preserve">  SALIDA Se muestra el semáforo</w:t>
            </w:r>
          </w:p>
        </w:tc>
      </w:tr>
    </w:tbl>
    <w:p w14:paraId="25F988E5" w14:textId="77777777" w:rsidR="00376052" w:rsidRDefault="00376052">
      <w:pPr>
        <w:spacing w:before="80"/>
      </w:pPr>
    </w:p>
    <w:p w14:paraId="25F988E6" w14:textId="77777777" w:rsidR="00376052" w:rsidRDefault="00376052">
      <w:pPr>
        <w:pBdr>
          <w:bottom w:val="single" w:sz="6" w:space="1" w:color="2E75B6"/>
        </w:pBdr>
        <w:spacing w:before="20" w:after="160"/>
      </w:pPr>
    </w:p>
    <w:p w14:paraId="25F988E7" w14:textId="77777777" w:rsidR="00376052" w:rsidRDefault="00294828">
      <w:pPr>
        <w:pStyle w:val="Ttulo1"/>
        <w:pBdr>
          <w:bottom w:val="single" w:sz="8" w:space="4" w:color="2E75B6"/>
        </w:pBdr>
      </w:pPr>
      <w:proofErr w:type="spellStart"/>
      <w:r>
        <w:t>User</w:t>
      </w:r>
      <w:proofErr w:type="spellEnd"/>
      <w:r>
        <w:t xml:space="preserve"> Journey — El viaje del paciente</w:t>
      </w:r>
    </w:p>
    <w:p w14:paraId="25F988E8" w14:textId="77777777" w:rsidR="00376052" w:rsidRDefault="00294828">
      <w:pPr>
        <w:spacing w:before="50" w:after="70"/>
      </w:pPr>
      <w:r>
        <w:t xml:space="preserve">A </w:t>
      </w:r>
      <w:proofErr w:type="gramStart"/>
      <w:r>
        <w:t>continuación</w:t>
      </w:r>
      <w:proofErr w:type="gramEnd"/>
      <w:r>
        <w:t xml:space="preserve"> se describe paso a paso la experiencia completa del paciente desde que llega al HCG hasta que el médico recibe su información clasificada.</w:t>
      </w:r>
    </w:p>
    <w:p w14:paraId="25F988E9" w14:textId="77777777" w:rsidR="00376052" w:rsidRDefault="003760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6052" w14:paraId="25F988ED" w14:textId="77777777">
        <w:tblPrEx>
          <w:tblCellMar>
            <w:top w:w="0" w:type="dxa"/>
            <w:bottom w:w="0" w:type="dxa"/>
          </w:tblCellMar>
        </w:tblPrEx>
        <w:tc>
          <w:tcPr>
            <w:tcW w:w="9360" w:type="dxa"/>
            <w:tcBorders>
              <w:left w:val="single" w:sz="24" w:space="0" w:color="FFFFFF"/>
            </w:tcBorders>
            <w:shd w:val="clear" w:color="auto" w:fill="2E75B6"/>
            <w:tcMar>
              <w:top w:w="150" w:type="dxa"/>
              <w:left w:w="240" w:type="dxa"/>
              <w:bottom w:w="150" w:type="dxa"/>
              <w:right w:w="240" w:type="dxa"/>
            </w:tcMar>
          </w:tcPr>
          <w:p w14:paraId="25F988EA" w14:textId="77777777" w:rsidR="00376052" w:rsidRDefault="00294828">
            <w:r>
              <w:rPr>
                <w:b/>
                <w:bCs/>
                <w:color w:val="FFFFFF"/>
                <w:sz w:val="18"/>
                <w:szCs w:val="18"/>
              </w:rPr>
              <w:t>PASO 1</w:t>
            </w:r>
          </w:p>
          <w:p w14:paraId="25F988EB" w14:textId="77777777" w:rsidR="00376052" w:rsidRDefault="00294828">
            <w:r>
              <w:rPr>
                <w:b/>
                <w:bCs/>
                <w:color w:val="FFFFFF"/>
                <w:sz w:val="30"/>
                <w:szCs w:val="30"/>
              </w:rPr>
              <w:t>Llegada al Hospital Civil</w:t>
            </w:r>
          </w:p>
          <w:p w14:paraId="25F988EC" w14:textId="77777777" w:rsidR="00376052" w:rsidRDefault="00294828">
            <w:r>
              <w:rPr>
                <w:i/>
                <w:iCs/>
                <w:color w:val="D0E8FF"/>
                <w:sz w:val="19"/>
                <w:szCs w:val="19"/>
              </w:rPr>
              <w:t>El paciente interactúa con el kiosco o usa su smartphone</w:t>
            </w:r>
          </w:p>
        </w:tc>
      </w:tr>
    </w:tbl>
    <w:p w14:paraId="25F988EE" w14:textId="77777777" w:rsidR="00376052" w:rsidRDefault="00376052">
      <w:pPr>
        <w:spacing w:before="40"/>
      </w:pPr>
    </w:p>
    <w:p w14:paraId="25F988EF" w14:textId="77777777" w:rsidR="00376052" w:rsidRDefault="00294828">
      <w:pPr>
        <w:spacing w:before="50" w:after="70"/>
      </w:pPr>
      <w:r>
        <w:t>El paciente llega a la sala de espera del HCG y ve un cartel con código QR o se acerca a uno de los kioscos táctiles. Abre Smart X en su teléfono o en el kiosco. La primera pantalla le da la bienvenida y le explica en lenguaje sencillo qué va a hacer: registrar sus síntomas para que el médico ya tenga su información cuando lo atienda.</w:t>
      </w:r>
    </w:p>
    <w:p w14:paraId="25F988F0" w14:textId="77777777" w:rsidR="00376052" w:rsidRDefault="00376052">
      <w:pPr>
        <w:spacing w:before="40"/>
      </w:pPr>
    </w:p>
    <w:p w14:paraId="25F988F1" w14:textId="77777777" w:rsidR="00376052" w:rsidRDefault="00294828">
      <w:pPr>
        <w:pStyle w:val="Prrafodelista"/>
        <w:numPr>
          <w:ilvl w:val="0"/>
          <w:numId w:val="2"/>
        </w:numPr>
        <w:spacing w:before="35" w:after="35"/>
      </w:pPr>
      <w:r>
        <w:t>Tiempo estimado de esta etapa: 30 segundos</w:t>
      </w:r>
    </w:p>
    <w:p w14:paraId="25F988F2" w14:textId="77777777" w:rsidR="00376052" w:rsidRDefault="00294828">
      <w:pPr>
        <w:pStyle w:val="Prrafodelista"/>
        <w:numPr>
          <w:ilvl w:val="0"/>
          <w:numId w:val="2"/>
        </w:numPr>
        <w:spacing w:before="35" w:after="35"/>
      </w:pPr>
      <w:r>
        <w:t>Requisito: tener su NSS, CURP o número de expediente del HCG a la mano</w:t>
      </w:r>
    </w:p>
    <w:p w14:paraId="25F988F3" w14:textId="77777777" w:rsidR="00376052" w:rsidRDefault="00294828">
      <w:pPr>
        <w:pStyle w:val="Prrafodelista"/>
        <w:numPr>
          <w:ilvl w:val="0"/>
          <w:numId w:val="2"/>
        </w:numPr>
        <w:spacing w:before="35" w:after="35"/>
      </w:pPr>
      <w:r>
        <w:t>Alternativa si no recuerda su NSS: el personal de recepción puede buscarlo</w:t>
      </w:r>
    </w:p>
    <w:p w14:paraId="25F988F4" w14:textId="77777777" w:rsidR="00376052" w:rsidRDefault="003760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6052" w14:paraId="25F988F8" w14:textId="77777777">
        <w:tblPrEx>
          <w:tblCellMar>
            <w:top w:w="0" w:type="dxa"/>
            <w:bottom w:w="0" w:type="dxa"/>
          </w:tblCellMar>
        </w:tblPrEx>
        <w:tc>
          <w:tcPr>
            <w:tcW w:w="9360" w:type="dxa"/>
            <w:tcBorders>
              <w:left w:val="single" w:sz="24" w:space="0" w:color="FFFFFF"/>
            </w:tcBorders>
            <w:shd w:val="clear" w:color="auto" w:fill="006064"/>
            <w:tcMar>
              <w:top w:w="150" w:type="dxa"/>
              <w:left w:w="240" w:type="dxa"/>
              <w:bottom w:w="150" w:type="dxa"/>
              <w:right w:w="240" w:type="dxa"/>
            </w:tcMar>
          </w:tcPr>
          <w:p w14:paraId="25F988F5" w14:textId="77777777" w:rsidR="00376052" w:rsidRDefault="00294828">
            <w:r>
              <w:rPr>
                <w:b/>
                <w:bCs/>
                <w:color w:val="FFFFFF"/>
                <w:sz w:val="18"/>
                <w:szCs w:val="18"/>
              </w:rPr>
              <w:t>PASO 2</w:t>
            </w:r>
          </w:p>
          <w:p w14:paraId="25F988F6" w14:textId="77777777" w:rsidR="00376052" w:rsidRDefault="00294828">
            <w:r>
              <w:rPr>
                <w:b/>
                <w:bCs/>
                <w:color w:val="FFFFFF"/>
                <w:sz w:val="30"/>
                <w:szCs w:val="30"/>
              </w:rPr>
              <w:t>Autenticación</w:t>
            </w:r>
          </w:p>
          <w:p w14:paraId="25F988F7" w14:textId="77777777" w:rsidR="00376052" w:rsidRDefault="00294828">
            <w:r>
              <w:rPr>
                <w:i/>
                <w:iCs/>
                <w:color w:val="D0E8FF"/>
                <w:sz w:val="19"/>
                <w:szCs w:val="19"/>
              </w:rPr>
              <w:t>Identificación del paciente de forma segura</w:t>
            </w:r>
          </w:p>
        </w:tc>
      </w:tr>
    </w:tbl>
    <w:p w14:paraId="25F988F9" w14:textId="77777777" w:rsidR="00376052" w:rsidRDefault="00376052">
      <w:pPr>
        <w:spacing w:before="40"/>
      </w:pPr>
    </w:p>
    <w:p w14:paraId="25F988FA" w14:textId="77777777" w:rsidR="00376052" w:rsidRDefault="00294828">
      <w:pPr>
        <w:spacing w:before="50" w:after="70"/>
      </w:pPr>
      <w:r>
        <w:t>El paciente ingresa su NSS o CURP junto con su fecha de nacimiento. El sistema verifica la identidad y carga automáticamente su expediente previo del HCG si existe: enfermedades crónicas conocidas, alergias, medicamentos actuales. Si es su primera visita, el sistema crea un expediente nuevo.</w:t>
      </w:r>
    </w:p>
    <w:p w14:paraId="25F988FB" w14:textId="77777777" w:rsidR="00376052" w:rsidRDefault="00376052">
      <w:pPr>
        <w:spacing w:before="40"/>
      </w:pPr>
    </w:p>
    <w:p w14:paraId="25F988FC" w14:textId="77777777" w:rsidR="00376052" w:rsidRDefault="00294828">
      <w:pPr>
        <w:pStyle w:val="Prrafodelista"/>
        <w:numPr>
          <w:ilvl w:val="0"/>
          <w:numId w:val="2"/>
        </w:numPr>
        <w:spacing w:before="35" w:after="35"/>
      </w:pPr>
      <w:r>
        <w:t>El nombre del paciente nunca aparece en pantalla (protección LFPDPPP)</w:t>
      </w:r>
    </w:p>
    <w:p w14:paraId="25F988FD" w14:textId="77777777" w:rsidR="00376052" w:rsidRDefault="00294828">
      <w:pPr>
        <w:pStyle w:val="Prrafodelista"/>
        <w:numPr>
          <w:ilvl w:val="0"/>
          <w:numId w:val="2"/>
        </w:numPr>
        <w:spacing w:before="35" w:after="35"/>
      </w:pPr>
      <w:r>
        <w:t>Si la autenticación falla 3 veces, el sistema dirige al paciente a ventanilla</w:t>
      </w:r>
    </w:p>
    <w:p w14:paraId="25F988FE" w14:textId="77777777" w:rsidR="00376052" w:rsidRDefault="003760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6052" w14:paraId="25F98902" w14:textId="77777777">
        <w:tblPrEx>
          <w:tblCellMar>
            <w:top w:w="0" w:type="dxa"/>
            <w:bottom w:w="0" w:type="dxa"/>
          </w:tblCellMar>
        </w:tblPrEx>
        <w:tc>
          <w:tcPr>
            <w:tcW w:w="9360" w:type="dxa"/>
            <w:tcBorders>
              <w:left w:val="single" w:sz="24" w:space="0" w:color="FFFFFF"/>
            </w:tcBorders>
            <w:shd w:val="clear" w:color="auto" w:fill="4A148C"/>
            <w:tcMar>
              <w:top w:w="150" w:type="dxa"/>
              <w:left w:w="240" w:type="dxa"/>
              <w:bottom w:w="150" w:type="dxa"/>
              <w:right w:w="240" w:type="dxa"/>
            </w:tcMar>
          </w:tcPr>
          <w:p w14:paraId="25F988FF" w14:textId="77777777" w:rsidR="00376052" w:rsidRDefault="00294828">
            <w:r>
              <w:rPr>
                <w:b/>
                <w:bCs/>
                <w:color w:val="FFFFFF"/>
                <w:sz w:val="18"/>
                <w:szCs w:val="18"/>
              </w:rPr>
              <w:t>PASO 3</w:t>
            </w:r>
          </w:p>
          <w:p w14:paraId="25F98900" w14:textId="77777777" w:rsidR="00376052" w:rsidRDefault="00294828">
            <w:r>
              <w:rPr>
                <w:b/>
                <w:bCs/>
                <w:color w:val="FFFFFF"/>
                <w:sz w:val="30"/>
                <w:szCs w:val="30"/>
              </w:rPr>
              <w:t>Formulario de Síntomas</w:t>
            </w:r>
          </w:p>
          <w:p w14:paraId="25F98901" w14:textId="77777777" w:rsidR="00376052" w:rsidRDefault="00294828">
            <w:r>
              <w:rPr>
                <w:i/>
                <w:iCs/>
                <w:color w:val="D0E8FF"/>
                <w:sz w:val="19"/>
                <w:szCs w:val="19"/>
              </w:rPr>
              <w:t>Los campos exactos que el paciente llena</w:t>
            </w:r>
          </w:p>
        </w:tc>
      </w:tr>
    </w:tbl>
    <w:p w14:paraId="25F98903" w14:textId="77777777" w:rsidR="00376052" w:rsidRDefault="00376052">
      <w:pPr>
        <w:spacing w:before="40"/>
      </w:pPr>
    </w:p>
    <w:p w14:paraId="25F98904" w14:textId="77777777" w:rsidR="00376052" w:rsidRDefault="00294828">
      <w:pPr>
        <w:spacing w:before="50" w:after="70"/>
      </w:pPr>
      <w:r>
        <w:t>El formulario está dividido en 5 secciones breves. El lenguaje es cotidiano, no médico. Cada sección tarda aproximadamente un minuto en completarse:</w:t>
      </w:r>
    </w:p>
    <w:p w14:paraId="25F98905" w14:textId="77777777" w:rsidR="00376052" w:rsidRDefault="00376052">
      <w:pPr>
        <w:spacing w:before="30"/>
      </w:pPr>
    </w:p>
    <w:p w14:paraId="25F98906" w14:textId="77777777" w:rsidR="00376052" w:rsidRDefault="00294828">
      <w:pPr>
        <w:spacing w:before="160" w:after="60"/>
      </w:pPr>
      <w:r>
        <w:rPr>
          <w:b/>
          <w:bCs/>
          <w:color w:val="1F4E79"/>
          <w:sz w:val="22"/>
          <w:szCs w:val="22"/>
        </w:rPr>
        <w:t xml:space="preserve">Sección 1 — Datos básicos (30 </w:t>
      </w:r>
      <w:proofErr w:type="spellStart"/>
      <w:r>
        <w:rPr>
          <w:b/>
          <w:bCs/>
          <w:color w:val="1F4E79"/>
          <w:sz w:val="22"/>
          <w:szCs w:val="22"/>
        </w:rPr>
        <w:t>seg</w:t>
      </w:r>
      <w:proofErr w:type="spellEnd"/>
      <w:r>
        <w:rPr>
          <w:b/>
          <w:bCs/>
          <w:color w:val="1F4E79"/>
          <w:sz w:val="22"/>
          <w:szCs w:val="22"/>
        </w:rPr>
        <w:t>)</w:t>
      </w:r>
    </w:p>
    <w:p w14:paraId="25F98907" w14:textId="77777777" w:rsidR="00376052" w:rsidRDefault="00294828">
      <w:pPr>
        <w:pStyle w:val="Prrafodelista"/>
        <w:numPr>
          <w:ilvl w:val="0"/>
          <w:numId w:val="2"/>
        </w:numPr>
        <w:spacing w:before="35" w:after="35"/>
      </w:pPr>
      <w:r>
        <w:t>Edad, sexo biológico, unidad de atención (Urgencias o Consulta Externa)</w:t>
      </w:r>
    </w:p>
    <w:p w14:paraId="25F98908" w14:textId="77777777" w:rsidR="00376052" w:rsidRDefault="00376052">
      <w:pPr>
        <w:spacing w:before="20"/>
      </w:pPr>
    </w:p>
    <w:p w14:paraId="25F98909" w14:textId="77777777" w:rsidR="00376052" w:rsidRDefault="00294828">
      <w:pPr>
        <w:spacing w:before="160" w:after="60"/>
      </w:pPr>
      <w:r>
        <w:rPr>
          <w:b/>
          <w:bCs/>
          <w:color w:val="1F4E79"/>
          <w:sz w:val="22"/>
          <w:szCs w:val="22"/>
        </w:rPr>
        <w:t xml:space="preserve">Sección 2 — Signos de alarma (15 </w:t>
      </w:r>
      <w:proofErr w:type="spellStart"/>
      <w:r>
        <w:rPr>
          <w:b/>
          <w:bCs/>
          <w:color w:val="1F4E79"/>
          <w:sz w:val="22"/>
          <w:szCs w:val="22"/>
        </w:rPr>
        <w:t>seg</w:t>
      </w:r>
      <w:proofErr w:type="spellEnd"/>
      <w:r>
        <w:rPr>
          <w:b/>
          <w:bCs/>
          <w:color w:val="1F4E79"/>
          <w:sz w:val="22"/>
          <w:szCs w:val="22"/>
        </w:rPr>
        <w:t>)</w:t>
      </w:r>
    </w:p>
    <w:p w14:paraId="25F9890A" w14:textId="77777777" w:rsidR="00376052" w:rsidRDefault="00294828">
      <w:pPr>
        <w:pStyle w:val="Prrafodelista"/>
        <w:numPr>
          <w:ilvl w:val="0"/>
          <w:numId w:val="2"/>
        </w:numPr>
        <w:spacing w:before="35" w:after="35"/>
      </w:pPr>
      <w:r>
        <w:t>Tres casillas: ¿Tiene dificultad para respirar? ¿Perdió la consciencia? ¿Tiene sangrado visible?</w:t>
      </w:r>
    </w:p>
    <w:p w14:paraId="25F9890B" w14:textId="77777777" w:rsidR="00376052" w:rsidRDefault="00294828">
      <w:pPr>
        <w:spacing w:before="50" w:after="70"/>
      </w:pPr>
      <w:r>
        <w:t>Si cualquiera es SÍ, el sistema genera una alerta inmediata al personal sin continuar el formulario.</w:t>
      </w:r>
    </w:p>
    <w:p w14:paraId="25F9890C" w14:textId="77777777" w:rsidR="00376052" w:rsidRDefault="00376052">
      <w:pPr>
        <w:spacing w:before="20"/>
      </w:pPr>
    </w:p>
    <w:p w14:paraId="25F9890D" w14:textId="77777777" w:rsidR="00376052" w:rsidRDefault="00294828">
      <w:pPr>
        <w:spacing w:before="160" w:after="60"/>
      </w:pPr>
      <w:r>
        <w:rPr>
          <w:b/>
          <w:bCs/>
          <w:color w:val="1F4E79"/>
          <w:sz w:val="22"/>
          <w:szCs w:val="22"/>
        </w:rPr>
        <w:t>Sección 3 — Síntomas principales (2 min)</w:t>
      </w:r>
    </w:p>
    <w:p w14:paraId="25F9890E" w14:textId="77777777" w:rsidR="00376052" w:rsidRDefault="00294828">
      <w:pPr>
        <w:pStyle w:val="Prrafodelista"/>
        <w:numPr>
          <w:ilvl w:val="0"/>
          <w:numId w:val="2"/>
        </w:numPr>
        <w:spacing w:before="35" w:after="35"/>
      </w:pPr>
      <w:r>
        <w:t>Campo de texto libre: 'Describa en sus palabras qué siente'</w:t>
      </w:r>
    </w:p>
    <w:p w14:paraId="25F9890F" w14:textId="77777777" w:rsidR="00376052" w:rsidRDefault="00294828">
      <w:pPr>
        <w:pStyle w:val="Prrafodelista"/>
        <w:numPr>
          <w:ilvl w:val="0"/>
          <w:numId w:val="2"/>
        </w:numPr>
        <w:spacing w:before="35" w:after="35"/>
      </w:pPr>
      <w:r>
        <w:t>Escala del dolor del 0 al 10 (con caritas como referencia visual)</w:t>
      </w:r>
    </w:p>
    <w:p w14:paraId="25F98910" w14:textId="77777777" w:rsidR="00376052" w:rsidRDefault="00294828">
      <w:pPr>
        <w:pStyle w:val="Prrafodelista"/>
        <w:numPr>
          <w:ilvl w:val="0"/>
          <w:numId w:val="2"/>
        </w:numPr>
        <w:spacing w:before="35" w:after="35"/>
      </w:pPr>
      <w:r>
        <w:t>¿Desde cuándo tiene este síntoma? (en horas)</w:t>
      </w:r>
    </w:p>
    <w:p w14:paraId="25F98911" w14:textId="77777777" w:rsidR="00376052" w:rsidRDefault="00294828">
      <w:pPr>
        <w:pStyle w:val="Prrafodelista"/>
        <w:numPr>
          <w:ilvl w:val="0"/>
          <w:numId w:val="2"/>
        </w:numPr>
        <w:spacing w:before="35" w:after="35"/>
      </w:pPr>
      <w:r>
        <w:t>¿Tiene fiebre? Si sí, ¿cuántos grados?</w:t>
      </w:r>
    </w:p>
    <w:p w14:paraId="25F98912" w14:textId="77777777" w:rsidR="00376052" w:rsidRDefault="00376052">
      <w:pPr>
        <w:spacing w:before="20"/>
      </w:pPr>
    </w:p>
    <w:p w14:paraId="25F98913" w14:textId="77777777" w:rsidR="00376052" w:rsidRDefault="00294828">
      <w:pPr>
        <w:spacing w:before="160" w:after="60"/>
      </w:pPr>
      <w:r>
        <w:rPr>
          <w:b/>
          <w:bCs/>
          <w:color w:val="1F4E79"/>
          <w:sz w:val="22"/>
          <w:szCs w:val="22"/>
        </w:rPr>
        <w:t xml:space="preserve">Sección 4 — Medidas opcionales (30 </w:t>
      </w:r>
      <w:proofErr w:type="spellStart"/>
      <w:r>
        <w:rPr>
          <w:b/>
          <w:bCs/>
          <w:color w:val="1F4E79"/>
          <w:sz w:val="22"/>
          <w:szCs w:val="22"/>
        </w:rPr>
        <w:t>seg</w:t>
      </w:r>
      <w:proofErr w:type="spellEnd"/>
      <w:r>
        <w:rPr>
          <w:b/>
          <w:bCs/>
          <w:color w:val="1F4E79"/>
          <w:sz w:val="22"/>
          <w:szCs w:val="22"/>
        </w:rPr>
        <w:t>)</w:t>
      </w:r>
    </w:p>
    <w:p w14:paraId="25F98914" w14:textId="77777777" w:rsidR="00376052" w:rsidRDefault="00294828">
      <w:pPr>
        <w:pStyle w:val="Prrafodelista"/>
        <w:numPr>
          <w:ilvl w:val="0"/>
          <w:numId w:val="2"/>
        </w:numPr>
        <w:spacing w:before="35" w:after="35"/>
      </w:pPr>
      <w:r>
        <w:t>Peso en kilogramos y talla en centímetros (para calcular IMC automáticamente)</w:t>
      </w:r>
    </w:p>
    <w:p w14:paraId="25F98915" w14:textId="77777777" w:rsidR="00376052" w:rsidRDefault="00376052">
      <w:pPr>
        <w:spacing w:before="20"/>
      </w:pPr>
    </w:p>
    <w:p w14:paraId="25F98916" w14:textId="77777777" w:rsidR="00376052" w:rsidRDefault="00294828">
      <w:pPr>
        <w:spacing w:before="160" w:after="60"/>
      </w:pPr>
      <w:r>
        <w:rPr>
          <w:b/>
          <w:bCs/>
          <w:color w:val="1F4E79"/>
          <w:sz w:val="22"/>
          <w:szCs w:val="22"/>
        </w:rPr>
        <w:t>Sección 5 — Antecedentes médicos (1 min)</w:t>
      </w:r>
    </w:p>
    <w:p w14:paraId="25F98917" w14:textId="77777777" w:rsidR="00376052" w:rsidRDefault="00294828">
      <w:pPr>
        <w:pStyle w:val="Prrafodelista"/>
        <w:numPr>
          <w:ilvl w:val="0"/>
          <w:numId w:val="2"/>
        </w:numPr>
        <w:spacing w:before="35" w:after="35"/>
      </w:pPr>
      <w:r>
        <w:t>Cuatro casillas: Diabetes, Hipertensión, Cardiopatía isquémica, EPOC/Asma</w:t>
      </w:r>
    </w:p>
    <w:p w14:paraId="25F98918" w14:textId="77777777" w:rsidR="00376052" w:rsidRDefault="00294828">
      <w:pPr>
        <w:pStyle w:val="Prrafodelista"/>
        <w:numPr>
          <w:ilvl w:val="0"/>
          <w:numId w:val="2"/>
        </w:numPr>
        <w:spacing w:before="35" w:after="35"/>
      </w:pPr>
      <w:r>
        <w:t>Para mujeres: ¿Podría estar embarazada? Si sí, ¿cuántas semanas?</w:t>
      </w:r>
    </w:p>
    <w:p w14:paraId="25F98919" w14:textId="77777777" w:rsidR="00376052" w:rsidRDefault="00376052">
      <w:pPr>
        <w:spacing w:before="20"/>
      </w:pPr>
    </w:p>
    <w:p w14:paraId="25F9891A" w14:textId="77777777" w:rsidR="00376052" w:rsidRDefault="00294828">
      <w:pPr>
        <w:spacing w:before="50" w:after="70"/>
      </w:pPr>
      <w:r>
        <w:t>Al terminar, el paciente lee el aviso de privacidad en una oración simple y marca 'Acepto'. Luego presiona el botón 'Evaluar síntomas'.</w:t>
      </w:r>
    </w:p>
    <w:p w14:paraId="25F9891B" w14:textId="77777777" w:rsidR="00376052" w:rsidRDefault="00376052">
      <w:pPr>
        <w:spacing w:before="80"/>
      </w:pPr>
    </w:p>
    <w:p w14:paraId="25F9891C" w14:textId="77777777" w:rsidR="00376052" w:rsidRDefault="00376052">
      <w:pPr>
        <w:pBdr>
          <w:bottom w:val="single" w:sz="6" w:space="1" w:color="2E75B6"/>
        </w:pBdr>
        <w:spacing w:before="20" w:after="160"/>
      </w:pPr>
    </w:p>
    <w:p w14:paraId="25F9891D" w14:textId="77777777" w:rsidR="00376052" w:rsidRDefault="00294828">
      <w:pPr>
        <w:pStyle w:val="Ttulo1"/>
        <w:pBdr>
          <w:bottom w:val="single" w:sz="8" w:space="4" w:color="2E75B6"/>
        </w:pBdr>
      </w:pPr>
      <w:r>
        <w:t>La 'caja negra' explicada para el público no técnico</w:t>
      </w:r>
    </w:p>
    <w:p w14:paraId="25F9891E" w14:textId="77777777" w:rsidR="00376052" w:rsidRDefault="00294828">
      <w:pPr>
        <w:spacing w:before="50" w:after="70"/>
      </w:pPr>
      <w:r>
        <w:t>Cuando el paciente presiona 'Evaluar síntomas', la pantalla muestra un indicador de carga durante unos segundos. ¿Qué hace el sistema en ese tiempo?</w:t>
      </w:r>
    </w:p>
    <w:p w14:paraId="25F9891F" w14:textId="77777777" w:rsidR="00376052" w:rsidRDefault="00376052">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6052" w14:paraId="25F98922" w14:textId="77777777">
        <w:tblPrEx>
          <w:tblCellMar>
            <w:top w:w="0" w:type="dxa"/>
            <w:bottom w:w="0" w:type="dxa"/>
          </w:tblCellMar>
        </w:tblPrEx>
        <w:tc>
          <w:tcPr>
            <w:tcW w:w="9360" w:type="dxa"/>
            <w:tcBorders>
              <w:top w:val="single" w:sz="14" w:space="0" w:color="006064"/>
              <w:left w:val="single" w:sz="14" w:space="0" w:color="006064"/>
              <w:bottom w:val="single" w:sz="4" w:space="0" w:color="006064"/>
              <w:right w:val="single" w:sz="4" w:space="0" w:color="006064"/>
            </w:tcBorders>
            <w:shd w:val="clear" w:color="auto" w:fill="E0F7FA"/>
            <w:tcMar>
              <w:top w:w="130" w:type="dxa"/>
              <w:left w:w="200" w:type="dxa"/>
              <w:bottom w:w="130" w:type="dxa"/>
              <w:right w:w="200" w:type="dxa"/>
            </w:tcMar>
          </w:tcPr>
          <w:p w14:paraId="25F98920" w14:textId="77777777" w:rsidR="00376052" w:rsidRDefault="00294828">
            <w:pPr>
              <w:spacing w:after="60"/>
            </w:pPr>
            <w:r>
              <w:rPr>
                <w:b/>
                <w:bCs/>
                <w:color w:val="006064"/>
                <w:sz w:val="22"/>
                <w:szCs w:val="22"/>
              </w:rPr>
              <w:t>🧠</w:t>
            </w:r>
            <w:r>
              <w:rPr>
                <w:b/>
                <w:bCs/>
                <w:color w:val="006064"/>
                <w:sz w:val="22"/>
                <w:szCs w:val="22"/>
              </w:rPr>
              <w:t xml:space="preserve">  Lo que ocurre en el sistema en esos segundos</w:t>
            </w:r>
          </w:p>
          <w:p w14:paraId="25F98921" w14:textId="77777777" w:rsidR="00376052" w:rsidRDefault="00294828">
            <w:r>
              <w:rPr>
                <w:sz w:val="20"/>
                <w:szCs w:val="20"/>
              </w:rPr>
              <w:t>El sistema revisa primero si hay señales de peligro inmediato. Si el paciente marcó que tiene dificultad para respirar, pérdida de consciencia o sangrado activo, alerta al personal de inmediato sin continuar el análisis. Si no hay señales de peligro inmediato, el sistema convierte la descripción del paciente y sus datos en números que un modelo de inteligencia artificial puede entender. Ese modelo — que fue entrenado estudiando miles de casos de pacientes previos — calcula qué tan probable es que la situaci</w:t>
            </w:r>
            <w:r>
              <w:rPr>
                <w:sz w:val="20"/>
                <w:szCs w:val="20"/>
              </w:rPr>
              <w:t>ón sea urgente, prioritaria o de atención rutinaria. Finalmente, el sistema explica en palabras simples por qué llegó a esa conclusión.</w:t>
            </w:r>
          </w:p>
        </w:tc>
      </w:tr>
    </w:tbl>
    <w:p w14:paraId="25F98923" w14:textId="77777777" w:rsidR="00376052" w:rsidRDefault="00376052">
      <w:pPr>
        <w:spacing w:before="60"/>
      </w:pPr>
    </w:p>
    <w:p w14:paraId="25F98924" w14:textId="77777777" w:rsidR="00376052" w:rsidRDefault="00294828">
      <w:pPr>
        <w:spacing w:before="50" w:after="70"/>
      </w:pPr>
      <w:r>
        <w:lastRenderedPageBreak/>
        <w:t xml:space="preserve">En términos técnicos, el pipeline completo ejecuta en menos de 500 milisegundos: validación de datos → detección de alertas críticas → pipeline NLP → vectorización → </w:t>
      </w:r>
      <w:proofErr w:type="spellStart"/>
      <w:r>
        <w:t>XGBoost</w:t>
      </w:r>
      <w:proofErr w:type="spellEnd"/>
      <w:r>
        <w:t xml:space="preserve"> → conservadurismo → SHAP → empaquetado HL7-FHIR. Todo esto antes de que el indicador de carga termine.</w:t>
      </w:r>
    </w:p>
    <w:p w14:paraId="25F98925" w14:textId="77777777" w:rsidR="00376052" w:rsidRDefault="00376052">
      <w:pPr>
        <w:spacing w:before="80"/>
      </w:pPr>
    </w:p>
    <w:p w14:paraId="25F98926" w14:textId="77777777" w:rsidR="00376052" w:rsidRDefault="00376052">
      <w:pPr>
        <w:pBdr>
          <w:bottom w:val="single" w:sz="6" w:space="1" w:color="2E75B6"/>
        </w:pBdr>
        <w:spacing w:before="20" w:after="160"/>
      </w:pPr>
    </w:p>
    <w:p w14:paraId="25F98927" w14:textId="77777777" w:rsidR="00376052" w:rsidRDefault="00294828">
      <w:pPr>
        <w:pStyle w:val="Ttulo1"/>
        <w:pBdr>
          <w:bottom w:val="single" w:sz="8" w:space="4" w:color="2E75B6"/>
        </w:pBdr>
      </w:pPr>
      <w:r>
        <w:t>La pantalla de resultados — diseño y contenido</w:t>
      </w:r>
    </w:p>
    <w:p w14:paraId="25F98928" w14:textId="77777777" w:rsidR="00376052" w:rsidRDefault="00294828">
      <w:pPr>
        <w:spacing w:before="220" w:after="80"/>
      </w:pPr>
      <w:r>
        <w:rPr>
          <w:b/>
          <w:bCs/>
          <w:color w:val="2E75B6"/>
          <w:sz w:val="26"/>
          <w:szCs w:val="26"/>
        </w:rPr>
        <w:t>Tarjeta semáforo principal</w:t>
      </w:r>
    </w:p>
    <w:p w14:paraId="25F98929" w14:textId="77777777" w:rsidR="00376052" w:rsidRDefault="00294828">
      <w:pPr>
        <w:spacing w:before="50" w:after="70"/>
      </w:pPr>
      <w:r>
        <w:t>La pantalla de resultados muestra primero una tarjeta grande con el color del semáforo y el tiempo objetivo de atención. El diseño es intencional: el color debe ser visible desde lejos, incluso si el paciente muestra la pantalla al personal de enfermería.</w:t>
      </w:r>
    </w:p>
    <w:p w14:paraId="25F9892A" w14:textId="77777777" w:rsidR="00376052" w:rsidRDefault="00376052">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000"/>
        <w:gridCol w:w="4160"/>
      </w:tblGrid>
      <w:tr w:rsidR="00376052" w14:paraId="25F9892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25F9892B" w14:textId="77777777" w:rsidR="00376052" w:rsidRDefault="00294828">
            <w:r>
              <w:rPr>
                <w:b/>
                <w:bCs/>
                <w:color w:val="FFFFFF"/>
                <w:sz w:val="20"/>
                <w:szCs w:val="20"/>
              </w:rPr>
              <w:t>Color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25F9892C" w14:textId="77777777" w:rsidR="00376052" w:rsidRDefault="00294828">
            <w:r>
              <w:rPr>
                <w:b/>
                <w:bCs/>
                <w:color w:val="FFFFFF"/>
                <w:sz w:val="20"/>
                <w:szCs w:val="20"/>
              </w:rPr>
              <w:t>Etiqueta</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25F9892D" w14:textId="77777777" w:rsidR="00376052" w:rsidRDefault="00294828">
            <w:r>
              <w:rPr>
                <w:b/>
                <w:bCs/>
                <w:color w:val="FFFFFF"/>
                <w:sz w:val="20"/>
                <w:szCs w:val="20"/>
              </w:rPr>
              <w:t>Tiempo objetivo</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vAlign w:val="center"/>
          </w:tcPr>
          <w:p w14:paraId="25F9892E" w14:textId="77777777" w:rsidR="00376052" w:rsidRDefault="00294828">
            <w:r>
              <w:rPr>
                <w:b/>
                <w:bCs/>
                <w:color w:val="FFFFFF"/>
                <w:sz w:val="20"/>
                <w:szCs w:val="20"/>
              </w:rPr>
              <w:t>Texto de recomendación al paciente</w:t>
            </w:r>
          </w:p>
        </w:tc>
      </w:tr>
      <w:tr w:rsidR="00376052" w14:paraId="25F989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vAlign w:val="center"/>
          </w:tcPr>
          <w:p w14:paraId="25F98930" w14:textId="77777777" w:rsidR="00376052" w:rsidRDefault="00294828">
            <w:pPr>
              <w:jc w:val="center"/>
            </w:pPr>
            <w:r>
              <w:rPr>
                <w:b/>
                <w:bCs/>
                <w:color w:val="000000"/>
                <w:sz w:val="28"/>
                <w:szCs w:val="2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vAlign w:val="center"/>
          </w:tcPr>
          <w:p w14:paraId="25F98931" w14:textId="77777777" w:rsidR="00376052" w:rsidRDefault="00294828">
            <w:r>
              <w:rPr>
                <w:b/>
                <w:bCs/>
                <w:color w:val="000000"/>
                <w:sz w:val="20"/>
                <w:szCs w:val="20"/>
              </w:rPr>
              <w:t>ROJO — URGENTE</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vAlign w:val="center"/>
          </w:tcPr>
          <w:p w14:paraId="25F98932" w14:textId="77777777" w:rsidR="00376052" w:rsidRDefault="00294828">
            <w:pPr>
              <w:jc w:val="center"/>
            </w:pPr>
            <w:r>
              <w:rPr>
                <w:color w:val="000000"/>
                <w:sz w:val="20"/>
                <w:szCs w:val="20"/>
              </w:rPr>
              <w:t>&lt; 15 minutos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5F98933" w14:textId="77777777" w:rsidR="00376052" w:rsidRDefault="00294828">
            <w:r>
              <w:rPr>
                <w:color w:val="000000"/>
                <w:sz w:val="20"/>
                <w:szCs w:val="20"/>
              </w:rPr>
              <w:t>Diríjase inmediatamente al área de urgencias. No espere en sala. Notifique al personal que acaba de usar Smart X.</w:t>
            </w:r>
          </w:p>
        </w:tc>
      </w:tr>
      <w:tr w:rsidR="00376052" w14:paraId="25F989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9C4"/>
            <w:tcMar>
              <w:top w:w="90" w:type="dxa"/>
              <w:left w:w="140" w:type="dxa"/>
              <w:bottom w:w="90" w:type="dxa"/>
              <w:right w:w="140" w:type="dxa"/>
            </w:tcMar>
            <w:vAlign w:val="center"/>
          </w:tcPr>
          <w:p w14:paraId="25F98935" w14:textId="77777777" w:rsidR="00376052" w:rsidRDefault="00294828">
            <w:pPr>
              <w:jc w:val="center"/>
            </w:pPr>
            <w:r>
              <w:rPr>
                <w:b/>
                <w:bCs/>
                <w:color w:val="000000"/>
                <w:sz w:val="28"/>
                <w:szCs w:val="2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90" w:type="dxa"/>
              <w:left w:w="140" w:type="dxa"/>
              <w:bottom w:w="90" w:type="dxa"/>
              <w:right w:w="140" w:type="dxa"/>
            </w:tcMar>
            <w:vAlign w:val="center"/>
          </w:tcPr>
          <w:p w14:paraId="25F98936" w14:textId="77777777" w:rsidR="00376052" w:rsidRDefault="00294828">
            <w:r>
              <w:rPr>
                <w:b/>
                <w:bCs/>
                <w:color w:val="000000"/>
                <w:sz w:val="20"/>
                <w:szCs w:val="20"/>
              </w:rPr>
              <w:t>AMARILLO — PRIORITARIO</w:t>
            </w:r>
          </w:p>
        </w:tc>
        <w:tc>
          <w:tcPr>
            <w:tcW w:w="2000" w:type="dxa"/>
            <w:tcBorders>
              <w:top w:val="single" w:sz="1" w:space="0" w:color="CCCCCC"/>
              <w:left w:val="single" w:sz="1" w:space="0" w:color="CCCCCC"/>
              <w:bottom w:val="single" w:sz="1" w:space="0" w:color="CCCCCC"/>
              <w:right w:val="single" w:sz="1" w:space="0" w:color="CCCCCC"/>
            </w:tcBorders>
            <w:shd w:val="clear" w:color="auto" w:fill="FFF9C4"/>
            <w:tcMar>
              <w:top w:w="90" w:type="dxa"/>
              <w:left w:w="140" w:type="dxa"/>
              <w:bottom w:w="90" w:type="dxa"/>
              <w:right w:w="140" w:type="dxa"/>
            </w:tcMar>
            <w:vAlign w:val="center"/>
          </w:tcPr>
          <w:p w14:paraId="25F98937" w14:textId="77777777" w:rsidR="00376052" w:rsidRDefault="00294828">
            <w:pPr>
              <w:jc w:val="center"/>
            </w:pPr>
            <w:r>
              <w:rPr>
                <w:color w:val="000000"/>
                <w:sz w:val="20"/>
                <w:szCs w:val="20"/>
              </w:rPr>
              <w:t>&lt; 30 minutos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5F98938" w14:textId="77777777" w:rsidR="00376052" w:rsidRDefault="00294828">
            <w:r>
              <w:rPr>
                <w:color w:val="000000"/>
                <w:sz w:val="20"/>
                <w:szCs w:val="20"/>
              </w:rPr>
              <w:t>Espere en la sala de prioridad. Un enfermero lo llamará pronto. Notifique si sus síntomas empeoran.</w:t>
            </w:r>
          </w:p>
        </w:tc>
      </w:tr>
      <w:tr w:rsidR="00376052" w14:paraId="25F989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25F9893A" w14:textId="77777777" w:rsidR="00376052" w:rsidRDefault="00294828">
            <w:pPr>
              <w:jc w:val="center"/>
            </w:pPr>
            <w:r>
              <w:rPr>
                <w:b/>
                <w:bCs/>
                <w:color w:val="000000"/>
                <w:sz w:val="28"/>
                <w:szCs w:val="2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25F9893B" w14:textId="77777777" w:rsidR="00376052" w:rsidRDefault="00294828">
            <w:r>
              <w:rPr>
                <w:b/>
                <w:bCs/>
                <w:color w:val="000000"/>
                <w:sz w:val="20"/>
                <w:szCs w:val="20"/>
              </w:rPr>
              <w:t>VERDE — NO URGENTE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vAlign w:val="center"/>
          </w:tcPr>
          <w:p w14:paraId="25F9893C" w14:textId="77777777" w:rsidR="00376052" w:rsidRDefault="00294828">
            <w:pPr>
              <w:jc w:val="center"/>
            </w:pPr>
            <w:r>
              <w:rPr>
                <w:color w:val="000000"/>
                <w:sz w:val="20"/>
                <w:szCs w:val="20"/>
              </w:rPr>
              <w:t>&lt; 60 minutos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5F9893D" w14:textId="77777777" w:rsidR="00376052" w:rsidRDefault="00294828">
            <w:r>
              <w:rPr>
                <w:color w:val="000000"/>
                <w:sz w:val="20"/>
                <w:szCs w:val="20"/>
              </w:rPr>
              <w:t>Tome asiento en la sala de espera general. Su situación es estable. Un médico lo atenderá en orden.</w:t>
            </w:r>
          </w:p>
        </w:tc>
      </w:tr>
    </w:tbl>
    <w:p w14:paraId="25F9893F" w14:textId="77777777" w:rsidR="00376052" w:rsidRDefault="00376052">
      <w:pPr>
        <w:spacing w:before="80"/>
      </w:pPr>
    </w:p>
    <w:p w14:paraId="25F98940" w14:textId="77777777" w:rsidR="00376052" w:rsidRDefault="00294828">
      <w:pPr>
        <w:spacing w:before="220" w:after="80"/>
      </w:pPr>
      <w:r>
        <w:rPr>
          <w:b/>
          <w:bCs/>
          <w:color w:val="2E75B6"/>
          <w:sz w:val="26"/>
          <w:szCs w:val="26"/>
        </w:rPr>
        <w:t>Sección de escenarios clínicos (solo visible para el médico)</w:t>
      </w:r>
    </w:p>
    <w:p w14:paraId="25F98941" w14:textId="77777777" w:rsidR="00376052" w:rsidRDefault="00294828">
      <w:pPr>
        <w:spacing w:before="50" w:after="70"/>
      </w:pPr>
      <w:r>
        <w:t>Debajo del semáforo, en una sección colapsable que solo el médico puede expandir, se muestran los tres escenarios clínicos más probables en formato de tarjetas. Cada tarjeta muestra el código CIE-10, el nombre de la condición, la probabilidad en una barra visual y la especialidad sugerida. Esta sección no es visible para el paciente para no generar ansiedad innecesaria.</w:t>
      </w:r>
    </w:p>
    <w:p w14:paraId="25F98942" w14:textId="77777777" w:rsidR="00376052" w:rsidRDefault="00376052">
      <w:pPr>
        <w:spacing w:before="60"/>
      </w:pPr>
    </w:p>
    <w:p w14:paraId="25F98943" w14:textId="77777777" w:rsidR="00376052" w:rsidRDefault="00294828">
      <w:pPr>
        <w:spacing w:before="220" w:after="80"/>
      </w:pPr>
      <w:r>
        <w:rPr>
          <w:b/>
          <w:bCs/>
          <w:color w:val="2E75B6"/>
          <w:sz w:val="26"/>
          <w:szCs w:val="26"/>
        </w:rPr>
        <w:t>Sección de explicación SHAP</w:t>
      </w:r>
    </w:p>
    <w:p w14:paraId="25F98944" w14:textId="77777777" w:rsidR="00376052" w:rsidRDefault="00294828">
      <w:pPr>
        <w:spacing w:before="50" w:after="70"/>
      </w:pPr>
      <w:r>
        <w:t>Justo debajo de los escenarios, el médico ve una caja morada con el texto explicativo del sistema: 'Clasificado como ROJO principalmente por: dificultad respiratoria, antecedente de cardiopatía isquémica y edad mayor de 60 años.' Esta explicación es la más importante del sistema porque transforma la IA de caja negra en herramienta de apoyo comprensible.</w:t>
      </w:r>
    </w:p>
    <w:p w14:paraId="25F98945" w14:textId="77777777" w:rsidR="00376052" w:rsidRDefault="003760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6052" w14:paraId="25F98948" w14:textId="77777777">
        <w:tblPrEx>
          <w:tblCellMar>
            <w:top w:w="0" w:type="dxa"/>
            <w:bottom w:w="0" w:type="dxa"/>
          </w:tblCellMar>
        </w:tblPrEx>
        <w:tc>
          <w:tcPr>
            <w:tcW w:w="9360" w:type="dxa"/>
            <w:tcBorders>
              <w:top w:val="single" w:sz="14" w:space="0" w:color="4A148C"/>
              <w:left w:val="single" w:sz="14" w:space="0" w:color="4A148C"/>
              <w:bottom w:val="single" w:sz="4" w:space="0" w:color="4A148C"/>
              <w:right w:val="single" w:sz="4" w:space="0" w:color="4A148C"/>
            </w:tcBorders>
            <w:shd w:val="clear" w:color="auto" w:fill="EDE7F6"/>
            <w:tcMar>
              <w:top w:w="130" w:type="dxa"/>
              <w:left w:w="200" w:type="dxa"/>
              <w:bottom w:w="130" w:type="dxa"/>
              <w:right w:w="200" w:type="dxa"/>
            </w:tcMar>
          </w:tcPr>
          <w:p w14:paraId="25F98946" w14:textId="77777777" w:rsidR="00376052" w:rsidRDefault="00294828">
            <w:pPr>
              <w:spacing w:after="60"/>
            </w:pPr>
            <w:r>
              <w:rPr>
                <w:b/>
                <w:bCs/>
                <w:color w:val="4A148C"/>
                <w:sz w:val="22"/>
                <w:szCs w:val="22"/>
              </w:rPr>
              <w:t>⚖</w:t>
            </w:r>
            <w:r>
              <w:rPr>
                <w:b/>
                <w:bCs/>
                <w:color w:val="4A148C"/>
                <w:sz w:val="22"/>
                <w:szCs w:val="22"/>
              </w:rPr>
              <w:t>️</w:t>
            </w:r>
            <w:r>
              <w:rPr>
                <w:b/>
                <w:bCs/>
                <w:color w:val="4A148C"/>
                <w:sz w:val="22"/>
                <w:szCs w:val="22"/>
              </w:rPr>
              <w:t xml:space="preserve">  Principio ético fundamental del prototipo</w:t>
            </w:r>
          </w:p>
          <w:p w14:paraId="25F98947" w14:textId="77777777" w:rsidR="00376052" w:rsidRDefault="00294828">
            <w:r>
              <w:rPr>
                <w:sz w:val="20"/>
                <w:szCs w:val="20"/>
              </w:rPr>
              <w:t>El resultado que muestra el prototipo es siempre una sugerencia, nunca un diagnóstico. El texto que acompaña cada resultado incluye explícitamente la frase: 'El médico siempre tiene la decisión final.' El sistema no puede impedir que el médico atienda a un paciente verde antes que a uno rojo si su criterio clínico así lo indica. La autonomía clínica es inviolable.</w:t>
            </w:r>
          </w:p>
        </w:tc>
      </w:tr>
    </w:tbl>
    <w:p w14:paraId="25F98949" w14:textId="77777777" w:rsidR="00376052" w:rsidRDefault="00376052">
      <w:pPr>
        <w:spacing w:before="120"/>
      </w:pPr>
    </w:p>
    <w:p w14:paraId="25F9894A" w14:textId="4429F36C" w:rsidR="00376052" w:rsidRDefault="00294828">
      <w:pPr>
        <w:pBdr>
          <w:top w:val="single" w:sz="4" w:space="0" w:color="2E75B6"/>
        </w:pBdr>
        <w:spacing w:before="300"/>
        <w:jc w:val="center"/>
      </w:pPr>
      <w:r>
        <w:rPr>
          <w:i/>
          <w:iCs/>
          <w:color w:val="888888"/>
          <w:sz w:val="18"/>
          <w:szCs w:val="18"/>
        </w:rPr>
        <w:t xml:space="preserve">Smart X — Punto 4 | Piloto HCG Guadalajara | </w:t>
      </w:r>
      <w:proofErr w:type="gramStart"/>
      <w:r w:rsidR="00AD3FBE">
        <w:rPr>
          <w:i/>
          <w:iCs/>
          <w:color w:val="888888"/>
          <w:sz w:val="18"/>
          <w:szCs w:val="18"/>
        </w:rPr>
        <w:t>Ma</w:t>
      </w:r>
      <w:r w:rsidR="00605393">
        <w:rPr>
          <w:i/>
          <w:iCs/>
          <w:color w:val="888888"/>
          <w:sz w:val="18"/>
          <w:szCs w:val="18"/>
        </w:rPr>
        <w:t>rzo</w:t>
      </w:r>
      <w:proofErr w:type="gramEnd"/>
      <w:r>
        <w:rPr>
          <w:i/>
          <w:iCs/>
          <w:color w:val="888888"/>
          <w:sz w:val="18"/>
          <w:szCs w:val="18"/>
        </w:rPr>
        <w:t xml:space="preserve"> 2026</w:t>
      </w:r>
    </w:p>
    <w:sectPr w:rsidR="00376052">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0A3B"/>
    <w:multiLevelType w:val="hybridMultilevel"/>
    <w:tmpl w:val="45ECE410"/>
    <w:lvl w:ilvl="0" w:tplc="B518FF2A">
      <w:start w:val="1"/>
      <w:numFmt w:val="decimal"/>
      <w:lvlText w:val="%1."/>
      <w:lvlJc w:val="left"/>
      <w:pPr>
        <w:ind w:left="720" w:hanging="360"/>
      </w:pPr>
    </w:lvl>
    <w:lvl w:ilvl="1" w:tplc="9148E8E2">
      <w:numFmt w:val="decimal"/>
      <w:lvlText w:val=""/>
      <w:lvlJc w:val="left"/>
    </w:lvl>
    <w:lvl w:ilvl="2" w:tplc="D4AC557A">
      <w:numFmt w:val="decimal"/>
      <w:lvlText w:val=""/>
      <w:lvlJc w:val="left"/>
    </w:lvl>
    <w:lvl w:ilvl="3" w:tplc="8452A346">
      <w:numFmt w:val="decimal"/>
      <w:lvlText w:val=""/>
      <w:lvlJc w:val="left"/>
    </w:lvl>
    <w:lvl w:ilvl="4" w:tplc="279A8E2A">
      <w:numFmt w:val="decimal"/>
      <w:lvlText w:val=""/>
      <w:lvlJc w:val="left"/>
    </w:lvl>
    <w:lvl w:ilvl="5" w:tplc="56103066">
      <w:numFmt w:val="decimal"/>
      <w:lvlText w:val=""/>
      <w:lvlJc w:val="left"/>
    </w:lvl>
    <w:lvl w:ilvl="6" w:tplc="11FA182A">
      <w:numFmt w:val="decimal"/>
      <w:lvlText w:val=""/>
      <w:lvlJc w:val="left"/>
    </w:lvl>
    <w:lvl w:ilvl="7" w:tplc="78C4619C">
      <w:numFmt w:val="decimal"/>
      <w:lvlText w:val=""/>
      <w:lvlJc w:val="left"/>
    </w:lvl>
    <w:lvl w:ilvl="8" w:tplc="F12A8DEE">
      <w:numFmt w:val="decimal"/>
      <w:lvlText w:val=""/>
      <w:lvlJc w:val="left"/>
    </w:lvl>
  </w:abstractNum>
  <w:abstractNum w:abstractNumId="1" w15:restartNumberingAfterBreak="0">
    <w:nsid w:val="6EB61E38"/>
    <w:multiLevelType w:val="hybridMultilevel"/>
    <w:tmpl w:val="E3026842"/>
    <w:lvl w:ilvl="0" w:tplc="0BC01640">
      <w:start w:val="1"/>
      <w:numFmt w:val="bullet"/>
      <w:lvlText w:val="•"/>
      <w:lvlJc w:val="left"/>
      <w:pPr>
        <w:ind w:left="720" w:hanging="360"/>
      </w:pPr>
    </w:lvl>
    <w:lvl w:ilvl="1" w:tplc="1AF0E2F0">
      <w:numFmt w:val="decimal"/>
      <w:lvlText w:val=""/>
      <w:lvlJc w:val="left"/>
    </w:lvl>
    <w:lvl w:ilvl="2" w:tplc="C414CC1C">
      <w:numFmt w:val="decimal"/>
      <w:lvlText w:val=""/>
      <w:lvlJc w:val="left"/>
    </w:lvl>
    <w:lvl w:ilvl="3" w:tplc="D640F7D0">
      <w:numFmt w:val="decimal"/>
      <w:lvlText w:val=""/>
      <w:lvlJc w:val="left"/>
    </w:lvl>
    <w:lvl w:ilvl="4" w:tplc="8A4ADAB0">
      <w:numFmt w:val="decimal"/>
      <w:lvlText w:val=""/>
      <w:lvlJc w:val="left"/>
    </w:lvl>
    <w:lvl w:ilvl="5" w:tplc="50207016">
      <w:numFmt w:val="decimal"/>
      <w:lvlText w:val=""/>
      <w:lvlJc w:val="left"/>
    </w:lvl>
    <w:lvl w:ilvl="6" w:tplc="923201BE">
      <w:numFmt w:val="decimal"/>
      <w:lvlText w:val=""/>
      <w:lvlJc w:val="left"/>
    </w:lvl>
    <w:lvl w:ilvl="7" w:tplc="1F6CCF3E">
      <w:numFmt w:val="decimal"/>
      <w:lvlText w:val=""/>
      <w:lvlJc w:val="left"/>
    </w:lvl>
    <w:lvl w:ilvl="8" w:tplc="F8FC692A">
      <w:numFmt w:val="decimal"/>
      <w:lvlText w:val=""/>
      <w:lvlJc w:val="left"/>
    </w:lvl>
  </w:abstractNum>
  <w:abstractNum w:abstractNumId="2" w15:restartNumberingAfterBreak="0">
    <w:nsid w:val="71021D97"/>
    <w:multiLevelType w:val="hybridMultilevel"/>
    <w:tmpl w:val="CD2EEBEC"/>
    <w:lvl w:ilvl="0" w:tplc="48FED024">
      <w:start w:val="1"/>
      <w:numFmt w:val="bullet"/>
      <w:lvlText w:val="●"/>
      <w:lvlJc w:val="left"/>
      <w:pPr>
        <w:ind w:left="720" w:hanging="360"/>
      </w:pPr>
    </w:lvl>
    <w:lvl w:ilvl="1" w:tplc="A8CC0480">
      <w:start w:val="1"/>
      <w:numFmt w:val="bullet"/>
      <w:lvlText w:val="○"/>
      <w:lvlJc w:val="left"/>
      <w:pPr>
        <w:ind w:left="1440" w:hanging="360"/>
      </w:pPr>
    </w:lvl>
    <w:lvl w:ilvl="2" w:tplc="14A8EE1A">
      <w:start w:val="1"/>
      <w:numFmt w:val="bullet"/>
      <w:lvlText w:val="■"/>
      <w:lvlJc w:val="left"/>
      <w:pPr>
        <w:ind w:left="2160" w:hanging="360"/>
      </w:pPr>
    </w:lvl>
    <w:lvl w:ilvl="3" w:tplc="114E3124">
      <w:start w:val="1"/>
      <w:numFmt w:val="bullet"/>
      <w:lvlText w:val="●"/>
      <w:lvlJc w:val="left"/>
      <w:pPr>
        <w:ind w:left="2880" w:hanging="360"/>
      </w:pPr>
    </w:lvl>
    <w:lvl w:ilvl="4" w:tplc="BF2C8AF8">
      <w:start w:val="1"/>
      <w:numFmt w:val="bullet"/>
      <w:lvlText w:val="○"/>
      <w:lvlJc w:val="left"/>
      <w:pPr>
        <w:ind w:left="3600" w:hanging="360"/>
      </w:pPr>
    </w:lvl>
    <w:lvl w:ilvl="5" w:tplc="CF84BAEE">
      <w:start w:val="1"/>
      <w:numFmt w:val="bullet"/>
      <w:lvlText w:val="■"/>
      <w:lvlJc w:val="left"/>
      <w:pPr>
        <w:ind w:left="4320" w:hanging="360"/>
      </w:pPr>
    </w:lvl>
    <w:lvl w:ilvl="6" w:tplc="E29CFBB6">
      <w:start w:val="1"/>
      <w:numFmt w:val="bullet"/>
      <w:lvlText w:val="●"/>
      <w:lvlJc w:val="left"/>
      <w:pPr>
        <w:ind w:left="5040" w:hanging="360"/>
      </w:pPr>
    </w:lvl>
    <w:lvl w:ilvl="7" w:tplc="2438B97E">
      <w:start w:val="1"/>
      <w:numFmt w:val="bullet"/>
      <w:lvlText w:val="●"/>
      <w:lvlJc w:val="left"/>
      <w:pPr>
        <w:ind w:left="5760" w:hanging="360"/>
      </w:pPr>
    </w:lvl>
    <w:lvl w:ilvl="8" w:tplc="CB620180">
      <w:start w:val="1"/>
      <w:numFmt w:val="bullet"/>
      <w:lvlText w:val="●"/>
      <w:lvlJc w:val="left"/>
      <w:pPr>
        <w:ind w:left="6480" w:hanging="360"/>
      </w:pPr>
    </w:lvl>
  </w:abstractNum>
  <w:num w:numId="1" w16cid:durableId="1829444262">
    <w:abstractNumId w:val="2"/>
    <w:lvlOverride w:ilvl="0">
      <w:startOverride w:val="1"/>
    </w:lvlOverride>
  </w:num>
  <w:num w:numId="2" w16cid:durableId="1901864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052"/>
    <w:rsid w:val="00225D79"/>
    <w:rsid w:val="00376052"/>
    <w:rsid w:val="004C2119"/>
    <w:rsid w:val="00605393"/>
    <w:rsid w:val="00AD3FB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988D5"/>
  <w15:docId w15:val="{69974CC3-DC10-487E-B865-80E7FA883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1F4E79"/>
      <w:sz w:val="32"/>
      <w:szCs w:val="32"/>
    </w:rPr>
  </w:style>
  <w:style w:type="paragraph" w:styleId="Ttulo2">
    <w:name w:val="heading 2"/>
    <w:uiPriority w:val="9"/>
    <w:semiHidden/>
    <w:unhideWhenUsed/>
    <w:qFormat/>
    <w:pPr>
      <w:spacing w:before="220" w:after="8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891</Words>
  <Characters>5732</Characters>
  <Application>Microsoft Office Word</Application>
  <DocSecurity>0</DocSecurity>
  <Lines>260</Lines>
  <Paragraphs>200</Paragraphs>
  <ScaleCrop>false</ScaleCrop>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Carolina Sandoval</cp:lastModifiedBy>
  <cp:revision>4</cp:revision>
  <dcterms:created xsi:type="dcterms:W3CDTF">2026-03-20T16:31:00Z</dcterms:created>
  <dcterms:modified xsi:type="dcterms:W3CDTF">2026-03-21T01:22:00Z</dcterms:modified>
</cp:coreProperties>
</file>