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mis intereses no han cambiado notoriamente; siempre he tenido los mismos intereses. Sin embargo, el proyecto me ayudó a afinar más mis habilidades, descubrir nuevas formas de abordar desafíos, y confirmar que lo que realmente me apasiona de la informática es la programación, especialmente la creación de soluciones innovadoras y eficientes para resolver problemas del mundo real.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Siento que he mejorado mi capacidad de comunicar las cosas, de tomar decisiones y liderar. Siento que para seguir mejorando estas capacidades tengo que seguir el mismo ritmo de trabajo para mis proyectos futuros.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no han cambiado mucho, ya que siempre he apuntado a superarme constantemente, en 5 años me veo trabajando en el área de informática de alguna empresa importante de chile.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al momento de escoger el grupo de trabajo era lo más importante, ya que previamente sabemos como trabaja cada miembro, lo cual nos permite adaptarnos a los ritmos de trabajos cubriendo las fortalezas y debilidades de cada uno. ciertamente no todos los grupos funcionan perfectamente y nosotros no somos la excepción, pero con un buen plan de trabajo más específico y detallado hubieramos trabajado de una manera mas grata para cada miembro.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GvpYHyzvREQyFUlDDqKXxrKDcQ==">CgMxLjAyCGguZ2pkZ3hzOAByITFnUHJYSVNUU1IzdEk2SVJRcWF5LUdGckNHeUxIU1BIQw==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