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40" w:lineRule="auto"/>
        <w:jc w:val="center"/>
        <w:rPr/>
      </w:pPr>
      <w:r w:rsidDel="00000000" w:rsidR="00000000" w:rsidRPr="00000000">
        <w:rPr/>
        <w:drawing>
          <wp:inline distB="0" distT="0" distL="0" distR="0">
            <wp:extent cx="4857750" cy="1304925"/>
            <wp:effectExtent b="0" l="0" r="0" t="0"/>
            <wp:docPr id="687071899"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85775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680" w:lineRule="auto"/>
        <w:jc w:val="center"/>
        <w:rPr/>
      </w:pPr>
      <w:r w:rsidDel="00000000" w:rsidR="00000000" w:rsidRPr="00000000">
        <w:rPr>
          <w:sz w:val="40"/>
          <w:szCs w:val="40"/>
          <w:rtl w:val="0"/>
        </w:rPr>
        <w:t xml:space="preserve">INSTITUTO TECNOLÓGICO Y DE ESTUDIOS</w:t>
      </w:r>
      <w:r w:rsidDel="00000000" w:rsidR="00000000" w:rsidRPr="00000000">
        <w:rPr>
          <w:rtl w:val="0"/>
        </w:rPr>
        <w:br w:type="textWrapping"/>
      </w:r>
      <w:r w:rsidDel="00000000" w:rsidR="00000000" w:rsidRPr="00000000">
        <w:rPr>
          <w:sz w:val="40"/>
          <w:szCs w:val="40"/>
          <w:rtl w:val="0"/>
        </w:rPr>
        <w:t xml:space="preserve">SUPERIORES DE MONTERREY</w:t>
      </w:r>
      <w:r w:rsidDel="00000000" w:rsidR="00000000" w:rsidRPr="00000000">
        <w:rPr>
          <w:rtl w:val="0"/>
        </w:rPr>
      </w:r>
    </w:p>
    <w:p w:rsidR="00000000" w:rsidDel="00000000" w:rsidP="00000000" w:rsidRDefault="00000000" w:rsidRPr="00000000" w14:paraId="00000003">
      <w:pPr>
        <w:spacing w:before="340" w:lineRule="auto"/>
        <w:jc w:val="center"/>
        <w:rPr/>
      </w:pPr>
      <w:r w:rsidDel="00000000" w:rsidR="00000000" w:rsidRPr="00000000">
        <w:rPr>
          <w:i w:val="1"/>
          <w:iCs w:val="1"/>
          <w:sz w:val="40"/>
          <w:szCs w:val="40"/>
          <w:rtl w:val="0"/>
        </w:rPr>
        <w:t xml:space="preserve">Proyecto MiBici: propuesta y base reproducible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line="336" w:lineRule="auto"/>
        <w:jc w:val="right"/>
        <w:rPr/>
      </w:pPr>
      <w:r w:rsidDel="00000000" w:rsidR="00000000" w:rsidRPr="00000000">
        <w:rPr>
          <w:sz w:val="26"/>
          <w:szCs w:val="26"/>
          <w:rtl w:val="0"/>
        </w:rPr>
        <w:t xml:space="preserve">Equipo 34</w:t>
      </w:r>
      <w:r w:rsidDel="00000000" w:rsidR="00000000" w:rsidRPr="00000000">
        <w:rPr>
          <w:rtl w:val="0"/>
        </w:rPr>
        <w:br w:type="textWrapping"/>
      </w:r>
      <w:r w:rsidDel="00000000" w:rsidR="00000000" w:rsidRPr="00000000">
        <w:rPr>
          <w:sz w:val="26"/>
          <w:szCs w:val="26"/>
          <w:rtl w:val="0"/>
        </w:rPr>
        <w:t xml:space="preserve"> Diego Falcón Costilla A01139580</w:t>
      </w:r>
      <w:r w:rsidDel="00000000" w:rsidR="00000000" w:rsidRPr="00000000">
        <w:rPr>
          <w:rtl w:val="0"/>
        </w:rPr>
        <w:br w:type="textWrapping"/>
      </w:r>
      <w:r w:rsidDel="00000000" w:rsidR="00000000" w:rsidRPr="00000000">
        <w:rPr>
          <w:sz w:val="26"/>
          <w:szCs w:val="26"/>
          <w:rtl w:val="0"/>
        </w:rPr>
        <w:t xml:space="preserve">Oscar Elton A01840474</w:t>
      </w:r>
      <w:r w:rsidDel="00000000" w:rsidR="00000000" w:rsidRPr="00000000">
        <w:rPr>
          <w:rtl w:val="0"/>
        </w:rPr>
        <w:br w:type="textWrapping"/>
      </w:r>
      <w:r w:rsidDel="00000000" w:rsidR="00000000" w:rsidRPr="00000000">
        <w:rPr>
          <w:sz w:val="26"/>
          <w:szCs w:val="26"/>
          <w:rtl w:val="0"/>
        </w:rPr>
        <w:t xml:space="preserve"> Mariana Favarony Avila A01704671</w:t>
      </w:r>
      <w:r w:rsidDel="00000000" w:rsidR="00000000" w:rsidRPr="00000000">
        <w:rPr>
          <w:rtl w:val="0"/>
        </w:rPr>
        <w:br w:type="textWrapping"/>
      </w:r>
      <w:r w:rsidDel="00000000" w:rsidR="00000000" w:rsidRPr="00000000">
        <w:rPr>
          <w:sz w:val="26"/>
          <w:szCs w:val="26"/>
          <w:rtl w:val="0"/>
        </w:rPr>
        <w:t xml:space="preserve">Javier Alejandro Garcia Flores A01797672</w:t>
      </w:r>
      <w:r w:rsidDel="00000000" w:rsidR="00000000" w:rsidRPr="00000000">
        <w:rPr>
          <w:rtl w:val="0"/>
        </w:rPr>
        <w:br w:type="textWrapping"/>
      </w:r>
      <w:r w:rsidDel="00000000" w:rsidR="00000000" w:rsidRPr="00000000">
        <w:rPr>
          <w:sz w:val="26"/>
          <w:szCs w:val="26"/>
          <w:rtl w:val="0"/>
        </w:rPr>
        <w:t xml:space="preserve"> Operaciones de aprendizaje automático (TC5061)</w:t>
      </w:r>
      <w:r w:rsidDel="00000000" w:rsidR="00000000" w:rsidRPr="00000000">
        <w:rPr>
          <w:rtl w:val="0"/>
        </w:rPr>
      </w:r>
    </w:p>
    <w:p w:rsidR="00000000" w:rsidDel="00000000" w:rsidP="00000000" w:rsidRDefault="00000000" w:rsidRPr="00000000" w14:paraId="0000000A">
      <w:pPr>
        <w:pageBreakBefore w:val="1"/>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Repositorio y alcance</w:t>
      </w:r>
    </w:p>
    <w:p w:rsidR="00000000" w:rsidDel="00000000" w:rsidP="00000000" w:rsidRDefault="00000000" w:rsidRPr="00000000" w14:paraId="0000000C">
      <w:pPr>
        <w:jc w:val="both"/>
        <w:rPr/>
      </w:pPr>
      <w:r w:rsidDel="00000000" w:rsidR="00000000" w:rsidRPr="00000000">
        <w:rPr>
          <w:rtl w:val="0"/>
        </w:rPr>
        <w:t xml:space="preserve">Repositorio del equipo: </w:t>
      </w:r>
      <w:hyperlink r:id="rId8">
        <w:r w:rsidDel="00000000" w:rsidR="00000000" w:rsidRPr="00000000">
          <w:rPr>
            <w:color w:val="0645ad"/>
            <w:u w:val="single"/>
            <w:rtl w:val="0"/>
          </w:rPr>
          <w:t xml:space="preserve">github.com/diegofalconcostilla/TC5061-Proyecto-Equipo34</w:t>
        </w:r>
      </w:hyperlink>
      <w:r w:rsidDel="00000000" w:rsidR="00000000" w:rsidRPr="00000000">
        <w:rPr>
          <w:rtl w:val="0"/>
        </w:rPr>
        <w:t xml:space="preserve">. Contiene la estructura generada con Cookiecutter Data Science, la ingesta reproducible y versionada de los viajes de MiBici (</w:t>
      </w:r>
      <w:r w:rsidDel="00000000" w:rsidR="00000000" w:rsidRPr="00000000">
        <w:rPr>
          <w:rFonts w:ascii="Consolas" w:cs="Consolas" w:eastAsia="Consolas" w:hAnsi="Consolas"/>
          <w:sz w:val="19"/>
          <w:szCs w:val="19"/>
          <w:rtl w:val="0"/>
        </w:rPr>
        <w:t xml:space="preserve">mibici/dataset.py</w:t>
      </w:r>
      <w:r w:rsidDel="00000000" w:rsidR="00000000" w:rsidRPr="00000000">
        <w:rPr>
          <w:rtl w:val="0"/>
        </w:rPr>
        <w:t xml:space="preserve">), el módulo de feature engineering (</w:t>
      </w:r>
      <w:r w:rsidDel="00000000" w:rsidR="00000000" w:rsidRPr="00000000">
        <w:rPr>
          <w:rFonts w:ascii="Consolas" w:cs="Consolas" w:eastAsia="Consolas" w:hAnsi="Consolas"/>
          <w:sz w:val="19"/>
          <w:szCs w:val="19"/>
          <w:rtl w:val="0"/>
        </w:rPr>
        <w:t xml:space="preserve">mibici/features.py</w:t>
      </w:r>
      <w:r w:rsidDel="00000000" w:rsidR="00000000" w:rsidRPr="00000000">
        <w:rPr>
          <w:rtl w:val="0"/>
        </w:rPr>
        <w:t xml:space="preserve">), el experimento base en MLflow (</w:t>
      </w:r>
      <w:r w:rsidDel="00000000" w:rsidR="00000000" w:rsidRPr="00000000">
        <w:rPr>
          <w:rFonts w:ascii="Consolas" w:cs="Consolas" w:eastAsia="Consolas" w:hAnsi="Consolas"/>
          <w:sz w:val="19"/>
          <w:szCs w:val="19"/>
          <w:rtl w:val="0"/>
        </w:rPr>
        <w:t xml:space="preserve">mibici/modeling/train.py</w:t>
      </w:r>
      <w:r w:rsidDel="00000000" w:rsidR="00000000" w:rsidRPr="00000000">
        <w:rPr>
          <w:rtl w:val="0"/>
        </w:rPr>
        <w:t xml:space="preserve">), un notebook de exploración, el ML Canvas y el diagrama de arquitectura en </w:t>
      </w:r>
      <w:r w:rsidDel="00000000" w:rsidR="00000000" w:rsidRPr="00000000">
        <w:rPr>
          <w:rFonts w:ascii="Consolas" w:cs="Consolas" w:eastAsia="Consolas" w:hAnsi="Consolas"/>
          <w:sz w:val="19"/>
          <w:szCs w:val="19"/>
          <w:rtl w:val="0"/>
        </w:rPr>
        <w:t xml:space="preserve">references/</w:t>
      </w:r>
      <w:r w:rsidDel="00000000" w:rsidR="00000000" w:rsidRPr="00000000">
        <w:rPr>
          <w:rtl w:val="0"/>
        </w:rPr>
        <w:t xml:space="preserve">. Con tres comandos documentados en el README se reconstruyen los datos y se repiten los doce runs del experimento. Este documento presenta la propuesta de solución para las tres preguntas del proyecto y los resultados de la línea base contra la que se medirán las siguientes entregas.</w:t>
      </w:r>
    </w:p>
    <w:p w:rsidR="00000000" w:rsidDel="00000000" w:rsidP="00000000" w:rsidRDefault="00000000" w:rsidRPr="00000000" w14:paraId="0000000D">
      <w:pPr>
        <w:pStyle w:val="Heading1"/>
        <w:rPr/>
      </w:pPr>
      <w:r w:rsidDel="00000000" w:rsidR="00000000" w:rsidRPr="00000000">
        <w:rPr>
          <w:rtl w:val="0"/>
        </w:rPr>
        <w:t xml:space="preserve">2. Formulación del problema</w:t>
      </w:r>
    </w:p>
    <w:p w:rsidR="00000000" w:rsidDel="00000000" w:rsidP="00000000" w:rsidRDefault="00000000" w:rsidRPr="00000000" w14:paraId="0000000E">
      <w:pPr>
        <w:jc w:val="both"/>
        <w:rPr/>
      </w:pPr>
      <w:r w:rsidDel="00000000" w:rsidR="00000000" w:rsidRPr="00000000">
        <w:rPr>
          <w:rtl w:val="0"/>
        </w:rPr>
        <w:t xml:space="preserve">La Figura 1 resume el ML Canvas (Dorard, 2018). La propuesta de valor es pasar de una operación reactiva a una anticipada: saber cuánta demanda tendrá cada estación, cuáles se van a vaciar o llenar en las próximas horas y qué zonas de la ciudad se comportan de forma parecida.</w:t>
      </w:r>
    </w:p>
    <w:p w:rsidR="00000000" w:rsidDel="00000000" w:rsidP="00000000" w:rsidRDefault="00000000" w:rsidRPr="00000000" w14:paraId="0000000F">
      <w:pPr>
        <w:keepNext w:val="1"/>
        <w:spacing w:after="40" w:line="240" w:lineRule="auto"/>
        <w:jc w:val="center"/>
        <w:rPr/>
      </w:pPr>
      <w:r w:rsidDel="00000000" w:rsidR="00000000" w:rsidRPr="00000000">
        <w:rPr/>
        <w:drawing>
          <wp:inline distB="0" distT="0" distL="0" distR="0">
            <wp:extent cx="5972175" cy="2266950"/>
            <wp:effectExtent b="0" l="0" r="0" t="0"/>
            <wp:docPr id="68707190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7217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line="276" w:lineRule="auto"/>
        <w:rPr/>
      </w:pPr>
      <w:r w:rsidDel="00000000" w:rsidR="00000000" w:rsidRPr="00000000">
        <w:rPr>
          <w:rtl w:val="0"/>
        </w:rPr>
        <w:t xml:space="preserve">Figura 1. ML Canvas del proyecto MiBici.</w:t>
      </w:r>
    </w:p>
    <w:p w:rsidR="00000000" w:rsidDel="00000000" w:rsidP="00000000" w:rsidRDefault="00000000" w:rsidRPr="00000000" w14:paraId="00000011">
      <w:pPr>
        <w:keepNext w:val="1"/>
        <w:spacing w:after="40" w:before="120" w:line="276" w:lineRule="auto"/>
        <w:rPr/>
      </w:pPr>
      <w:r w:rsidDel="00000000" w:rsidR="00000000" w:rsidRPr="00000000">
        <w:rPr>
          <w:rtl w:val="0"/>
        </w:rPr>
        <w:t xml:space="preserve">Tabla 1. Formulación de las tres preguntas como problemas de ML.</w:t>
      </w:r>
    </w:p>
    <w:tbl>
      <w:tblPr>
        <w:tblStyle w:val="Table1"/>
        <w:tblW w:w="96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83"/>
        <w:gridCol w:w="2404"/>
        <w:gridCol w:w="1849"/>
        <w:gridCol w:w="1990"/>
        <w:gridCol w:w="2096"/>
        <w:tblGridChange w:id="0">
          <w:tblGrid>
            <w:gridCol w:w="1283"/>
            <w:gridCol w:w="2404"/>
            <w:gridCol w:w="1849"/>
            <w:gridCol w:w="1990"/>
            <w:gridCol w:w="20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eeeee" w:val="clear"/>
            <w:tcMar>
              <w:top w:w="0.0" w:type="dxa"/>
              <w:left w:w="108.0" w:type="dxa"/>
              <w:bottom w:w="0.0" w:type="dxa"/>
              <w:right w:w="108.0" w:type="dxa"/>
            </w:tcMar>
          </w:tcPr>
          <w:p w:rsidR="00000000" w:rsidDel="00000000" w:rsidP="00000000" w:rsidRDefault="00000000" w:rsidRPr="00000000" w14:paraId="00000012">
            <w:pPr>
              <w:keepNext w:val="1"/>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0.0" w:type="dxa"/>
              <w:left w:w="108.0" w:type="dxa"/>
              <w:bottom w:w="0.0" w:type="dxa"/>
              <w:right w:w="108.0" w:type="dxa"/>
            </w:tcMar>
          </w:tcPr>
          <w:p w:rsidR="00000000" w:rsidDel="00000000" w:rsidP="00000000" w:rsidRDefault="00000000" w:rsidRPr="00000000" w14:paraId="00000013">
            <w:pPr>
              <w:keepNext w:val="1"/>
              <w:spacing w:after="0" w:line="240" w:lineRule="auto"/>
              <w:rPr/>
            </w:pPr>
            <w:r w:rsidDel="00000000" w:rsidR="00000000" w:rsidRPr="00000000">
              <w:rPr>
                <w:b w:val="1"/>
                <w:bCs w:val="1"/>
                <w:sz w:val="19"/>
                <w:szCs w:val="19"/>
                <w:rtl w:val="0"/>
              </w:rPr>
              <w:t xml:space="preserve">Qué se predice o agrupa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0.0" w:type="dxa"/>
              <w:left w:w="108.0" w:type="dxa"/>
              <w:bottom w:w="0.0" w:type="dxa"/>
              <w:right w:w="108.0" w:type="dxa"/>
            </w:tcMar>
          </w:tcPr>
          <w:p w:rsidR="00000000" w:rsidDel="00000000" w:rsidP="00000000" w:rsidRDefault="00000000" w:rsidRPr="00000000" w14:paraId="00000014">
            <w:pPr>
              <w:keepNext w:val="1"/>
              <w:spacing w:after="0" w:line="240" w:lineRule="auto"/>
              <w:rPr/>
            </w:pPr>
            <w:r w:rsidDel="00000000" w:rsidR="00000000" w:rsidRPr="00000000">
              <w:rPr>
                <w:b w:val="1"/>
                <w:bCs w:val="1"/>
                <w:sz w:val="19"/>
                <w:szCs w:val="19"/>
                <w:rtl w:val="0"/>
              </w:rPr>
              <w:t xml:space="preserve">Granularidad y horizonte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0.0" w:type="dxa"/>
              <w:left w:w="108.0" w:type="dxa"/>
              <w:bottom w:w="0.0" w:type="dxa"/>
              <w:right w:w="108.0" w:type="dxa"/>
            </w:tcMar>
          </w:tcPr>
          <w:p w:rsidR="00000000" w:rsidDel="00000000" w:rsidP="00000000" w:rsidRDefault="00000000" w:rsidRPr="00000000" w14:paraId="00000015">
            <w:pPr>
              <w:keepNext w:val="1"/>
              <w:spacing w:after="0" w:line="240" w:lineRule="auto"/>
              <w:rPr/>
            </w:pPr>
            <w:r w:rsidDel="00000000" w:rsidR="00000000" w:rsidRPr="00000000">
              <w:rPr>
                <w:b w:val="1"/>
                <w:bCs w:val="1"/>
                <w:sz w:val="19"/>
                <w:szCs w:val="19"/>
                <w:rtl w:val="0"/>
              </w:rPr>
              <w:t xml:space="preserve">Relevancia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0.0" w:type="dxa"/>
              <w:left w:w="108.0" w:type="dxa"/>
              <w:bottom w:w="0.0" w:type="dxa"/>
              <w:right w:w="108.0" w:type="dxa"/>
            </w:tcMar>
          </w:tcPr>
          <w:p w:rsidR="00000000" w:rsidDel="00000000" w:rsidP="00000000" w:rsidRDefault="00000000" w:rsidRPr="00000000" w14:paraId="00000016">
            <w:pPr>
              <w:keepNext w:val="1"/>
              <w:spacing w:after="0" w:line="240" w:lineRule="auto"/>
              <w:rPr/>
            </w:pPr>
            <w:r w:rsidDel="00000000" w:rsidR="00000000" w:rsidRPr="00000000">
              <w:rPr>
                <w:b w:val="1"/>
                <w:bCs w:val="1"/>
                <w:sz w:val="19"/>
                <w:szCs w:val="19"/>
                <w:rtl w:val="0"/>
              </w:rPr>
              <w:t xml:space="preserve">Usuario y decisión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keepNext w:val="1"/>
              <w:spacing w:after="0" w:line="240" w:lineRule="auto"/>
              <w:rPr/>
            </w:pPr>
            <w:r w:rsidDel="00000000" w:rsidR="00000000" w:rsidRPr="00000000">
              <w:rPr>
                <w:sz w:val="19"/>
                <w:szCs w:val="19"/>
                <w:rtl w:val="0"/>
              </w:rPr>
              <w:t xml:space="preserve">P1 Regresión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keepNext w:val="1"/>
              <w:spacing w:after="0" w:line="240" w:lineRule="auto"/>
              <w:rPr/>
            </w:pPr>
            <w:r w:rsidDel="00000000" w:rsidR="00000000" w:rsidRPr="00000000">
              <w:rPr>
                <w:sz w:val="19"/>
                <w:szCs w:val="19"/>
                <w:rtl w:val="0"/>
              </w:rPr>
              <w:t xml:space="preserve">Número de viajes iniciados en una estación en un día.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keepNext w:val="1"/>
              <w:spacing w:after="0" w:line="240" w:lineRule="auto"/>
              <w:rPr/>
            </w:pPr>
            <w:r w:rsidDel="00000000" w:rsidR="00000000" w:rsidRPr="00000000">
              <w:rPr>
                <w:sz w:val="19"/>
                <w:szCs w:val="19"/>
                <w:rtl w:val="0"/>
              </w:rPr>
              <w:t xml:space="preserve">Estación x día; se predice el día </w:t>
            </w:r>
            <w:r w:rsidDel="00000000" w:rsidR="00000000" w:rsidRPr="00000000">
              <w:rPr>
                <w:i w:val="1"/>
                <w:iCs w:val="1"/>
                <w:sz w:val="19"/>
                <w:szCs w:val="19"/>
                <w:rtl w:val="0"/>
              </w:rPr>
              <w:t xml:space="preserve">d</w:t>
            </w:r>
            <w:r w:rsidDel="00000000" w:rsidR="00000000" w:rsidRPr="00000000">
              <w:rPr>
                <w:sz w:val="19"/>
                <w:szCs w:val="19"/>
                <w:rtl w:val="0"/>
              </w:rPr>
              <w:t xml:space="preserve"> con información hasta el cierre de </w:t>
            </w:r>
            <w:r w:rsidDel="00000000" w:rsidR="00000000" w:rsidRPr="00000000">
              <w:rPr>
                <w:i w:val="1"/>
                <w:iCs w:val="1"/>
                <w:sz w:val="19"/>
                <w:szCs w:val="19"/>
                <w:rtl w:val="0"/>
              </w:rPr>
              <w:t xml:space="preserve">d</w:t>
            </w:r>
            <w:r w:rsidDel="00000000" w:rsidR="00000000" w:rsidRPr="00000000">
              <w:rPr>
                <w:sz w:val="19"/>
                <w:szCs w:val="19"/>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keepNext w:val="1"/>
              <w:spacing w:after="0" w:line="240" w:lineRule="auto"/>
              <w:rPr/>
            </w:pPr>
            <w:r w:rsidDel="00000000" w:rsidR="00000000" w:rsidRPr="00000000">
              <w:rPr>
                <w:sz w:val="19"/>
                <w:szCs w:val="19"/>
                <w:rtl w:val="0"/>
              </w:rPr>
              <w:t xml:space="preserve">La demanda diaria por estación define cuántas bicicletas debe haber en cada punto al iniciar el día.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keepNext w:val="1"/>
              <w:spacing w:after="0" w:line="240" w:lineRule="auto"/>
              <w:rPr/>
            </w:pPr>
            <w:r w:rsidDel="00000000" w:rsidR="00000000" w:rsidRPr="00000000">
              <w:rPr>
                <w:sz w:val="19"/>
                <w:szCs w:val="19"/>
                <w:rtl w:val="0"/>
              </w:rPr>
              <w:t xml:space="preserve">Operador del sistema: distribuir la flota y programar mantenimiento en estaciones de baja demanda.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keepNext w:val="1"/>
              <w:spacing w:after="0" w:line="240" w:lineRule="auto"/>
              <w:rPr/>
            </w:pPr>
            <w:r w:rsidDel="00000000" w:rsidR="00000000" w:rsidRPr="00000000">
              <w:rPr>
                <w:sz w:val="19"/>
                <w:szCs w:val="19"/>
                <w:rtl w:val="0"/>
              </w:rPr>
              <w:t xml:space="preserve">P2 Clasificación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keepNext w:val="1"/>
              <w:spacing w:after="0" w:line="240" w:lineRule="auto"/>
              <w:rPr/>
            </w:pPr>
            <w:r w:rsidDel="00000000" w:rsidR="00000000" w:rsidRPr="00000000">
              <w:rPr>
                <w:sz w:val="19"/>
                <w:szCs w:val="19"/>
                <w:rtl w:val="0"/>
              </w:rPr>
              <w:t xml:space="preserve">Si una estación estará en riesgo de quedarse sin bicicletas o sin anclajes.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keepNext w:val="1"/>
              <w:spacing w:after="0" w:line="240" w:lineRule="auto"/>
              <w:rPr/>
            </w:pPr>
            <w:r w:rsidDel="00000000" w:rsidR="00000000" w:rsidRPr="00000000">
              <w:rPr>
                <w:sz w:val="19"/>
                <w:szCs w:val="19"/>
                <w:rtl w:val="0"/>
              </w:rPr>
              <w:t xml:space="preserve">Estación x bloque de 3 h (06-09, ..., 21-24); se predice el bloque siguiente al inicio de cada bloque.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keepNext w:val="1"/>
              <w:spacing w:after="0" w:line="240" w:lineRule="auto"/>
              <w:rPr/>
            </w:pPr>
            <w:r w:rsidDel="00000000" w:rsidR="00000000" w:rsidRPr="00000000">
              <w:rPr>
                <w:sz w:val="19"/>
                <w:szCs w:val="19"/>
                <w:rtl w:val="0"/>
              </w:rPr>
              <w:t xml:space="preserve">Una estación vacía o llena es un viaje perdido o un usuario que no puede devolver la bicicleta.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keepNext w:val="1"/>
              <w:spacing w:after="0" w:line="240" w:lineRule="auto"/>
              <w:rPr/>
            </w:pPr>
            <w:r w:rsidDel="00000000" w:rsidR="00000000" w:rsidRPr="00000000">
              <w:rPr>
                <w:sz w:val="19"/>
                <w:szCs w:val="19"/>
                <w:rtl w:val="0"/>
              </w:rPr>
              <w:t xml:space="preserve">Equipo de rebalanceo: lista priorizada de estaciones a visitar en la siguiente ronda.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spacing w:after="0" w:line="240" w:lineRule="auto"/>
              <w:rPr/>
            </w:pPr>
            <w:r w:rsidDel="00000000" w:rsidR="00000000" w:rsidRPr="00000000">
              <w:rPr>
                <w:sz w:val="19"/>
                <w:szCs w:val="19"/>
                <w:rtl w:val="0"/>
              </w:rPr>
              <w:t xml:space="preserve">P3 Clustering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spacing w:after="0" w:line="240" w:lineRule="auto"/>
              <w:rPr/>
            </w:pPr>
            <w:r w:rsidDel="00000000" w:rsidR="00000000" w:rsidRPr="00000000">
              <w:rPr>
                <w:sz w:val="19"/>
                <w:szCs w:val="19"/>
                <w:rtl w:val="0"/>
              </w:rPr>
              <w:t xml:space="preserve">Grupos de estaciones con patrones de uso similares y su ubicación.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after="0" w:line="240" w:lineRule="auto"/>
              <w:rPr/>
            </w:pPr>
            <w:r w:rsidDel="00000000" w:rsidR="00000000" w:rsidRPr="00000000">
              <w:rPr>
                <w:sz w:val="19"/>
                <w:szCs w:val="19"/>
                <w:rtl w:val="0"/>
              </w:rPr>
              <w:t xml:space="preserve">Estación; perfil calculado con 2024-2025 (periodo de entrenamiento).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spacing w:after="0" w:line="240" w:lineRule="auto"/>
              <w:rPr/>
            </w:pPr>
            <w:r w:rsidDel="00000000" w:rsidR="00000000" w:rsidRPr="00000000">
              <w:rPr>
                <w:sz w:val="19"/>
                <w:szCs w:val="19"/>
                <w:rtl w:val="0"/>
              </w:rPr>
              <w:t xml:space="preserve">Revela tipos de zona (residencial, laboral, recreativa) que no se ven en la ubicación.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0" w:line="240" w:lineRule="auto"/>
              <w:rPr/>
            </w:pPr>
            <w:r w:rsidDel="00000000" w:rsidR="00000000" w:rsidRPr="00000000">
              <w:rPr>
                <w:sz w:val="19"/>
                <w:szCs w:val="19"/>
                <w:rtl w:val="0"/>
              </w:rPr>
              <w:t xml:space="preserve">Planeación urbana: dónde y con qué perfil de servicio expandir el sistema.</w:t>
            </w:r>
            <w:r w:rsidDel="00000000" w:rsidR="00000000" w:rsidRPr="00000000">
              <w:rPr>
                <w:rtl w:val="0"/>
              </w:rPr>
            </w:r>
          </w:p>
        </w:tc>
      </w:tr>
    </w:tbl>
    <w:p w:rsidR="00000000" w:rsidDel="00000000" w:rsidP="00000000" w:rsidRDefault="00000000" w:rsidRPr="00000000" w14:paraId="00000026">
      <w:pPr>
        <w:spacing w:after="40" w:line="240" w:lineRule="auto"/>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b w:val="1"/>
          <w:bCs w:val="1"/>
          <w:rtl w:val="0"/>
        </w:rPr>
        <w:t xml:space="preserve">Aproximación del riesgo en P2.</w:t>
      </w:r>
      <w:r w:rsidDel="00000000" w:rsidR="00000000" w:rsidRPr="00000000">
        <w:rPr>
          <w:rtl w:val="0"/>
        </w:rPr>
        <w:t xml:space="preserve"> MiBici no publica el inventario de bicicletas por estación, pero sí cada viaje con su estación de origen y destino. Para cada estación y bloque se calcula el flujo neto </w:t>
      </w:r>
      <w:r w:rsidDel="00000000" w:rsidR="00000000" w:rsidRPr="00000000">
        <w:rPr>
          <w:rFonts w:ascii="Consolas" w:cs="Consolas" w:eastAsia="Consolas" w:hAnsi="Consolas"/>
          <w:sz w:val="19"/>
          <w:szCs w:val="19"/>
          <w:rtl w:val="0"/>
        </w:rPr>
        <w:t xml:space="preserve">llegadas - salidas</w:t>
      </w:r>
      <w:r w:rsidDel="00000000" w:rsidR="00000000" w:rsidRPr="00000000">
        <w:rPr>
          <w:rtl w:val="0"/>
        </w:rPr>
        <w:t xml:space="preserve">. Se etiqueta </w:t>
      </w:r>
      <w:r w:rsidDel="00000000" w:rsidR="00000000" w:rsidRPr="00000000">
        <w:rPr>
          <w:rFonts w:ascii="Consolas" w:cs="Consolas" w:eastAsia="Consolas" w:hAnsi="Consolas"/>
          <w:sz w:val="19"/>
          <w:szCs w:val="19"/>
          <w:rtl w:val="0"/>
        </w:rPr>
        <w:t xml:space="preserve">risk_empty</w:t>
      </w:r>
      <w:sdt>
        <w:sdtPr>
          <w:id w:val="-2019003791"/>
          <w:tag w:val="goog_rdk_0"/>
        </w:sdtPr>
        <w:sdtContent>
          <w:r w:rsidDel="00000000" w:rsidR="00000000" w:rsidRPr="00000000">
            <w:rPr>
              <w:rFonts w:ascii="Arial Unicode MS" w:cs="Arial Unicode MS" w:eastAsia="Arial Unicode MS" w:hAnsi="Arial Unicode MS"/>
              <w:rtl w:val="0"/>
            </w:rPr>
            <w:t xml:space="preserve"> si salen al menos ⌈0.5 x capacidad⌉ bicicletas más de las que llegan y </w:t>
          </w:r>
        </w:sdtContent>
      </w:sdt>
      <w:r w:rsidDel="00000000" w:rsidR="00000000" w:rsidRPr="00000000">
        <w:rPr>
          <w:rFonts w:ascii="Consolas" w:cs="Consolas" w:eastAsia="Consolas" w:hAnsi="Consolas"/>
          <w:sz w:val="19"/>
          <w:szCs w:val="19"/>
          <w:rtl w:val="0"/>
        </w:rPr>
        <w:t xml:space="preserve">risk_full</w:t>
      </w:r>
      <w:r w:rsidDel="00000000" w:rsidR="00000000" w:rsidRPr="00000000">
        <w:rPr>
          <w:rtl w:val="0"/>
        </w:rPr>
        <w:t xml:space="preserve"> si llegan esa cantidad de más; </w:t>
      </w:r>
      <w:r w:rsidDel="00000000" w:rsidR="00000000" w:rsidRPr="00000000">
        <w:rPr>
          <w:rFonts w:ascii="Consolas" w:cs="Consolas" w:eastAsia="Consolas" w:hAnsi="Consolas"/>
          <w:sz w:val="19"/>
          <w:szCs w:val="19"/>
          <w:rtl w:val="0"/>
        </w:rPr>
        <w:t xml:space="preserve">risk</w:t>
      </w:r>
      <w:r w:rsidDel="00000000" w:rsidR="00000000" w:rsidRPr="00000000">
        <w:rPr>
          <w:rtl w:val="0"/>
        </w:rPr>
        <w:t xml:space="preserve"> es la unión de ambas. El razonamiento es que, partiendo de una ocupación típica cercana a la mitad de los anclajes, un desbalance de media capacidad en 3 horas basta para vaciar o llenar la estación si nadie rebalancea. Con este umbral el 5.0 % de los bloques de entrenamiento queda en riesgo: un evento poco frecuente pero con suficientes positivos para aprender. Un umbral de 0.3 marcaría 13.8 % de los bloques, incluyendo desbalances que el sistema absorbe normalmente, y uno de 0.75 dejaría solo 1.1 %. El riesgo se concentra en los bloques de 06-09 h y 15-21 h, lo que coincide con los traslados laborales.</w:t>
      </w:r>
    </w:p>
    <w:p w:rsidR="00000000" w:rsidDel="00000000" w:rsidP="00000000" w:rsidRDefault="00000000" w:rsidRPr="00000000" w14:paraId="00000028">
      <w:pPr>
        <w:pStyle w:val="Heading1"/>
        <w:rPr/>
      </w:pPr>
      <w:r w:rsidDel="00000000" w:rsidR="00000000" w:rsidRPr="00000000">
        <w:rPr>
          <w:rtl w:val="0"/>
        </w:rPr>
        <w:t xml:space="preserve">3. Definición de los datos</w:t>
      </w:r>
    </w:p>
    <w:p w:rsidR="00000000" w:rsidDel="00000000" w:rsidP="00000000" w:rsidRDefault="00000000" w:rsidRPr="00000000" w14:paraId="00000029">
      <w:pPr>
        <w:jc w:val="both"/>
        <w:rPr/>
      </w:pPr>
      <w:r w:rsidDel="00000000" w:rsidR="00000000" w:rsidRPr="00000000">
        <w:rPr>
          <w:b w:val="1"/>
          <w:bCs w:val="1"/>
          <w:rtl w:val="0"/>
        </w:rPr>
        <w:t xml:space="preserve">Rango de fechas.</w:t>
      </w:r>
      <w:r w:rsidDel="00000000" w:rsidR="00000000" w:rsidRPr="00000000">
        <w:rPr>
          <w:rtl w:val="0"/>
        </w:rPr>
        <w:t xml:space="preserve"> Se usan los viajes de enero de 2024 a agosto de 2026 (32 meses). Dos años completos de entrenamiento capturan dos veces cada efecto anual (Semana Santa, vacaciones de verano, diciembre) y dejan ocho meses recientes para validar y probar. Se descartan los años anteriores porque el sistema ha cambiado mucho (estaciones nuevas y retiradas, tarifas), así que datos más viejos describen otro sistema y multiplicarían el volumen sin aportar información vigente.</w:t>
      </w:r>
    </w:p>
    <w:p w:rsidR="00000000" w:rsidDel="00000000" w:rsidP="00000000" w:rsidRDefault="00000000" w:rsidRPr="00000000" w14:paraId="0000002A">
      <w:pPr>
        <w:jc w:val="both"/>
        <w:rPr/>
      </w:pPr>
      <w:r w:rsidDel="00000000" w:rsidR="00000000" w:rsidRPr="00000000">
        <w:rPr>
          <w:b w:val="1"/>
          <w:bCs w:val="1"/>
          <w:rtl w:val="0"/>
        </w:rPr>
        <w:t xml:space="preserve">1) Fuente.</w:t>
      </w:r>
      <w:r w:rsidDel="00000000" w:rsidR="00000000" w:rsidRPr="00000000">
        <w:rPr>
          <w:rtl w:val="0"/>
        </w:rPr>
        <w:t xml:space="preserve"> Portal de datos abiertos de MiBici (</w:t>
      </w:r>
      <w:hyperlink r:id="rId10">
        <w:r w:rsidDel="00000000" w:rsidR="00000000" w:rsidRPr="00000000">
          <w:rPr>
            <w:color w:val="0645ad"/>
            <w:u w:val="single"/>
            <w:rtl w:val="0"/>
          </w:rPr>
          <w:t xml:space="preserve">mibici.net/es/datos-abiertos</w:t>
        </w:r>
      </w:hyperlink>
      <w:r w:rsidDel="00000000" w:rsidR="00000000" w:rsidRPr="00000000">
        <w:rPr>
          <w:rtl w:val="0"/>
        </w:rPr>
        <w:t xml:space="preserve">): un archivo </w:t>
      </w:r>
      <w:r w:rsidDel="00000000" w:rsidR="00000000" w:rsidRPr="00000000">
        <w:rPr>
          <w:rFonts w:ascii="Consolas" w:cs="Consolas" w:eastAsia="Consolas" w:hAnsi="Consolas"/>
          <w:sz w:val="19"/>
          <w:szCs w:val="19"/>
          <w:rtl w:val="0"/>
        </w:rPr>
        <w:t xml:space="preserve">datos_abiertos_AAAA_MM.csv</w:t>
      </w:r>
      <w:r w:rsidDel="00000000" w:rsidR="00000000" w:rsidRPr="00000000">
        <w:rPr>
          <w:rtl w:val="0"/>
        </w:rPr>
        <w:t xml:space="preserve"> por mes y la nomenclatura </w:t>
      </w:r>
      <w:r w:rsidDel="00000000" w:rsidR="00000000" w:rsidRPr="00000000">
        <w:rPr>
          <w:rFonts w:ascii="Consolas" w:cs="Consolas" w:eastAsia="Consolas" w:hAnsi="Consolas"/>
          <w:sz w:val="19"/>
          <w:szCs w:val="19"/>
          <w:rtl w:val="0"/>
        </w:rPr>
        <w:t xml:space="preserve">nomenclatura_2026_09.csv</w:t>
      </w:r>
      <w:r w:rsidDel="00000000" w:rsidR="00000000" w:rsidRPr="00000000">
        <w:rPr>
          <w:rtl w:val="0"/>
        </w:rPr>
        <w:t xml:space="preserve">. Cada URL incluye un identificador numérico que no se puede inferir (por ejemplo </w:t>
      </w:r>
      <w:r w:rsidDel="00000000" w:rsidR="00000000" w:rsidRPr="00000000">
        <w:rPr>
          <w:rFonts w:ascii="Consolas" w:cs="Consolas" w:eastAsia="Consolas" w:hAnsi="Consolas"/>
          <w:sz w:val="19"/>
          <w:szCs w:val="19"/>
          <w:rtl w:val="0"/>
        </w:rPr>
        <w:t xml:space="preserve">/site/assets/files/130362/datos_abiertos_2026_08.csv</w:t>
      </w:r>
      <w:r w:rsidDel="00000000" w:rsidR="00000000" w:rsidRPr="00000000">
        <w:rPr>
          <w:rtl w:val="0"/>
        </w:rPr>
        <w:t xml:space="preserve">), por lo que la ingesta lee los enlaces de la página y los fija en el manifiesto.</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b w:val="1"/>
          <w:bCs w:val="1"/>
          <w:rtl w:val="0"/>
        </w:rPr>
        <w:t xml:space="preserve">2) Tamaño real obtenido.</w:t>
      </w:r>
      <w:r w:rsidDel="00000000" w:rsidR="00000000" w:rsidRPr="00000000">
        <w:rPr>
          <w:rtl w:val="0"/>
        </w:rPr>
      </w:r>
    </w:p>
    <w:p w:rsidR="00000000" w:rsidDel="00000000" w:rsidP="00000000" w:rsidRDefault="00000000" w:rsidRPr="00000000" w14:paraId="0000002E">
      <w:pPr>
        <w:keepNext w:val="1"/>
        <w:spacing w:after="40" w:before="120" w:line="276" w:lineRule="auto"/>
        <w:rPr/>
      </w:pPr>
      <w:r w:rsidDel="00000000" w:rsidR="00000000" w:rsidRPr="00000000">
        <w:rPr>
          <w:rtl w:val="0"/>
        </w:rPr>
        <w:t xml:space="preserve">Tabla 2. Volumen de datos tras la ingesta (</w:t>
      </w:r>
      <w:r w:rsidDel="00000000" w:rsidR="00000000" w:rsidRPr="00000000">
        <w:rPr>
          <w:rFonts w:ascii="Consolas" w:cs="Consolas" w:eastAsia="Consolas" w:hAnsi="Consolas"/>
          <w:sz w:val="19"/>
          <w:szCs w:val="19"/>
          <w:rtl w:val="0"/>
        </w:rPr>
        <w:t xml:space="preserve">data_version = efa3a16661ec</w:t>
      </w:r>
      <w:r w:rsidDel="00000000" w:rsidR="00000000" w:rsidRPr="00000000">
        <w:rPr>
          <w:rtl w:val="0"/>
        </w:rPr>
        <w:t xml:space="preserve">).</w:t>
      </w:r>
    </w:p>
    <w:tbl>
      <w:tblPr>
        <w:tblStyle w:val="Table2"/>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51"/>
        <w:gridCol w:w="2351"/>
        <w:gridCol w:w="2351"/>
        <w:gridCol w:w="2351"/>
        <w:tblGridChange w:id="0">
          <w:tblGrid>
            <w:gridCol w:w="2351"/>
            <w:gridCol w:w="2351"/>
            <w:gridCol w:w="2351"/>
            <w:gridCol w:w="235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eeeee" w:val="clear"/>
            <w:tcMar>
              <w:top w:w="0.0" w:type="dxa"/>
              <w:left w:w="108.0" w:type="dxa"/>
              <w:bottom w:w="0.0" w:type="dxa"/>
              <w:right w:w="108.0" w:type="dxa"/>
            </w:tcMar>
          </w:tcPr>
          <w:p w:rsidR="00000000" w:rsidDel="00000000" w:rsidP="00000000" w:rsidRDefault="00000000" w:rsidRPr="00000000" w14:paraId="0000002F">
            <w:pPr>
              <w:keepNext w:val="1"/>
              <w:spacing w:after="0" w:line="240" w:lineRule="auto"/>
              <w:rPr/>
            </w:pPr>
            <w:r w:rsidDel="00000000" w:rsidR="00000000" w:rsidRPr="00000000">
              <w:rPr>
                <w:b w:val="1"/>
                <w:bCs w:val="1"/>
                <w:sz w:val="19"/>
                <w:szCs w:val="19"/>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0.0" w:type="dxa"/>
              <w:left w:w="108.0" w:type="dxa"/>
              <w:bottom w:w="0.0" w:type="dxa"/>
              <w:right w:w="108.0" w:type="dxa"/>
            </w:tcMar>
          </w:tcPr>
          <w:p w:rsidR="00000000" w:rsidDel="00000000" w:rsidP="00000000" w:rsidRDefault="00000000" w:rsidRPr="00000000" w14:paraId="00000030">
            <w:pPr>
              <w:keepNext w:val="1"/>
              <w:spacing w:after="0" w:line="240" w:lineRule="auto"/>
              <w:jc w:val="right"/>
              <w:rPr/>
            </w:pPr>
            <w:r w:rsidDel="00000000" w:rsidR="00000000" w:rsidRPr="00000000">
              <w:rPr>
                <w:b w:val="1"/>
                <w:bCs w:val="1"/>
                <w:sz w:val="19"/>
                <w:szCs w:val="19"/>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0.0" w:type="dxa"/>
              <w:left w:w="108.0" w:type="dxa"/>
              <w:bottom w:w="0.0" w:type="dxa"/>
              <w:right w:w="108.0" w:type="dxa"/>
            </w:tcMar>
          </w:tcPr>
          <w:p w:rsidR="00000000" w:rsidDel="00000000" w:rsidP="00000000" w:rsidRDefault="00000000" w:rsidRPr="00000000" w14:paraId="00000031">
            <w:pPr>
              <w:keepNext w:val="1"/>
              <w:spacing w:after="0" w:line="240" w:lineRule="auto"/>
              <w:rPr/>
            </w:pPr>
            <w:r w:rsidDel="00000000" w:rsidR="00000000" w:rsidRPr="00000000">
              <w:rPr>
                <w:b w:val="1"/>
                <w:bCs w:val="1"/>
                <w:sz w:val="19"/>
                <w:szCs w:val="19"/>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0.0" w:type="dxa"/>
              <w:left w:w="108.0" w:type="dxa"/>
              <w:bottom w:w="0.0" w:type="dxa"/>
              <w:right w:w="108.0" w:type="dxa"/>
            </w:tcMar>
          </w:tcPr>
          <w:p w:rsidR="00000000" w:rsidDel="00000000" w:rsidP="00000000" w:rsidRDefault="00000000" w:rsidRPr="00000000" w14:paraId="00000032">
            <w:pPr>
              <w:keepNext w:val="1"/>
              <w:spacing w:after="0" w:line="240" w:lineRule="auto"/>
              <w:jc w:val="right"/>
              <w:rPr/>
            </w:pPr>
            <w:r w:rsidDel="00000000" w:rsidR="00000000" w:rsidRPr="00000000">
              <w:rPr>
                <w:b w:val="1"/>
                <w:bCs w:val="1"/>
                <w:sz w:val="19"/>
                <w:szCs w:val="19"/>
                <w:rtl w:val="0"/>
              </w:rPr>
              <w:t xml:space="preserve">Valor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keepNext w:val="1"/>
              <w:spacing w:after="0" w:line="240" w:lineRule="auto"/>
              <w:rPr/>
            </w:pPr>
            <w:r w:rsidDel="00000000" w:rsidR="00000000" w:rsidRPr="00000000">
              <w:rPr>
                <w:sz w:val="19"/>
                <w:szCs w:val="19"/>
                <w:rtl w:val="0"/>
              </w:rPr>
              <w:t xml:space="preserve">Meses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keepNext w:val="1"/>
              <w:spacing w:after="0" w:line="240" w:lineRule="auto"/>
              <w:jc w:val="right"/>
              <w:rPr/>
            </w:pPr>
            <w:r w:rsidDel="00000000" w:rsidR="00000000" w:rsidRPr="00000000">
              <w:rPr>
                <w:sz w:val="19"/>
                <w:szCs w:val="19"/>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keepNext w:val="1"/>
              <w:spacing w:after="0" w:line="240" w:lineRule="auto"/>
              <w:rPr/>
            </w:pPr>
            <w:r w:rsidDel="00000000" w:rsidR="00000000" w:rsidRPr="00000000">
              <w:rPr>
                <w:sz w:val="19"/>
                <w:szCs w:val="19"/>
                <w:rtl w:val="0"/>
              </w:rPr>
              <w:t xml:space="preserve">Estaciones en catálogo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keepNext w:val="1"/>
              <w:spacing w:after="0" w:line="240" w:lineRule="auto"/>
              <w:jc w:val="right"/>
              <w:rPr/>
            </w:pPr>
            <w:r w:rsidDel="00000000" w:rsidR="00000000" w:rsidRPr="00000000">
              <w:rPr>
                <w:sz w:val="19"/>
                <w:szCs w:val="19"/>
                <w:rtl w:val="0"/>
              </w:rPr>
              <w:t xml:space="preserve">484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keepNext w:val="1"/>
              <w:spacing w:after="0" w:line="240" w:lineRule="auto"/>
              <w:rPr/>
            </w:pPr>
            <w:r w:rsidDel="00000000" w:rsidR="00000000" w:rsidRPr="00000000">
              <w:rPr>
                <w:sz w:val="19"/>
                <w:szCs w:val="19"/>
                <w:rtl w:val="0"/>
              </w:rPr>
              <w:t xml:space="preserve">Viajes crudos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keepNext w:val="1"/>
              <w:spacing w:after="0" w:line="240" w:lineRule="auto"/>
              <w:jc w:val="right"/>
              <w:rPr/>
            </w:pPr>
            <w:r w:rsidDel="00000000" w:rsidR="00000000" w:rsidRPr="00000000">
              <w:rPr>
                <w:sz w:val="19"/>
                <w:szCs w:val="19"/>
                <w:rtl w:val="0"/>
              </w:rPr>
              <w:t xml:space="preserve">12,049,962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keepNext w:val="1"/>
              <w:spacing w:after="0" w:line="240" w:lineRule="auto"/>
              <w:rPr/>
            </w:pPr>
            <w:r w:rsidDel="00000000" w:rsidR="00000000" w:rsidRPr="00000000">
              <w:rPr>
                <w:sz w:val="19"/>
                <w:szCs w:val="19"/>
                <w:rtl w:val="0"/>
              </w:rPr>
              <w:t xml:space="preserve">Estaciones con viajes en el rango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keepNext w:val="1"/>
              <w:spacing w:after="0" w:line="240" w:lineRule="auto"/>
              <w:jc w:val="right"/>
              <w:rPr/>
            </w:pPr>
            <w:r w:rsidDel="00000000" w:rsidR="00000000" w:rsidRPr="00000000">
              <w:rPr>
                <w:sz w:val="19"/>
                <w:szCs w:val="19"/>
                <w:rtl w:val="0"/>
              </w:rPr>
              <w:t xml:space="preserve">473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keepNext w:val="1"/>
              <w:spacing w:after="0" w:line="240" w:lineRule="auto"/>
              <w:rPr/>
            </w:pPr>
            <w:r w:rsidDel="00000000" w:rsidR="00000000" w:rsidRPr="00000000">
              <w:rPr>
                <w:sz w:val="19"/>
                <w:szCs w:val="19"/>
                <w:rtl w:val="0"/>
              </w:rPr>
              <w:t xml:space="preserve">Viajes descartados (duración &lt; 1 o &gt; 180 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keepNext w:val="1"/>
              <w:spacing w:after="0" w:line="240" w:lineRule="auto"/>
              <w:jc w:val="right"/>
              <w:rPr/>
            </w:pPr>
            <w:r w:rsidDel="00000000" w:rsidR="00000000" w:rsidRPr="00000000">
              <w:rPr>
                <w:sz w:val="19"/>
                <w:szCs w:val="19"/>
                <w:rtl w:val="0"/>
              </w:rPr>
              <w:t xml:space="preserve">372,246 (3.1 %)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keepNext w:val="1"/>
              <w:spacing w:after="0" w:line="240" w:lineRule="auto"/>
              <w:rPr/>
            </w:pPr>
            <w:r w:rsidDel="00000000" w:rsidR="00000000" w:rsidRPr="00000000">
              <w:rPr>
                <w:sz w:val="19"/>
                <w:szCs w:val="19"/>
                <w:rtl w:val="0"/>
              </w:rPr>
              <w:t xml:space="preserve">Archivos en Latin-1 / UTF-8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keepNext w:val="1"/>
              <w:spacing w:after="0" w:line="240" w:lineRule="auto"/>
              <w:jc w:val="right"/>
              <w:rPr/>
            </w:pPr>
            <w:r w:rsidDel="00000000" w:rsidR="00000000" w:rsidRPr="00000000">
              <w:rPr>
                <w:sz w:val="19"/>
                <w:szCs w:val="19"/>
                <w:rtl w:val="0"/>
              </w:rPr>
              <w:t xml:space="preserve">15 / 18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spacing w:after="0" w:line="240" w:lineRule="auto"/>
              <w:rPr/>
            </w:pPr>
            <w:r w:rsidDel="00000000" w:rsidR="00000000" w:rsidRPr="00000000">
              <w:rPr>
                <w:sz w:val="19"/>
                <w:szCs w:val="19"/>
                <w:rtl w:val="0"/>
              </w:rPr>
              <w:t xml:space="preserve">Viajes limpios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spacing w:after="0" w:line="240" w:lineRule="auto"/>
              <w:jc w:val="right"/>
              <w:rPr/>
            </w:pPr>
            <w:r w:rsidDel="00000000" w:rsidR="00000000" w:rsidRPr="00000000">
              <w:rPr>
                <w:sz w:val="19"/>
                <w:szCs w:val="19"/>
                <w:rtl w:val="0"/>
              </w:rPr>
              <w:t xml:space="preserve">11,677,716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spacing w:after="0" w:line="240" w:lineRule="auto"/>
              <w:rPr/>
            </w:pPr>
            <w:r w:rsidDel="00000000" w:rsidR="00000000" w:rsidRPr="00000000">
              <w:rPr>
                <w:sz w:val="19"/>
                <w:szCs w:val="19"/>
                <w:rtl w:val="0"/>
              </w:rPr>
              <w:t xml:space="preserve">CSV crudos / Parquet limpio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spacing w:after="0" w:line="240" w:lineRule="auto"/>
              <w:jc w:val="right"/>
              <w:rPr/>
            </w:pPr>
            <w:r w:rsidDel="00000000" w:rsidR="00000000" w:rsidRPr="00000000">
              <w:rPr>
                <w:sz w:val="19"/>
                <w:szCs w:val="19"/>
                <w:rtl w:val="0"/>
              </w:rPr>
              <w:t xml:space="preserve">981 MB / 172 MB</w:t>
            </w:r>
            <w:r w:rsidDel="00000000" w:rsidR="00000000" w:rsidRPr="00000000">
              <w:rPr>
                <w:rtl w:val="0"/>
              </w:rPr>
            </w:r>
          </w:p>
        </w:tc>
      </w:tr>
    </w:tbl>
    <w:p w:rsidR="00000000" w:rsidDel="00000000" w:rsidP="00000000" w:rsidRDefault="00000000" w:rsidRPr="00000000" w14:paraId="00000043">
      <w:pPr>
        <w:spacing w:after="40" w:line="240" w:lineRule="auto"/>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b w:val="1"/>
          <w:bCs w:val="1"/>
          <w:rtl w:val="0"/>
        </w:rPr>
        <w:t xml:space="preserve">3) Variables originales y variables objetivo.</w:t>
      </w:r>
      <w:r w:rsidDel="00000000" w:rsidR="00000000" w:rsidRPr="00000000">
        <w:rPr>
          <w:rtl w:val="0"/>
        </w:rPr>
        <w:t xml:space="preserve"> De los viajes se usan </w:t>
      </w:r>
      <w:r w:rsidDel="00000000" w:rsidR="00000000" w:rsidRPr="00000000">
        <w:rPr>
          <w:rFonts w:ascii="Consolas" w:cs="Consolas" w:eastAsia="Consolas" w:hAnsi="Consolas"/>
          <w:sz w:val="19"/>
          <w:szCs w:val="19"/>
          <w:rtl w:val="0"/>
        </w:rPr>
        <w:t xml:space="preserve">Viaje_Id</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Inicio_del_viaje</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Fin_del_viaje</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Origen_Id</w:t>
      </w:r>
      <w:r w:rsidDel="00000000" w:rsidR="00000000" w:rsidRPr="00000000">
        <w:rPr>
          <w:rtl w:val="0"/>
        </w:rPr>
        <w:t xml:space="preserve"> y </w:t>
      </w:r>
      <w:r w:rsidDel="00000000" w:rsidR="00000000" w:rsidRPr="00000000">
        <w:rPr>
          <w:rFonts w:ascii="Consolas" w:cs="Consolas" w:eastAsia="Consolas" w:hAnsi="Consolas"/>
          <w:sz w:val="19"/>
          <w:szCs w:val="19"/>
          <w:rtl w:val="0"/>
        </w:rPr>
        <w:t xml:space="preserve">Destino_Id</w:t>
      </w:r>
      <w:r w:rsidDel="00000000" w:rsidR="00000000" w:rsidRPr="00000000">
        <w:rPr>
          <w:rtl w:val="0"/>
        </w:rPr>
        <w:t xml:space="preserve">; de la nomenclatura, </w:t>
      </w:r>
      <w:r w:rsidDel="00000000" w:rsidR="00000000" w:rsidRPr="00000000">
        <w:rPr>
          <w:rFonts w:ascii="Consolas" w:cs="Consolas" w:eastAsia="Consolas" w:hAnsi="Consolas"/>
          <w:sz w:val="19"/>
          <w:szCs w:val="19"/>
          <w:rtl w:val="0"/>
        </w:rPr>
        <w:t xml:space="preserve">id</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name</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latitude</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longitude</w:t>
      </w:r>
      <w:r w:rsidDel="00000000" w:rsidR="00000000" w:rsidRPr="00000000">
        <w:rPr>
          <w:rtl w:val="0"/>
        </w:rPr>
        <w:t xml:space="preserve"> y </w:t>
      </w:r>
      <w:r w:rsidDel="00000000" w:rsidR="00000000" w:rsidRPr="00000000">
        <w:rPr>
          <w:rFonts w:ascii="Consolas" w:cs="Consolas" w:eastAsia="Consolas" w:hAnsi="Consolas"/>
          <w:sz w:val="19"/>
          <w:szCs w:val="19"/>
          <w:rtl w:val="0"/>
        </w:rPr>
        <w:t xml:space="preserve">dpcapacity</w:t>
      </w:r>
      <w:r w:rsidDel="00000000" w:rsidR="00000000" w:rsidRPr="00000000">
        <w:rPr>
          <w:rtl w:val="0"/>
        </w:rPr>
        <w:t xml:space="preserve">. El objetivo de P1 es el conteo de viajes con </w:t>
      </w:r>
      <w:r w:rsidDel="00000000" w:rsidR="00000000" w:rsidRPr="00000000">
        <w:rPr>
          <w:rFonts w:ascii="Consolas" w:cs="Consolas" w:eastAsia="Consolas" w:hAnsi="Consolas"/>
          <w:sz w:val="19"/>
          <w:szCs w:val="19"/>
          <w:rtl w:val="0"/>
        </w:rPr>
        <w:t xml:space="preserve">Origen_Id</w:t>
      </w:r>
      <w:r w:rsidDel="00000000" w:rsidR="00000000" w:rsidRPr="00000000">
        <w:rPr>
          <w:rtl w:val="0"/>
        </w:rPr>
        <w:t xml:space="preserve"> = estación y fecha de inicio = día. El objetivo de P2 se construye sumando salidas (por hora de inicio) y llegadas (por hora de fin) en cada bloque de 3 h y aplicando la regla de la sección 2 con la capacidad de la estación. P3 no tiene objetivo: el vector de cada estación son 48 proporciones horarias de salidas (24 de días hábiles y 24 de fin de semana), el volumen diario medio en escala logarítmica, la razón de balance (llegadas - salidas)/(llegadas + salidas), la proporción de uso en fin de semana y la duración mediana.</w:t>
      </w:r>
    </w:p>
    <w:p w:rsidR="00000000" w:rsidDel="00000000" w:rsidP="00000000" w:rsidRDefault="00000000" w:rsidRPr="00000000" w14:paraId="00000045">
      <w:pPr>
        <w:jc w:val="both"/>
        <w:rPr/>
      </w:pPr>
      <w:r w:rsidDel="00000000" w:rsidR="00000000" w:rsidRPr="00000000">
        <w:rPr>
          <w:b w:val="1"/>
          <w:bCs w:val="1"/>
          <w:rtl w:val="0"/>
        </w:rPr>
        <w:t xml:space="preserve">4) Condiciones de uso y datos personales.</w:t>
      </w:r>
      <w:r w:rsidDel="00000000" w:rsidR="00000000" w:rsidRPr="00000000">
        <w:rPr>
          <w:rtl w:val="0"/>
        </w:rPr>
        <w:t xml:space="preserve"> El portal publica los archivos como datos abiertos con la invitación "¡Explora, experimenta y comparte los datos de uso de Mi Bici!", pero no declara una licencia explícita: el sitio indica "Todos los derechos reservados Mi Bici © 2026" y el enlace al "Manual para uso de datos abiertos" no lleva a un manual. En consecuencia, el equipo usa los datos solo con fines académicos, cita la fuente, no redistribuye los archivos (el repositorio no contiene datos; cada quien los descarga del portal con la ingesta) y sigue el aviso de privacidad del sistema, que se rige por la Ley General de Protección de Datos Personales en Posesión de Sujetos Obligados (MiBici, s.f.-a, s.f.-b). Los viajes incluyen </w:t>
      </w:r>
      <w:r w:rsidDel="00000000" w:rsidR="00000000" w:rsidRPr="00000000">
        <w:rPr>
          <w:rFonts w:ascii="Consolas" w:cs="Consolas" w:eastAsia="Consolas" w:hAnsi="Consolas"/>
          <w:sz w:val="19"/>
          <w:szCs w:val="19"/>
          <w:rtl w:val="0"/>
        </w:rPr>
        <w:t xml:space="preserve">Usuario_Id</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Genero</w:t>
      </w:r>
      <w:r w:rsidDel="00000000" w:rsidR="00000000" w:rsidRPr="00000000">
        <w:rPr>
          <w:rtl w:val="0"/>
        </w:rPr>
        <w:t xml:space="preserve"> y </w:t>
      </w:r>
      <w:r w:rsidDel="00000000" w:rsidR="00000000" w:rsidRPr="00000000">
        <w:rPr>
          <w:rFonts w:ascii="Consolas" w:cs="Consolas" w:eastAsia="Consolas" w:hAnsi="Consolas"/>
          <w:sz w:val="19"/>
          <w:szCs w:val="19"/>
          <w:rtl w:val="0"/>
        </w:rPr>
        <w:t xml:space="preserve">Año_de_nacimiento</w:t>
      </w:r>
      <w:r w:rsidDel="00000000" w:rsidR="00000000" w:rsidRPr="00000000">
        <w:rPr>
          <w:rtl w:val="0"/>
        </w:rPr>
        <w:t xml:space="preserve">. Ninguna de las tres preguntas los necesita y, combinados con la hora y las estaciones de cada viaje, podrían ayudar a reidentificar personas, así que la ingesta los elimina antes de escribir cualquier archivo limpio. No aparecen en los datasets de modelado, en el notebook, en los parámetros, etiquetas ni artefactos de MLflow.</w:t>
      </w:r>
    </w:p>
    <w:p w:rsidR="00000000" w:rsidDel="00000000" w:rsidP="00000000" w:rsidRDefault="00000000" w:rsidRPr="00000000" w14:paraId="00000046">
      <w:pPr>
        <w:jc w:val="both"/>
        <w:rPr/>
      </w:pPr>
      <w:r w:rsidDel="00000000" w:rsidR="00000000" w:rsidRPr="00000000">
        <w:rPr>
          <w:b w:val="1"/>
          <w:bCs w:val="1"/>
          <w:rtl w:val="0"/>
        </w:rPr>
        <w:t xml:space="preserve">5) Partición.</w:t>
      </w:r>
      <w:r w:rsidDel="00000000" w:rsidR="00000000" w:rsidRPr="00000000">
        <w:rPr>
          <w:rtl w:val="0"/>
        </w:rPr>
        <w:t xml:space="preserve"> La partición es temporal y está centralizada en </w:t>
      </w:r>
      <w:r w:rsidDel="00000000" w:rsidR="00000000" w:rsidRPr="00000000">
        <w:rPr>
          <w:rFonts w:ascii="Consolas" w:cs="Consolas" w:eastAsia="Consolas" w:hAnsi="Consolas"/>
          <w:sz w:val="19"/>
          <w:szCs w:val="19"/>
          <w:rtl w:val="0"/>
        </w:rPr>
        <w:t xml:space="preserve">config.py</w:t>
      </w:r>
      <w:r w:rsidDel="00000000" w:rsidR="00000000" w:rsidRPr="00000000">
        <w:rPr>
          <w:rtl w:val="0"/>
        </w:rPr>
        <w:t xml:space="preserve">: entrenamiento de enero de 2024 a diciembre de 2025, validación de enero a abril de 2026 y prueba de mayo a agosto de 2026. Una partición aleatoria pondría en entrenamiento días posteriores a los de prueba y el modelo aprendería del futuro (Huyen, 2022). Además, todas las variables se calculan con información disponible antes del periodo que se predice: los lags usan desplazamientos de al menos un periodo, las medias móviles se aplican sobre la serie ya desplazada (</w:t>
      </w:r>
      <w:r w:rsidDel="00000000" w:rsidR="00000000" w:rsidRPr="00000000">
        <w:rPr>
          <w:rFonts w:ascii="Consolas" w:cs="Consolas" w:eastAsia="Consolas" w:hAnsi="Consolas"/>
          <w:sz w:val="19"/>
          <w:szCs w:val="19"/>
          <w:rtl w:val="0"/>
        </w:rPr>
        <w:t xml:space="preserve">add_lag_features</w:t>
      </w:r>
      <w:r w:rsidDel="00000000" w:rsidR="00000000" w:rsidRPr="00000000">
        <w:rPr>
          <w:rtl w:val="0"/>
        </w:rPr>
        <w:t xml:space="preserve"> rechaza un lag menor al horizonte y hay pruebas automáticas que lo verifican), el umbral de decisión de P2 se elige en validación y no en prueba, y los perfiles y el escalamiento de P3 se ajustan solo con entrenamiento. La validación y la prueba contienen unas 100 estaciones que abrieron en 2026 (471 estaciones en prueba contra 373 en entrenamiento); por eso los modelos usan atributos de la estación y lags cortos, no un identificador de estación, y así pueden predecir para estaciones nuevas.</w:t>
      </w:r>
    </w:p>
    <w:p w:rsidR="00000000" w:rsidDel="00000000" w:rsidP="00000000" w:rsidRDefault="00000000" w:rsidRPr="00000000" w14:paraId="00000047">
      <w:pPr>
        <w:pStyle w:val="Heading1"/>
        <w:rPr/>
      </w:pPr>
      <w:r w:rsidDel="00000000" w:rsidR="00000000" w:rsidRPr="00000000">
        <w:rPr>
          <w:rtl w:val="0"/>
        </w:rPr>
        <w:t xml:space="preserve">4. Pipeline de Machine Learning</w:t>
      </w:r>
    </w:p>
    <w:p w:rsidR="00000000" w:rsidDel="00000000" w:rsidP="00000000" w:rsidRDefault="00000000" w:rsidRPr="00000000" w14:paraId="00000048">
      <w:pPr>
        <w:jc w:val="both"/>
        <w:rPr/>
      </w:pPr>
      <w:r w:rsidDel="00000000" w:rsidR="00000000" w:rsidRPr="00000000">
        <w:rPr>
          <w:rtl w:val="0"/>
        </w:rPr>
        <w:t xml:space="preserve">Las tres preguntas comparten las primeras etapas y se separan en la agregación: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Ingesta y limpieza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dataset.py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descarga, detección de codificación, mapeo de encabezados por palabra clave (el archivo de febrero de 2024 trae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Año_de_nacimiento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corrupto), conversión de fechas e identificadores, eliminación de datos personales, filtro de duración entre 1 y 180 minutos y de duplicados, y escritura en Parquet con manifiesto.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build_p1_dataset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rejilla completa estación x día desde la apertura de cada estación (un día sin viajes es un cero real), conteo de salidas y llegadas, lags de salidas a 1, 2, 7 y 14 días, medias móviles de 7 y 28 días, lags de llegadas, calendario (día de la semana, mes, fin de semana y festivos de México, incluidos Jueves y Viernes Santo) y atributos de la estación (capacidad, coordenadas, municipio). Resultado: 358,033 filas. Entrenamiento con regresión y evaluación por estación-día y agregada por día.</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build_p2_dataset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rejilla estación x bloque de 3 h, salidas, llegadas, flujo neto y etiqueta de riesgo; lags del flujo neto, de las salidas y del riesgo en el bloque anterior, el mismo bloque del día anterior y de la semana anterior; promedio de |flujo neto| del mismo bloque en las cuatro semanas previas; bloque, calendario y capacidad. Resultado: 2,167,980 filas.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build_p3_dataset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perfil de uso por estación con los viajes de entrenamiento (373 estaciones con al menos 30 salidas), estandarización y KMeans. El mismo perfil calculado con el periodo de prueba (468 estaciones) sirve para medir la estabilidad de los grupos.</w:t>
      </w:r>
    </w:p>
    <w:p w:rsidR="00000000" w:rsidDel="00000000" w:rsidP="00000000" w:rsidRDefault="00000000" w:rsidRPr="00000000" w14:paraId="0000004D">
      <w:pPr>
        <w:jc w:val="both"/>
        <w:rPr/>
      </w:pPr>
      <w:r w:rsidDel="00000000" w:rsidR="00000000" w:rsidRPr="00000000">
        <w:rPr>
          <w:rtl w:val="0"/>
        </w:rPr>
        <w:t xml:space="preserve">La exploración que justifica estas variables está en </w:t>
      </w:r>
      <w:r w:rsidDel="00000000" w:rsidR="00000000" w:rsidRPr="00000000">
        <w:rPr>
          <w:rFonts w:ascii="Consolas" w:cs="Consolas" w:eastAsia="Consolas" w:hAnsi="Consolas"/>
          <w:sz w:val="19"/>
          <w:szCs w:val="19"/>
          <w:rtl w:val="0"/>
        </w:rPr>
        <w:t xml:space="preserve">notebooks/1.0-dfc-exploracion-mibici.ipynb</w:t>
      </w:r>
      <w:r w:rsidDel="00000000" w:rsidR="00000000" w:rsidRPr="00000000">
        <w:rPr>
          <w:rtl w:val="0"/>
        </w:rPr>
        <w:t xml:space="preserve">: la correlación entre los viajes de un día y los del mismo día de la semana anterior es de 0.86, el uso entre semana tiene dos picos (07-09 h y 18-19 h) y el de fin de semana se concentra a media mañana, y hay estaciones que reciben o despachan bicicletas de forma sistemática.</w:t>
      </w:r>
    </w:p>
    <w:p w:rsidR="00000000" w:rsidDel="00000000" w:rsidP="00000000" w:rsidRDefault="00000000" w:rsidRPr="00000000" w14:paraId="0000004E">
      <w:pPr>
        <w:pStyle w:val="Heading1"/>
        <w:rPr/>
      </w:pP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5. Modelos y métricas</w:t>
      </w:r>
    </w:p>
    <w:p w:rsidR="00000000" w:rsidDel="00000000" w:rsidP="00000000" w:rsidRDefault="00000000" w:rsidRPr="00000000" w14:paraId="00000050">
      <w:pPr>
        <w:keepNext w:val="1"/>
        <w:spacing w:after="40" w:before="120" w:line="276" w:lineRule="auto"/>
        <w:rPr/>
      </w:pPr>
      <w:r w:rsidDel="00000000" w:rsidR="00000000" w:rsidRPr="00000000">
        <w:rPr>
          <w:rtl w:val="0"/>
        </w:rPr>
        <w:t xml:space="preserve">Tabla 3. Baseline, modelo candidato y métricas por pregunta.</w:t>
      </w:r>
    </w:p>
    <w:tbl>
      <w:tblPr>
        <w:tblStyle w:val="Table3"/>
        <w:tblW w:w="96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52"/>
        <w:gridCol w:w="2256"/>
        <w:gridCol w:w="2856"/>
        <w:gridCol w:w="3758"/>
        <w:tblGridChange w:id="0">
          <w:tblGrid>
            <w:gridCol w:w="752"/>
            <w:gridCol w:w="2256"/>
            <w:gridCol w:w="2856"/>
            <w:gridCol w:w="375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eeeee" w:val="clear"/>
            <w:tcMar>
              <w:top w:w="0.0" w:type="dxa"/>
              <w:left w:w="108.0" w:type="dxa"/>
              <w:bottom w:w="0.0" w:type="dxa"/>
              <w:right w:w="108.0" w:type="dxa"/>
            </w:tcMar>
          </w:tcPr>
          <w:p w:rsidR="00000000" w:rsidDel="00000000" w:rsidP="00000000" w:rsidRDefault="00000000" w:rsidRPr="00000000" w14:paraId="00000051">
            <w:pPr>
              <w:keepNext w:val="1"/>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0.0" w:type="dxa"/>
              <w:left w:w="108.0" w:type="dxa"/>
              <w:bottom w:w="0.0" w:type="dxa"/>
              <w:right w:w="108.0" w:type="dxa"/>
            </w:tcMar>
          </w:tcPr>
          <w:p w:rsidR="00000000" w:rsidDel="00000000" w:rsidP="00000000" w:rsidRDefault="00000000" w:rsidRPr="00000000" w14:paraId="00000052">
            <w:pPr>
              <w:keepNext w:val="1"/>
              <w:spacing w:after="0" w:line="240" w:lineRule="auto"/>
              <w:rPr/>
            </w:pPr>
            <w:r w:rsidDel="00000000" w:rsidR="00000000" w:rsidRPr="00000000">
              <w:rPr>
                <w:b w:val="1"/>
                <w:bCs w:val="1"/>
                <w:sz w:val="19"/>
                <w:szCs w:val="19"/>
                <w:rtl w:val="0"/>
              </w:rPr>
              <w:t xml:space="preserve">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0.0" w:type="dxa"/>
              <w:left w:w="108.0" w:type="dxa"/>
              <w:bottom w:w="0.0" w:type="dxa"/>
              <w:right w:w="108.0" w:type="dxa"/>
            </w:tcMar>
          </w:tcPr>
          <w:p w:rsidR="00000000" w:rsidDel="00000000" w:rsidP="00000000" w:rsidRDefault="00000000" w:rsidRPr="00000000" w14:paraId="00000053">
            <w:pPr>
              <w:keepNext w:val="1"/>
              <w:spacing w:after="0" w:line="240" w:lineRule="auto"/>
              <w:rPr/>
            </w:pPr>
            <w:r w:rsidDel="00000000" w:rsidR="00000000" w:rsidRPr="00000000">
              <w:rPr>
                <w:b w:val="1"/>
                <w:bCs w:val="1"/>
                <w:sz w:val="19"/>
                <w:szCs w:val="19"/>
                <w:rtl w:val="0"/>
              </w:rPr>
              <w:t xml:space="preserve">Candidato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0.0" w:type="dxa"/>
              <w:left w:w="108.0" w:type="dxa"/>
              <w:bottom w:w="0.0" w:type="dxa"/>
              <w:right w:w="108.0" w:type="dxa"/>
            </w:tcMar>
          </w:tcPr>
          <w:p w:rsidR="00000000" w:rsidDel="00000000" w:rsidP="00000000" w:rsidRDefault="00000000" w:rsidRPr="00000000" w14:paraId="00000054">
            <w:pPr>
              <w:keepNext w:val="1"/>
              <w:spacing w:after="0" w:line="240" w:lineRule="auto"/>
              <w:rPr/>
            </w:pPr>
            <w:r w:rsidDel="00000000" w:rsidR="00000000" w:rsidRPr="00000000">
              <w:rPr>
                <w:b w:val="1"/>
                <w:bCs w:val="1"/>
                <w:sz w:val="19"/>
                <w:szCs w:val="19"/>
                <w:rtl w:val="0"/>
              </w:rPr>
              <w:t xml:space="preserve">Métricas y justificación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keepNext w:val="1"/>
              <w:spacing w:after="0" w:line="240" w:lineRule="auto"/>
              <w:rPr/>
            </w:pPr>
            <w:r w:rsidDel="00000000" w:rsidR="00000000" w:rsidRPr="00000000">
              <w:rPr>
                <w:sz w:val="19"/>
                <w:szCs w:val="19"/>
                <w:rtl w:val="0"/>
              </w:rPr>
              <w:t xml:space="preserve">P1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keepNext w:val="1"/>
              <w:spacing w:after="0" w:line="240" w:lineRule="auto"/>
              <w:rPr/>
            </w:pPr>
            <w:r w:rsidDel="00000000" w:rsidR="00000000" w:rsidRPr="00000000">
              <w:rPr>
                <w:sz w:val="19"/>
                <w:szCs w:val="19"/>
                <w:rtl w:val="0"/>
              </w:rPr>
              <w:t xml:space="preserve">Naive estacional: los viajes del mismo día de la semana anterior (</w:t>
            </w:r>
            <w:r w:rsidDel="00000000" w:rsidR="00000000" w:rsidRPr="00000000">
              <w:rPr>
                <w:rFonts w:ascii="Consolas" w:cs="Consolas" w:eastAsia="Consolas" w:hAnsi="Consolas"/>
                <w:sz w:val="16"/>
                <w:szCs w:val="16"/>
                <w:rtl w:val="0"/>
              </w:rPr>
              <w:t xml:space="preserve">departures_lag7</w:t>
            </w:r>
            <w:r w:rsidDel="00000000" w:rsidR="00000000" w:rsidRPr="00000000">
              <w:rPr>
                <w:sz w:val="19"/>
                <w:szCs w:val="19"/>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keepNext w:val="1"/>
              <w:spacing w:after="0" w:line="240" w:lineRule="auto"/>
              <w:rPr/>
            </w:pPr>
            <w:r w:rsidDel="00000000" w:rsidR="00000000" w:rsidRPr="00000000">
              <w:rPr>
                <w:rFonts w:ascii="Consolas" w:cs="Consolas" w:eastAsia="Consolas" w:hAnsi="Consolas"/>
                <w:sz w:val="16"/>
                <w:szCs w:val="16"/>
                <w:rtl w:val="0"/>
              </w:rPr>
              <w:t xml:space="preserve">HistGradientBoostingRegressor</w:t>
            </w:r>
            <w:r w:rsidDel="00000000" w:rsidR="00000000" w:rsidRPr="00000000">
              <w:rPr>
                <w:sz w:val="19"/>
                <w:szCs w:val="19"/>
                <w:rtl w:val="0"/>
              </w:rPr>
              <w:t xml:space="preserve"> con pérdida Poisson sobre lags, calendario y atributos de la estación.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keepNext w:val="1"/>
              <w:spacing w:after="0" w:line="240" w:lineRule="auto"/>
              <w:rPr/>
            </w:pPr>
            <w:r w:rsidDel="00000000" w:rsidR="00000000" w:rsidRPr="00000000">
              <w:rPr>
                <w:b w:val="1"/>
                <w:bCs w:val="1"/>
                <w:sz w:val="19"/>
                <w:szCs w:val="19"/>
                <w:rtl w:val="0"/>
              </w:rPr>
              <w:t xml:space="preserve">MAE</w:t>
            </w:r>
            <w:r w:rsidDel="00000000" w:rsidR="00000000" w:rsidRPr="00000000">
              <w:rPr>
                <w:sz w:val="19"/>
                <w:szCs w:val="19"/>
                <w:rtl w:val="0"/>
              </w:rPr>
              <w:t xml:space="preserve"> (error en viajes, interpretable para el operador), </w:t>
            </w:r>
            <w:r w:rsidDel="00000000" w:rsidR="00000000" w:rsidRPr="00000000">
              <w:rPr>
                <w:b w:val="1"/>
                <w:bCs w:val="1"/>
                <w:sz w:val="19"/>
                <w:szCs w:val="19"/>
                <w:rtl w:val="0"/>
              </w:rPr>
              <w:t xml:space="preserve">WAPE</w:t>
            </w:r>
            <w:r w:rsidDel="00000000" w:rsidR="00000000" w:rsidRPr="00000000">
              <w:rPr>
                <w:sz w:val="19"/>
                <w:szCs w:val="19"/>
                <w:rtl w:val="0"/>
              </w:rPr>
              <w:t xml:space="preserve"> (error relativo al volumen total, comparable entre periodos), RMSE (penaliza errores grandes en estaciones troncales) y R². La pérdida Poisson se elige porque el objetivo es un conteo asimétrico.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keepNext w:val="1"/>
              <w:spacing w:after="0" w:line="240" w:lineRule="auto"/>
              <w:rPr/>
            </w:pPr>
            <w:r w:rsidDel="00000000" w:rsidR="00000000" w:rsidRPr="00000000">
              <w:rPr>
                <w:sz w:val="19"/>
                <w:szCs w:val="19"/>
                <w:rtl w:val="0"/>
              </w:rPr>
              <w:t xml:space="preserve">P2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keepNext w:val="1"/>
              <w:spacing w:after="0" w:line="240" w:lineRule="auto"/>
              <w:rPr/>
            </w:pPr>
            <w:r w:rsidDel="00000000" w:rsidR="00000000" w:rsidRPr="00000000">
              <w:rPr>
                <w:sz w:val="19"/>
                <w:szCs w:val="19"/>
                <w:rtl w:val="0"/>
              </w:rPr>
              <w:t xml:space="preserve">Persistencia semanal: riesgo si el mismo bloque de la semana anterior estuvo en riesgo; puntaje = |flujo neto| medio del bloque en 4 semanas / umbral.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keepNext w:val="1"/>
              <w:spacing w:after="0" w:line="240" w:lineRule="auto"/>
              <w:rPr/>
            </w:pPr>
            <w:r w:rsidDel="00000000" w:rsidR="00000000" w:rsidRPr="00000000">
              <w:rPr>
                <w:rFonts w:ascii="Consolas" w:cs="Consolas" w:eastAsia="Consolas" w:hAnsi="Consolas"/>
                <w:sz w:val="16"/>
                <w:szCs w:val="16"/>
                <w:rtl w:val="0"/>
              </w:rPr>
              <w:t xml:space="preserve">HistGradientBoostingClassifier</w:t>
            </w:r>
            <w:r w:rsidDel="00000000" w:rsidR="00000000" w:rsidRPr="00000000">
              <w:rPr>
                <w:sz w:val="19"/>
                <w:szCs w:val="19"/>
                <w:rtl w:val="0"/>
              </w:rPr>
              <w:t xml:space="preserve"> con </w:t>
            </w:r>
            <w:r w:rsidDel="00000000" w:rsidR="00000000" w:rsidRPr="00000000">
              <w:rPr>
                <w:rFonts w:ascii="Consolas" w:cs="Consolas" w:eastAsia="Consolas" w:hAnsi="Consolas"/>
                <w:sz w:val="16"/>
                <w:szCs w:val="16"/>
                <w:rtl w:val="0"/>
              </w:rPr>
              <w:t xml:space="preserve">class_weight="balanced"</w:t>
            </w:r>
            <w:r w:rsidDel="00000000" w:rsidR="00000000" w:rsidRPr="00000000">
              <w:rPr>
                <w:sz w:val="19"/>
                <w:szCs w:val="19"/>
                <w:rtl w:val="0"/>
              </w:rPr>
              <w:t xml:space="preserve">; umbral que maximiza F1 en validación.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keepNext w:val="1"/>
              <w:spacing w:after="0" w:line="240" w:lineRule="auto"/>
              <w:rPr/>
            </w:pPr>
            <w:r w:rsidDel="00000000" w:rsidR="00000000" w:rsidRPr="00000000">
              <w:rPr>
                <w:sz w:val="19"/>
                <w:szCs w:val="19"/>
                <w:rtl w:val="0"/>
              </w:rPr>
              <w:t xml:space="preserve">Con 2.5 % a 5 % de positivos la exactitud no informa, así que se usa </w:t>
            </w:r>
            <w:r w:rsidDel="00000000" w:rsidR="00000000" w:rsidRPr="00000000">
              <w:rPr>
                <w:b w:val="1"/>
                <w:bCs w:val="1"/>
                <w:sz w:val="19"/>
                <w:szCs w:val="19"/>
                <w:rtl w:val="0"/>
              </w:rPr>
              <w:t xml:space="preserve">PR-AUC</w:t>
            </w:r>
            <w:r w:rsidDel="00000000" w:rsidR="00000000" w:rsidRPr="00000000">
              <w:rPr>
                <w:sz w:val="19"/>
                <w:szCs w:val="19"/>
                <w:rtl w:val="0"/>
              </w:rPr>
              <w:t xml:space="preserve"> (average precision) para comparar puntajes sin fijar umbral, </w:t>
            </w:r>
            <w:r w:rsidDel="00000000" w:rsidR="00000000" w:rsidRPr="00000000">
              <w:rPr>
                <w:b w:val="1"/>
                <w:bCs w:val="1"/>
                <w:sz w:val="19"/>
                <w:szCs w:val="19"/>
                <w:rtl w:val="0"/>
              </w:rPr>
              <w:t xml:space="preserve">recall</w:t>
            </w:r>
            <w:r w:rsidDel="00000000" w:rsidR="00000000" w:rsidRPr="00000000">
              <w:rPr>
                <w:sz w:val="19"/>
                <w:szCs w:val="19"/>
                <w:rtl w:val="0"/>
              </w:rPr>
              <w:t xml:space="preserve"> (estaciones en riesgo detectadas), precisión (visitas útiles del camión) y F1 en el umbral operativo; ROC-AUC como referencia (scikit-learn developers, s.f.).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spacing w:after="0" w:line="240" w:lineRule="auto"/>
              <w:rPr/>
            </w:pPr>
            <w:r w:rsidDel="00000000" w:rsidR="00000000" w:rsidRPr="00000000">
              <w:rPr>
                <w:sz w:val="19"/>
                <w:szCs w:val="19"/>
                <w:rtl w:val="0"/>
              </w:rPr>
              <w:t xml:space="preserve">P3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after="0" w:line="240" w:lineRule="auto"/>
              <w:rPr/>
            </w:pPr>
            <w:r w:rsidDel="00000000" w:rsidR="00000000" w:rsidRPr="00000000">
              <w:rPr>
                <w:sz w:val="19"/>
                <w:szCs w:val="19"/>
                <w:rtl w:val="0"/>
              </w:rPr>
              <w:t xml:space="preserve">KMeans (k = 6) solo con latitud y longitud: zonas geográficas.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spacing w:after="0" w:line="240" w:lineRule="auto"/>
              <w:rPr/>
            </w:pPr>
            <w:r w:rsidDel="00000000" w:rsidR="00000000" w:rsidRPr="00000000">
              <w:rPr>
                <w:sz w:val="19"/>
                <w:szCs w:val="19"/>
                <w:rtl w:val="0"/>
              </w:rPr>
              <w:t xml:space="preserve">KMeans sobre los perfiles de uso estandarizados; k entre 3 y 8 elegido por silueta.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spacing w:after="0" w:line="240" w:lineRule="auto"/>
              <w:rPr/>
            </w:pPr>
            <w:r w:rsidDel="00000000" w:rsidR="00000000" w:rsidRPr="00000000">
              <w:rPr>
                <w:sz w:val="19"/>
                <w:szCs w:val="19"/>
                <w:rtl w:val="0"/>
              </w:rPr>
              <w:t xml:space="preserve">Sin etiquetas, se usan índices internos: </w:t>
            </w:r>
            <w:r w:rsidDel="00000000" w:rsidR="00000000" w:rsidRPr="00000000">
              <w:rPr>
                <w:b w:val="1"/>
                <w:bCs w:val="1"/>
                <w:sz w:val="19"/>
                <w:szCs w:val="19"/>
                <w:rtl w:val="0"/>
              </w:rPr>
              <w:t xml:space="preserve">silueta</w:t>
            </w:r>
            <w:r w:rsidDel="00000000" w:rsidR="00000000" w:rsidRPr="00000000">
              <w:rPr>
                <w:sz w:val="19"/>
                <w:szCs w:val="19"/>
                <w:rtl w:val="0"/>
              </w:rPr>
              <w:t xml:space="preserve">, Davies-Bouldin y Calinski-Harabasz, todos medidos en el espacio de perfiles de uso para que baseline y candidato se comparen en lo que importa (patrones de uso). Se añade la estabilidad temporal: ARI entre el grupo de cada estación en entrenamiento y el que recibe con su perfil de prueba.</w:t>
            </w:r>
            <w:r w:rsidDel="00000000" w:rsidR="00000000" w:rsidRPr="00000000">
              <w:rPr>
                <w:rtl w:val="0"/>
              </w:rPr>
            </w:r>
          </w:p>
        </w:tc>
      </w:tr>
    </w:tbl>
    <w:p w:rsidR="00000000" w:rsidDel="00000000" w:rsidP="00000000" w:rsidRDefault="00000000" w:rsidRPr="00000000" w14:paraId="00000061">
      <w:pPr>
        <w:spacing w:after="40" w:line="240" w:lineRule="auto"/>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b w:val="1"/>
          <w:bCs w:val="1"/>
          <w:rtl w:val="0"/>
        </w:rPr>
        <w:t xml:space="preserve">Baselines intermedios.</w:t>
      </w:r>
      <w:r w:rsidDel="00000000" w:rsidR="00000000" w:rsidRPr="00000000">
        <w:rPr>
          <w:rtl w:val="0"/>
        </w:rPr>
        <w:t xml:space="preserve"> Para medir cuánto aporta cada nivel de complejidad, además del baseline y el candidato se evalúan modelos intermedios. En P1, la media móvil de 7 días, el promedio de entrenamiento por estación y día de la semana, y una regresión de Poisson lineal con las mismas variables del candidato. En P2, la frecuencia histórica de riesgo por estación, bloque y tipo de día, y una regresión logística balanceada. En P3, una regla fija que clasifica cada estación por la fracción de sus salidas pico de días hábiles que ocurren en la mañana (06-10 h frente a 16-20 h): más de 0.6, origen matutino; menos de 0.4, destino matutino; el resto, mixta. A diferencia del baseline geográfico, cuyo ARI es 1.0 por construcción porque las coordenadas no cambian, la regla sí permite medir la estabilidad real de los grupos.</w:t>
      </w:r>
    </w:p>
    <w:p w:rsidR="00000000" w:rsidDel="00000000" w:rsidP="00000000" w:rsidRDefault="00000000" w:rsidRPr="00000000" w14:paraId="00000063">
      <w:pPr>
        <w:pStyle w:val="Heading1"/>
        <w:rPr/>
      </w:pPr>
      <w:r w:rsidDel="00000000" w:rsidR="00000000" w:rsidRPr="00000000">
        <w:rPr>
          <w:rtl w:val="0"/>
        </w:rPr>
        <w:t xml:space="preserve">6. Arquitectura del sistema</w:t>
      </w:r>
    </w:p>
    <w:p w:rsidR="00000000" w:rsidDel="00000000" w:rsidP="00000000" w:rsidRDefault="00000000" w:rsidRPr="00000000" w14:paraId="00000064">
      <w:pPr>
        <w:keepNext w:val="1"/>
        <w:spacing w:after="40" w:line="240" w:lineRule="auto"/>
        <w:jc w:val="center"/>
        <w:rPr/>
      </w:pPr>
      <w:r w:rsidDel="00000000" w:rsidR="00000000" w:rsidRPr="00000000">
        <w:rPr/>
        <w:drawing>
          <wp:inline distB="0" distT="0" distL="0" distR="0">
            <wp:extent cx="5972175" cy="2952750"/>
            <wp:effectExtent b="0" l="0" r="0" t="0"/>
            <wp:docPr id="68707190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7217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line="276" w:lineRule="auto"/>
        <w:rPr/>
      </w:pPr>
      <w:r w:rsidDel="00000000" w:rsidR="00000000" w:rsidRPr="00000000">
        <w:rPr>
          <w:rtl w:val="0"/>
        </w:rPr>
        <w:t xml:space="preserve">Figura 2. Componentes de la solución y flujo de datos.</w:t>
      </w:r>
    </w:p>
    <w:p w:rsidR="00000000" w:rsidDel="00000000" w:rsidP="00000000" w:rsidRDefault="00000000" w:rsidRPr="00000000" w14:paraId="00000066">
      <w:pPr>
        <w:keepNext w:val="1"/>
        <w:spacing w:after="40" w:before="120" w:line="276" w:lineRule="auto"/>
        <w:rPr/>
      </w:pPr>
      <w:r w:rsidDel="00000000" w:rsidR="00000000" w:rsidRPr="00000000">
        <w:rPr>
          <w:rtl w:val="0"/>
        </w:rPr>
        <w:t xml:space="preserve">Tabla 4. Herramientas por componente y justificación con las lecturas.</w:t>
      </w:r>
    </w:p>
    <w:tbl>
      <w:tblPr>
        <w:tblStyle w:val="Table4"/>
        <w:tblW w:w="94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2"/>
        <w:gridCol w:w="2069"/>
        <w:gridCol w:w="5737"/>
        <w:tblGridChange w:id="0">
          <w:tblGrid>
            <w:gridCol w:w="1632"/>
            <w:gridCol w:w="2069"/>
            <w:gridCol w:w="573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eeeee" w:val="clear"/>
            <w:tcMar>
              <w:top w:w="0.0" w:type="dxa"/>
              <w:left w:w="108.0" w:type="dxa"/>
              <w:bottom w:w="0.0" w:type="dxa"/>
              <w:right w:w="108.0" w:type="dxa"/>
            </w:tcMar>
          </w:tcPr>
          <w:p w:rsidR="00000000" w:rsidDel="00000000" w:rsidP="00000000" w:rsidRDefault="00000000" w:rsidRPr="00000000" w14:paraId="00000067">
            <w:pPr>
              <w:keepNext w:val="1"/>
              <w:spacing w:after="0" w:line="240" w:lineRule="auto"/>
              <w:rPr/>
            </w:pPr>
            <w:r w:rsidDel="00000000" w:rsidR="00000000" w:rsidRPr="00000000">
              <w:rPr>
                <w:b w:val="1"/>
                <w:bCs w:val="1"/>
                <w:sz w:val="19"/>
                <w:szCs w:val="19"/>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0.0" w:type="dxa"/>
              <w:left w:w="108.0" w:type="dxa"/>
              <w:bottom w:w="0.0" w:type="dxa"/>
              <w:right w:w="108.0" w:type="dxa"/>
            </w:tcMar>
          </w:tcPr>
          <w:p w:rsidR="00000000" w:rsidDel="00000000" w:rsidP="00000000" w:rsidRDefault="00000000" w:rsidRPr="00000000" w14:paraId="00000068">
            <w:pPr>
              <w:keepNext w:val="1"/>
              <w:spacing w:after="0" w:line="240" w:lineRule="auto"/>
              <w:rPr/>
            </w:pPr>
            <w:r w:rsidDel="00000000" w:rsidR="00000000" w:rsidRPr="00000000">
              <w:rPr>
                <w:b w:val="1"/>
                <w:bCs w:val="1"/>
                <w:sz w:val="19"/>
                <w:szCs w:val="19"/>
                <w:rtl w:val="0"/>
              </w:rPr>
              <w:t xml:space="preserve">Herramienta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0.0" w:type="dxa"/>
              <w:left w:w="108.0" w:type="dxa"/>
              <w:bottom w:w="0.0" w:type="dxa"/>
              <w:right w:w="108.0" w:type="dxa"/>
            </w:tcMar>
          </w:tcPr>
          <w:p w:rsidR="00000000" w:rsidDel="00000000" w:rsidP="00000000" w:rsidRDefault="00000000" w:rsidRPr="00000000" w14:paraId="00000069">
            <w:pPr>
              <w:keepNext w:val="1"/>
              <w:spacing w:after="0" w:line="240" w:lineRule="auto"/>
              <w:rPr/>
            </w:pPr>
            <w:r w:rsidDel="00000000" w:rsidR="00000000" w:rsidRPr="00000000">
              <w:rPr>
                <w:b w:val="1"/>
                <w:bCs w:val="1"/>
                <w:sz w:val="19"/>
                <w:szCs w:val="19"/>
                <w:rtl w:val="0"/>
              </w:rPr>
              <w:t xml:space="preserve">Justificación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keepNext w:val="1"/>
              <w:spacing w:after="0" w:line="240" w:lineRule="auto"/>
              <w:rPr/>
            </w:pPr>
            <w:r w:rsidDel="00000000" w:rsidR="00000000" w:rsidRPr="00000000">
              <w:rPr>
                <w:sz w:val="19"/>
                <w:szCs w:val="19"/>
                <w:rtl w:val="0"/>
              </w:rPr>
              <w:t xml:space="preserve">Ingesta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keepNext w:val="1"/>
              <w:spacing w:after="0" w:line="240" w:lineRule="auto"/>
              <w:rPr/>
            </w:pPr>
            <w:r w:rsidDel="00000000" w:rsidR="00000000" w:rsidRPr="00000000">
              <w:rPr>
                <w:rFonts w:ascii="Consolas" w:cs="Consolas" w:eastAsia="Consolas" w:hAnsi="Consolas"/>
                <w:sz w:val="16"/>
                <w:szCs w:val="16"/>
                <w:rtl w:val="0"/>
              </w:rPr>
              <w:t xml:space="preserve">requests</w:t>
            </w:r>
            <w:r w:rsidDel="00000000" w:rsidR="00000000" w:rsidRPr="00000000">
              <w:rPr>
                <w:sz w:val="19"/>
                <w:szCs w:val="19"/>
                <w:rtl w:val="0"/>
              </w:rPr>
              <w:t xml:space="preserve">, </w:t>
            </w:r>
            <w:r w:rsidDel="00000000" w:rsidR="00000000" w:rsidRPr="00000000">
              <w:rPr>
                <w:rFonts w:ascii="Consolas" w:cs="Consolas" w:eastAsia="Consolas" w:hAnsi="Consolas"/>
                <w:sz w:val="16"/>
                <w:szCs w:val="16"/>
                <w:rtl w:val="0"/>
              </w:rPr>
              <w:t xml:space="preserve">pandas</w:t>
            </w:r>
            <w:r w:rsidDel="00000000" w:rsidR="00000000" w:rsidRPr="00000000">
              <w:rPr>
                <w:sz w:val="19"/>
                <w:szCs w:val="19"/>
                <w:rtl w:val="0"/>
              </w:rPr>
              <w:t xml:space="preserve">, CLI con </w:t>
            </w:r>
            <w:r w:rsidDel="00000000" w:rsidR="00000000" w:rsidRPr="00000000">
              <w:rPr>
                <w:rFonts w:ascii="Consolas" w:cs="Consolas" w:eastAsia="Consolas" w:hAnsi="Consolas"/>
                <w:sz w:val="16"/>
                <w:szCs w:val="16"/>
                <w:rtl w:val="0"/>
              </w:rPr>
              <w:t xml:space="preserve">typer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keepNext w:val="1"/>
              <w:spacing w:after="0" w:line="240" w:lineRule="auto"/>
              <w:rPr/>
            </w:pPr>
            <w:r w:rsidDel="00000000" w:rsidR="00000000" w:rsidRPr="00000000">
              <w:rPr>
                <w:sz w:val="19"/>
                <w:szCs w:val="19"/>
                <w:rtl w:val="0"/>
              </w:rPr>
              <w:t xml:space="preserve">La ingesta es código y no un paso manual: un comando reconstruye los mismos datos en cualquier computadora. Huyen (2022) señala que los datos de fuentes externas cambian de formato sin aviso; aquí cambian la codificación y los encabezados, y el código lo resuelve de forma repetible.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keepNext w:val="1"/>
              <w:spacing w:after="0" w:line="240" w:lineRule="auto"/>
              <w:rPr/>
            </w:pPr>
            <w:r w:rsidDel="00000000" w:rsidR="00000000" w:rsidRPr="00000000">
              <w:rPr>
                <w:sz w:val="19"/>
                <w:szCs w:val="19"/>
                <w:rtl w:val="0"/>
              </w:rPr>
              <w:t xml:space="preserve">Almacenamiento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keepNext w:val="1"/>
              <w:spacing w:after="0" w:line="240" w:lineRule="auto"/>
              <w:rPr/>
            </w:pPr>
            <w:r w:rsidDel="00000000" w:rsidR="00000000" w:rsidRPr="00000000">
              <w:rPr>
                <w:sz w:val="19"/>
                <w:szCs w:val="19"/>
                <w:rtl w:val="0"/>
              </w:rPr>
              <w:t xml:space="preserve">Parquet con </w:t>
            </w:r>
            <w:r w:rsidDel="00000000" w:rsidR="00000000" w:rsidRPr="00000000">
              <w:rPr>
                <w:rFonts w:ascii="Consolas" w:cs="Consolas" w:eastAsia="Consolas" w:hAnsi="Consolas"/>
                <w:sz w:val="16"/>
                <w:szCs w:val="16"/>
                <w:rtl w:val="0"/>
              </w:rPr>
              <w:t xml:space="preserve">pyarrow</w:t>
            </w:r>
            <w:r w:rsidDel="00000000" w:rsidR="00000000" w:rsidRPr="00000000">
              <w:rPr>
                <w:sz w:val="19"/>
                <w:szCs w:val="19"/>
                <w:rtl w:val="0"/>
              </w:rPr>
              <w:t xml:space="preserve"> (zstd)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keepNext w:val="1"/>
              <w:spacing w:after="0" w:line="240" w:lineRule="auto"/>
              <w:rPr/>
            </w:pPr>
            <w:r w:rsidDel="00000000" w:rsidR="00000000" w:rsidRPr="00000000">
              <w:rPr>
                <w:sz w:val="19"/>
                <w:szCs w:val="19"/>
                <w:rtl w:val="0"/>
              </w:rPr>
              <w:t xml:space="preserve">Formato columnar y tipado, recomendado por Huyen (2022) para cargas analíticas: reduce 981 MB de CSV a 172 MB y permite leer solo las columnas necesarias.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keepNext w:val="1"/>
              <w:spacing w:after="0" w:line="240" w:lineRule="auto"/>
              <w:rPr/>
            </w:pPr>
            <w:r w:rsidDel="00000000" w:rsidR="00000000" w:rsidRPr="00000000">
              <w:rPr>
                <w:sz w:val="19"/>
                <w:szCs w:val="19"/>
                <w:rtl w:val="0"/>
              </w:rPr>
              <w:t xml:space="preserve">Versionado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keepNext w:val="1"/>
              <w:spacing w:after="0" w:line="240" w:lineRule="auto"/>
              <w:rPr/>
            </w:pPr>
            <w:r w:rsidDel="00000000" w:rsidR="00000000" w:rsidRPr="00000000">
              <w:rPr>
                <w:sz w:val="19"/>
                <w:szCs w:val="19"/>
                <w:rtl w:val="0"/>
              </w:rPr>
              <w:t xml:space="preserve">Manifiesto JSON con SHA-256 versionado en Git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keepNext w:val="1"/>
              <w:spacing w:after="0" w:line="240" w:lineRule="auto"/>
              <w:rPr/>
            </w:pPr>
            <w:r w:rsidDel="00000000" w:rsidR="00000000" w:rsidRPr="00000000">
              <w:rPr>
                <w:sz w:val="19"/>
                <w:szCs w:val="19"/>
                <w:rtl w:val="0"/>
              </w:rPr>
              <w:t xml:space="preserve">Treveil et al. (2020) ubican la trazabilidad de datos como requisito para reproducir modelos. El manifiesto liga cada run con la versión exacta de los datos sin subir datos al repositorio; una herramienta como DVC queda como opción si crecen los volúmenes.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keepNext w:val="1"/>
              <w:spacing w:after="0" w:line="240" w:lineRule="auto"/>
              <w:rPr/>
            </w:pPr>
            <w:r w:rsidDel="00000000" w:rsidR="00000000" w:rsidRPr="00000000">
              <w:rPr>
                <w:sz w:val="19"/>
                <w:szCs w:val="19"/>
                <w:rtl w:val="0"/>
              </w:rPr>
              <w:t xml:space="preserve">Procesamiento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keepNext w:val="1"/>
              <w:spacing w:after="0" w:line="240" w:lineRule="auto"/>
              <w:rPr/>
            </w:pPr>
            <w:r w:rsidDel="00000000" w:rsidR="00000000" w:rsidRPr="00000000">
              <w:rPr>
                <w:rFonts w:ascii="Consolas" w:cs="Consolas" w:eastAsia="Consolas" w:hAnsi="Consolas"/>
                <w:sz w:val="16"/>
                <w:szCs w:val="16"/>
                <w:rtl w:val="0"/>
              </w:rPr>
              <w:t xml:space="preserve">pandas</w:t>
            </w:r>
            <w:r w:rsidDel="00000000" w:rsidR="00000000" w:rsidRPr="00000000">
              <w:rPr>
                <w:sz w:val="19"/>
                <w:szCs w:val="19"/>
                <w:rtl w:val="0"/>
              </w:rPr>
              <w:t xml:space="preserve">, </w:t>
            </w:r>
            <w:r w:rsidDel="00000000" w:rsidR="00000000" w:rsidRPr="00000000">
              <w:rPr>
                <w:rFonts w:ascii="Consolas" w:cs="Consolas" w:eastAsia="Consolas" w:hAnsi="Consolas"/>
                <w:sz w:val="16"/>
                <w:szCs w:val="16"/>
                <w:rtl w:val="0"/>
              </w:rPr>
              <w:t xml:space="preserve">numpy</w:t>
            </w:r>
            <w:r w:rsidDel="00000000" w:rsidR="00000000" w:rsidRPr="00000000">
              <w:rPr>
                <w:sz w:val="19"/>
                <w:szCs w:val="19"/>
                <w:rtl w:val="0"/>
              </w:rPr>
              <w:t xml:space="preserve"> en </w:t>
            </w:r>
            <w:r w:rsidDel="00000000" w:rsidR="00000000" w:rsidRPr="00000000">
              <w:rPr>
                <w:rFonts w:ascii="Consolas" w:cs="Consolas" w:eastAsia="Consolas" w:hAnsi="Consolas"/>
                <w:sz w:val="16"/>
                <w:szCs w:val="16"/>
                <w:rtl w:val="0"/>
              </w:rPr>
              <w:t xml:space="preserve">features.py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keepNext w:val="1"/>
              <w:spacing w:after="0" w:line="240" w:lineRule="auto"/>
              <w:rPr/>
            </w:pPr>
            <w:r w:rsidDel="00000000" w:rsidR="00000000" w:rsidRPr="00000000">
              <w:rPr>
                <w:sz w:val="19"/>
                <w:szCs w:val="19"/>
                <w:rtl w:val="0"/>
              </w:rPr>
              <w:t xml:space="preserve">Wilson (2022) recomienda mover la lógica del notebook a funciones modulares y probadas; las funciones documentan su pertinencia y evitan la fuga temporal que Huyen (2022) identifica como uno de los errores más comunes.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keepNext w:val="1"/>
              <w:spacing w:after="0" w:line="240" w:lineRule="auto"/>
              <w:rPr/>
            </w:pPr>
            <w:r w:rsidDel="00000000" w:rsidR="00000000" w:rsidRPr="00000000">
              <w:rPr>
                <w:sz w:val="19"/>
                <w:szCs w:val="19"/>
                <w:rtl w:val="0"/>
              </w:rPr>
              <w:t xml:space="preserve">Entrenamiento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keepNext w:val="1"/>
              <w:spacing w:after="0" w:line="240" w:lineRule="auto"/>
              <w:rPr/>
            </w:pPr>
            <w:r w:rsidDel="00000000" w:rsidR="00000000" w:rsidRPr="00000000">
              <w:rPr>
                <w:rFonts w:ascii="Consolas" w:cs="Consolas" w:eastAsia="Consolas" w:hAnsi="Consolas"/>
                <w:sz w:val="16"/>
                <w:szCs w:val="16"/>
                <w:rtl w:val="0"/>
              </w:rPr>
              <w:t xml:space="preserve">scikit-learn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keepNext w:val="1"/>
              <w:spacing w:after="0" w:line="240" w:lineRule="auto"/>
              <w:rPr/>
            </w:pPr>
            <w:r w:rsidDel="00000000" w:rsidR="00000000" w:rsidRPr="00000000">
              <w:rPr>
                <w:sz w:val="19"/>
                <w:szCs w:val="19"/>
                <w:rtl w:val="0"/>
              </w:rPr>
              <w:t xml:space="preserve">API común para baselines, gradient boosting y KMeans. Huyen (2022) y Wilson (2022) recomiendan empezar con un baseline simple y justificar cada aumento de complejidad contra él.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keepNext w:val="1"/>
              <w:spacing w:after="0" w:line="240" w:lineRule="auto"/>
              <w:rPr/>
            </w:pPr>
            <w:r w:rsidDel="00000000" w:rsidR="00000000" w:rsidRPr="00000000">
              <w:rPr>
                <w:sz w:val="19"/>
                <w:szCs w:val="19"/>
                <w:rtl w:val="0"/>
              </w:rPr>
              <w:t xml:space="preserve">Registro de experimentos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keepNext w:val="1"/>
              <w:spacing w:after="0" w:line="240" w:lineRule="auto"/>
              <w:rPr/>
            </w:pPr>
            <w:r w:rsidDel="00000000" w:rsidR="00000000" w:rsidRPr="00000000">
              <w:rPr>
                <w:sz w:val="19"/>
                <w:szCs w:val="19"/>
                <w:rtl w:val="0"/>
              </w:rPr>
              <w:t xml:space="preserve">MLflow Tracking (backend SQLite)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B">
            <w:pPr>
              <w:keepNext w:val="1"/>
              <w:spacing w:after="0" w:line="240" w:lineRule="auto"/>
              <w:rPr/>
            </w:pPr>
            <w:r w:rsidDel="00000000" w:rsidR="00000000" w:rsidRPr="00000000">
              <w:rPr>
                <w:sz w:val="19"/>
                <w:szCs w:val="19"/>
                <w:rtl w:val="0"/>
              </w:rPr>
              <w:t xml:space="preserve">Guarda parámetros, métricas, artefactos y commit de cada run para compararlos y reproducirlos (MLflow, s.f.); Wilson (2022) lo usa como herramienta central de seguimiento.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spacing w:after="0" w:line="240" w:lineRule="auto"/>
              <w:rPr/>
            </w:pPr>
            <w:r w:rsidDel="00000000" w:rsidR="00000000" w:rsidRPr="00000000">
              <w:rPr>
                <w:sz w:val="19"/>
                <w:szCs w:val="19"/>
                <w:rtl w:val="0"/>
              </w:rPr>
              <w:t xml:space="preserve">Colaboración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spacing w:after="0" w:line="240" w:lineRule="auto"/>
              <w:rPr/>
            </w:pPr>
            <w:r w:rsidDel="00000000" w:rsidR="00000000" w:rsidRPr="00000000">
              <w:rPr>
                <w:sz w:val="19"/>
                <w:szCs w:val="19"/>
                <w:rtl w:val="0"/>
              </w:rPr>
              <w:t xml:space="preserve">Git, GitHub Flow, Cookiecutter Data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spacing w:after="0" w:line="240" w:lineRule="auto"/>
              <w:rPr/>
            </w:pPr>
            <w:r w:rsidDel="00000000" w:rsidR="00000000" w:rsidRPr="00000000">
              <w:rPr>
                <w:sz w:val="19"/>
                <w:szCs w:val="19"/>
                <w:rtl w:val="0"/>
              </w:rPr>
              <w:t xml:space="preserve">Estructura estándar que cualquier integrante entiende, revisión por Pull Request y rama principal protegida, prácticas de colaboración que Treveil et al. (2020) proponen para escalar proyectos de ML.</w:t>
            </w:r>
            <w:r w:rsidDel="00000000" w:rsidR="00000000" w:rsidRPr="00000000">
              <w:rPr>
                <w:rtl w:val="0"/>
              </w:rPr>
            </w:r>
          </w:p>
        </w:tc>
      </w:tr>
    </w:tbl>
    <w:p w:rsidR="00000000" w:rsidDel="00000000" w:rsidP="00000000" w:rsidRDefault="00000000" w:rsidRPr="00000000" w14:paraId="0000007F">
      <w:pPr>
        <w:spacing w:after="40" w:line="240" w:lineRule="auto"/>
        <w:rPr/>
      </w:pP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7. Experimento base en MLflow</w:t>
      </w:r>
    </w:p>
    <w:p w:rsidR="00000000" w:rsidDel="00000000" w:rsidP="00000000" w:rsidRDefault="00000000" w:rsidRPr="00000000" w14:paraId="00000081">
      <w:pPr>
        <w:jc w:val="both"/>
        <w:rPr/>
      </w:pPr>
      <w:r w:rsidDel="00000000" w:rsidR="00000000" w:rsidRPr="00000000">
        <w:rPr>
          <w:rtl w:val="0"/>
        </w:rPr>
        <w:t xml:space="preserve">El comando </w:t>
      </w:r>
      <w:r w:rsidDel="00000000" w:rsidR="00000000" w:rsidRPr="00000000">
        <w:rPr>
          <w:rFonts w:ascii="Consolas" w:cs="Consolas" w:eastAsia="Consolas" w:hAnsi="Consolas"/>
          <w:sz w:val="19"/>
          <w:szCs w:val="19"/>
          <w:rtl w:val="0"/>
        </w:rPr>
        <w:t xml:space="preserve">python -m mibici.modeling.train</w:t>
      </w:r>
      <w:r w:rsidDel="00000000" w:rsidR="00000000" w:rsidRPr="00000000">
        <w:rPr>
          <w:rtl w:val="0"/>
        </w:rPr>
        <w:t xml:space="preserve"> registra doce runs en el experimento </w:t>
      </w:r>
      <w:r w:rsidDel="00000000" w:rsidR="00000000" w:rsidRPr="00000000">
        <w:rPr>
          <w:rFonts w:ascii="Consolas" w:cs="Consolas" w:eastAsia="Consolas" w:hAnsi="Consolas"/>
          <w:sz w:val="19"/>
          <w:szCs w:val="19"/>
          <w:rtl w:val="0"/>
        </w:rPr>
        <w:t xml:space="preserve">mibici-equipo34</w:t>
      </w:r>
      <w:r w:rsidDel="00000000" w:rsidR="00000000" w:rsidRPr="00000000">
        <w:rPr>
          <w:rtl w:val="0"/>
        </w:rPr>
        <w:t xml:space="preserve"> (cinco de P1, cuatro de P2 y tres de P3), todos ejecutados desde el código del repositorio en el commit </w:t>
      </w:r>
      <w:r w:rsidDel="00000000" w:rsidR="00000000" w:rsidRPr="00000000">
        <w:rPr>
          <w:rFonts w:ascii="Consolas" w:cs="Consolas" w:eastAsia="Consolas" w:hAnsi="Consolas"/>
          <w:sz w:val="19"/>
          <w:szCs w:val="19"/>
          <w:rtl w:val="0"/>
        </w:rPr>
        <w:t xml:space="preserve">b11c18e</w:t>
      </w:r>
      <w:r w:rsidDel="00000000" w:rsidR="00000000" w:rsidRPr="00000000">
        <w:rPr>
          <w:rtl w:val="0"/>
        </w:rPr>
        <w:t xml:space="preserve"> con el árbol de trabajo limpio (</w:t>
      </w:r>
      <w:r w:rsidDel="00000000" w:rsidR="00000000" w:rsidRPr="00000000">
        <w:rPr>
          <w:rFonts w:ascii="Consolas" w:cs="Consolas" w:eastAsia="Consolas" w:hAnsi="Consolas"/>
          <w:sz w:val="19"/>
          <w:szCs w:val="19"/>
          <w:rtl w:val="0"/>
        </w:rPr>
        <w:t xml:space="preserve">git_dirty = false</w:t>
      </w:r>
      <w:r w:rsidDel="00000000" w:rsidR="00000000" w:rsidRPr="00000000">
        <w:rPr>
          <w:rtl w:val="0"/>
        </w:rPr>
        <w:t xml:space="preserve">). Cada run registra como parámetros el rango de fechas, la </w:t>
      </w:r>
      <w:r w:rsidDel="00000000" w:rsidR="00000000" w:rsidRPr="00000000">
        <w:rPr>
          <w:rFonts w:ascii="Consolas" w:cs="Consolas" w:eastAsia="Consolas" w:hAnsi="Consolas"/>
          <w:sz w:val="19"/>
          <w:szCs w:val="19"/>
          <w:rtl w:val="0"/>
        </w:rPr>
        <w:t xml:space="preserve">data_version</w:t>
      </w:r>
      <w:r w:rsidDel="00000000" w:rsidR="00000000" w:rsidRPr="00000000">
        <w:rPr>
          <w:rtl w:val="0"/>
        </w:rPr>
        <w:t xml:space="preserve">, los cortes de partición, la semilla, la granularidad, el horizonte, el modelo y sus hiperparámetros; como etiquetas el equipo, la pregunta, el rol del modelo, el commit y la rama; métricas con el conjunto en el nombre (</w:t>
      </w:r>
      <w:r w:rsidDel="00000000" w:rsidR="00000000" w:rsidRPr="00000000">
        <w:rPr>
          <w:rFonts w:ascii="Consolas" w:cs="Consolas" w:eastAsia="Consolas" w:hAnsi="Consolas"/>
          <w:sz w:val="19"/>
          <w:szCs w:val="19"/>
          <w:rtl w:val="0"/>
        </w:rPr>
        <w:t xml:space="preserve">valid_</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test_</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train_</w:t>
      </w:r>
      <w:r w:rsidDel="00000000" w:rsidR="00000000" w:rsidRPr="00000000">
        <w:rPr>
          <w:rtl w:val="0"/>
        </w:rPr>
        <w:t xml:space="preserve">); y al menos una gráfica y un </w:t>
      </w:r>
      <w:r w:rsidDel="00000000" w:rsidR="00000000" w:rsidRPr="00000000">
        <w:rPr>
          <w:rFonts w:ascii="Consolas" w:cs="Consolas" w:eastAsia="Consolas" w:hAnsi="Consolas"/>
          <w:sz w:val="19"/>
          <w:szCs w:val="19"/>
          <w:rtl w:val="0"/>
        </w:rPr>
        <w:t xml:space="preserve">metrics.json</w:t>
      </w:r>
      <w:r w:rsidDel="00000000" w:rsidR="00000000" w:rsidRPr="00000000">
        <w:rPr>
          <w:rtl w:val="0"/>
        </w:rPr>
        <w:t xml:space="preserve"> como artefactos. Las capturas del Anexo muestran la lista de runs, el detalle de un run, un artefacto y la comparación de dos runs. Al borrar la base de tracking y repetir el experimento se obtienen las mismas métricas.</w:t>
      </w:r>
    </w:p>
    <w:p w:rsidR="00000000" w:rsidDel="00000000" w:rsidP="00000000" w:rsidRDefault="00000000" w:rsidRPr="00000000" w14:paraId="00000082">
      <w:pPr>
        <w:keepNext w:val="1"/>
        <w:spacing w:after="40" w:before="120" w:line="276" w:lineRule="auto"/>
        <w:rPr/>
      </w:pPr>
      <w:r w:rsidDel="00000000" w:rsidR="00000000" w:rsidRPr="00000000">
        <w:rPr>
          <w:rtl w:val="0"/>
        </w:rPr>
      </w:r>
    </w:p>
    <w:p w:rsidR="00000000" w:rsidDel="00000000" w:rsidP="00000000" w:rsidRDefault="00000000" w:rsidRPr="00000000" w14:paraId="00000083">
      <w:pPr>
        <w:keepNext w:val="1"/>
        <w:spacing w:after="40" w:before="120" w:line="276" w:lineRule="auto"/>
        <w:rPr/>
      </w:pPr>
      <w:r w:rsidDel="00000000" w:rsidR="00000000" w:rsidRPr="00000000">
        <w:rPr>
          <w:rtl w:val="0"/>
        </w:rPr>
        <w:t xml:space="preserve">Tabla 5. Resultados del experimento base.</w:t>
      </w:r>
    </w:p>
    <w:tbl>
      <w:tblPr>
        <w:tblStyle w:val="Table5"/>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74"/>
        <w:gridCol w:w="2916"/>
        <w:gridCol w:w="2916"/>
        <w:tblGridChange w:id="0">
          <w:tblGrid>
            <w:gridCol w:w="3574"/>
            <w:gridCol w:w="2916"/>
            <w:gridCol w:w="291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eeeee" w:val="clear"/>
            <w:tcMar>
              <w:top w:w="0.0" w:type="dxa"/>
              <w:left w:w="108.0" w:type="dxa"/>
              <w:bottom w:w="0.0" w:type="dxa"/>
              <w:right w:w="108.0" w:type="dxa"/>
            </w:tcMar>
          </w:tcPr>
          <w:p w:rsidR="00000000" w:rsidDel="00000000" w:rsidP="00000000" w:rsidRDefault="00000000" w:rsidRPr="00000000" w14:paraId="00000084">
            <w:pPr>
              <w:keepNext w:val="1"/>
              <w:spacing w:after="0" w:line="240" w:lineRule="auto"/>
              <w:rPr/>
            </w:pPr>
            <w:r w:rsidDel="00000000" w:rsidR="00000000" w:rsidRPr="00000000">
              <w:rPr>
                <w:b w:val="1"/>
                <w:bCs w:val="1"/>
                <w:sz w:val="19"/>
                <w:szCs w:val="19"/>
                <w:rtl w:val="0"/>
              </w:rPr>
              <w:t xml:space="preserve">Run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0.0" w:type="dxa"/>
              <w:left w:w="108.0" w:type="dxa"/>
              <w:bottom w:w="0.0" w:type="dxa"/>
              <w:right w:w="108.0" w:type="dxa"/>
            </w:tcMar>
          </w:tcPr>
          <w:p w:rsidR="00000000" w:rsidDel="00000000" w:rsidP="00000000" w:rsidRDefault="00000000" w:rsidRPr="00000000" w14:paraId="00000085">
            <w:pPr>
              <w:keepNext w:val="1"/>
              <w:spacing w:after="0" w:line="240" w:lineRule="auto"/>
              <w:rPr/>
            </w:pPr>
            <w:r w:rsidDel="00000000" w:rsidR="00000000" w:rsidRPr="00000000">
              <w:rPr>
                <w:b w:val="1"/>
                <w:bCs w:val="1"/>
                <w:sz w:val="19"/>
                <w:szCs w:val="19"/>
                <w:rtl w:val="0"/>
              </w:rPr>
              <w:t xml:space="preserve">Validación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0.0" w:type="dxa"/>
              <w:left w:w="108.0" w:type="dxa"/>
              <w:bottom w:w="0.0" w:type="dxa"/>
              <w:right w:w="108.0" w:type="dxa"/>
            </w:tcMar>
          </w:tcPr>
          <w:p w:rsidR="00000000" w:rsidDel="00000000" w:rsidP="00000000" w:rsidRDefault="00000000" w:rsidRPr="00000000" w14:paraId="00000086">
            <w:pPr>
              <w:keepNext w:val="1"/>
              <w:spacing w:after="0" w:line="240" w:lineRule="auto"/>
              <w:rPr/>
            </w:pPr>
            <w:r w:rsidDel="00000000" w:rsidR="00000000" w:rsidRPr="00000000">
              <w:rPr>
                <w:b w:val="1"/>
                <w:bCs w:val="1"/>
                <w:sz w:val="19"/>
                <w:szCs w:val="19"/>
                <w:rtl w:val="0"/>
              </w:rPr>
              <w:t xml:space="preserve">Prueba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keepNext w:val="1"/>
              <w:spacing w:after="0" w:line="240" w:lineRule="auto"/>
              <w:rPr/>
            </w:pPr>
            <w:r w:rsidDel="00000000" w:rsidR="00000000" w:rsidRPr="00000000">
              <w:rPr>
                <w:rFonts w:ascii="Consolas" w:cs="Consolas" w:eastAsia="Consolas" w:hAnsi="Consolas"/>
                <w:sz w:val="16"/>
                <w:szCs w:val="16"/>
                <w:rtl w:val="0"/>
              </w:rPr>
              <w:t xml:space="preserve">p1-baseline-naive-estacional-7d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keepNext w:val="1"/>
              <w:spacing w:after="0" w:line="240" w:lineRule="auto"/>
              <w:rPr/>
            </w:pPr>
            <w:r w:rsidDel="00000000" w:rsidR="00000000" w:rsidRPr="00000000">
              <w:rPr>
                <w:sz w:val="19"/>
                <w:szCs w:val="19"/>
                <w:rtl w:val="0"/>
              </w:rPr>
              <w:t xml:space="preserve">MAE 7.91 · WAPE 0.258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keepNext w:val="1"/>
              <w:spacing w:after="0" w:line="240" w:lineRule="auto"/>
              <w:rPr/>
            </w:pPr>
            <w:r w:rsidDel="00000000" w:rsidR="00000000" w:rsidRPr="00000000">
              <w:rPr>
                <w:sz w:val="19"/>
                <w:szCs w:val="19"/>
                <w:rtl w:val="0"/>
              </w:rPr>
              <w:t xml:space="preserve">MAE 7.12 · WAPE 0.261 · R² 0.794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keepNext w:val="1"/>
              <w:spacing w:after="0" w:line="240" w:lineRule="auto"/>
              <w:rPr/>
            </w:pPr>
            <w:r w:rsidDel="00000000" w:rsidR="00000000" w:rsidRPr="00000000">
              <w:rPr>
                <w:rFonts w:ascii="Consolas" w:cs="Consolas" w:eastAsia="Consolas" w:hAnsi="Consolas"/>
                <w:sz w:val="16"/>
                <w:szCs w:val="16"/>
                <w:rtl w:val="0"/>
              </w:rPr>
              <w:t xml:space="preserve">p1-baseline-media-movil-7d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keepNext w:val="1"/>
              <w:spacing w:after="0" w:line="240" w:lineRule="auto"/>
              <w:rPr/>
            </w:pPr>
            <w:r w:rsidDel="00000000" w:rsidR="00000000" w:rsidRPr="00000000">
              <w:rPr>
                <w:sz w:val="19"/>
                <w:szCs w:val="19"/>
                <w:rtl w:val="0"/>
              </w:rPr>
              <w:t xml:space="preserve">MAE 8.27 · WAPE 0.270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keepNext w:val="1"/>
              <w:spacing w:after="0" w:line="240" w:lineRule="auto"/>
              <w:rPr/>
            </w:pPr>
            <w:r w:rsidDel="00000000" w:rsidR="00000000" w:rsidRPr="00000000">
              <w:rPr>
                <w:sz w:val="19"/>
                <w:szCs w:val="19"/>
                <w:rtl w:val="0"/>
              </w:rPr>
              <w:t xml:space="preserve">MAE 7.14 · WAPE 0.262 · R² 0.838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keepNext w:val="1"/>
              <w:spacing w:after="0" w:line="240" w:lineRule="auto"/>
              <w:rPr/>
            </w:pPr>
            <w:r w:rsidDel="00000000" w:rsidR="00000000" w:rsidRPr="00000000">
              <w:rPr>
                <w:rFonts w:ascii="Consolas" w:cs="Consolas" w:eastAsia="Consolas" w:hAnsi="Consolas"/>
                <w:sz w:val="16"/>
                <w:szCs w:val="16"/>
                <w:rtl w:val="0"/>
              </w:rPr>
              <w:t xml:space="preserve">p1-baseline-historico-estacion-dia-semana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keepNext w:val="1"/>
              <w:spacing w:after="0" w:line="240" w:lineRule="auto"/>
              <w:rPr/>
            </w:pPr>
            <w:r w:rsidDel="00000000" w:rsidR="00000000" w:rsidRPr="00000000">
              <w:rPr>
                <w:sz w:val="19"/>
                <w:szCs w:val="19"/>
                <w:rtl w:val="0"/>
              </w:rPr>
              <w:t xml:space="preserve">MAE 7.42 · WAPE 0.242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keepNext w:val="1"/>
              <w:spacing w:after="0" w:line="240" w:lineRule="auto"/>
              <w:rPr/>
            </w:pPr>
            <w:r w:rsidDel="00000000" w:rsidR="00000000" w:rsidRPr="00000000">
              <w:rPr>
                <w:sz w:val="19"/>
                <w:szCs w:val="19"/>
                <w:rtl w:val="0"/>
              </w:rPr>
              <w:t xml:space="preserve">MAE 8.11 · WAPE 0.298 · R² 0.711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keepNext w:val="1"/>
              <w:spacing w:after="0" w:line="240" w:lineRule="auto"/>
              <w:rPr/>
            </w:pPr>
            <w:r w:rsidDel="00000000" w:rsidR="00000000" w:rsidRPr="00000000">
              <w:rPr>
                <w:rFonts w:ascii="Consolas" w:cs="Consolas" w:eastAsia="Consolas" w:hAnsi="Consolas"/>
                <w:sz w:val="16"/>
                <w:szCs w:val="16"/>
                <w:rtl w:val="0"/>
              </w:rPr>
              <w:t xml:space="preserve">p1-poisson-lineal-lags-calendario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keepNext w:val="1"/>
              <w:spacing w:after="0" w:line="240" w:lineRule="auto"/>
              <w:rPr/>
            </w:pPr>
            <w:r w:rsidDel="00000000" w:rsidR="00000000" w:rsidRPr="00000000">
              <w:rPr>
                <w:sz w:val="19"/>
                <w:szCs w:val="19"/>
                <w:rtl w:val="0"/>
              </w:rPr>
              <w:t xml:space="preserve">MAE 6.07 · WAPE 0.198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keepNext w:val="1"/>
              <w:spacing w:after="0" w:line="240" w:lineRule="auto"/>
              <w:rPr/>
            </w:pPr>
            <w:r w:rsidDel="00000000" w:rsidR="00000000" w:rsidRPr="00000000">
              <w:rPr>
                <w:sz w:val="19"/>
                <w:szCs w:val="19"/>
                <w:rtl w:val="0"/>
              </w:rPr>
              <w:t xml:space="preserve">MAE 6.00 · WAPE 0.220 · R² 0.862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keepNext w:val="1"/>
              <w:spacing w:after="0" w:line="240" w:lineRule="auto"/>
              <w:rPr/>
            </w:pPr>
            <w:r w:rsidDel="00000000" w:rsidR="00000000" w:rsidRPr="00000000">
              <w:rPr>
                <w:rFonts w:ascii="Consolas" w:cs="Consolas" w:eastAsia="Consolas" w:hAnsi="Consolas"/>
                <w:sz w:val="16"/>
                <w:szCs w:val="16"/>
                <w:rtl w:val="0"/>
              </w:rPr>
              <w:t xml:space="preserve">p1-hgb-regressor-lags-calendario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keepNext w:val="1"/>
              <w:spacing w:after="0" w:line="240" w:lineRule="auto"/>
              <w:rPr/>
            </w:pPr>
            <w:r w:rsidDel="00000000" w:rsidR="00000000" w:rsidRPr="00000000">
              <w:rPr>
                <w:sz w:val="19"/>
                <w:szCs w:val="19"/>
                <w:rtl w:val="0"/>
              </w:rPr>
              <w:t xml:space="preserve">MAE 5.42 · WAPE 0.177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5">
            <w:pPr>
              <w:keepNext w:val="1"/>
              <w:spacing w:after="0" w:line="240" w:lineRule="auto"/>
              <w:rPr/>
            </w:pPr>
            <w:r w:rsidDel="00000000" w:rsidR="00000000" w:rsidRPr="00000000">
              <w:rPr>
                <w:sz w:val="19"/>
                <w:szCs w:val="19"/>
                <w:rtl w:val="0"/>
              </w:rPr>
              <w:t xml:space="preserve">MAE 5.30 · WAPE 0.194 · R² 0.893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keepNext w:val="1"/>
              <w:spacing w:after="0" w:line="240" w:lineRule="auto"/>
              <w:rPr/>
            </w:pPr>
            <w:r w:rsidDel="00000000" w:rsidR="00000000" w:rsidRPr="00000000">
              <w:rPr>
                <w:rFonts w:ascii="Consolas" w:cs="Consolas" w:eastAsia="Consolas" w:hAnsi="Consolas"/>
                <w:sz w:val="16"/>
                <w:szCs w:val="16"/>
                <w:rtl w:val="0"/>
              </w:rPr>
              <w:t xml:space="preserve">p2-baseline-persistencia-semanal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keepNext w:val="1"/>
              <w:spacing w:after="0" w:line="240" w:lineRule="auto"/>
              <w:rPr/>
            </w:pPr>
            <w:r w:rsidDel="00000000" w:rsidR="00000000" w:rsidRPr="00000000">
              <w:rPr>
                <w:sz w:val="19"/>
                <w:szCs w:val="19"/>
                <w:rtl w:val="0"/>
              </w:rPr>
              <w:t xml:space="preserve">PR-AUC 0.401 · F1 0.342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keepNext w:val="1"/>
              <w:spacing w:after="0" w:line="240" w:lineRule="auto"/>
              <w:rPr/>
            </w:pPr>
            <w:r w:rsidDel="00000000" w:rsidR="00000000" w:rsidRPr="00000000">
              <w:rPr>
                <w:sz w:val="19"/>
                <w:szCs w:val="19"/>
                <w:rtl w:val="0"/>
              </w:rPr>
              <w:t xml:space="preserve">PR-AUC 0.387 · F1 0.350 · recall 0.351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keepNext w:val="1"/>
              <w:spacing w:after="0" w:line="240" w:lineRule="auto"/>
              <w:rPr/>
            </w:pPr>
            <w:r w:rsidDel="00000000" w:rsidR="00000000" w:rsidRPr="00000000">
              <w:rPr>
                <w:rFonts w:ascii="Consolas" w:cs="Consolas" w:eastAsia="Consolas" w:hAnsi="Consolas"/>
                <w:sz w:val="16"/>
                <w:szCs w:val="16"/>
                <w:rtl w:val="0"/>
              </w:rPr>
              <w:t xml:space="preserve">p2-baseline-tasa-historica-estacion-bloque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keepNext w:val="1"/>
              <w:spacing w:after="0" w:line="240" w:lineRule="auto"/>
              <w:rPr/>
            </w:pPr>
            <w:r w:rsidDel="00000000" w:rsidR="00000000" w:rsidRPr="00000000">
              <w:rPr>
                <w:sz w:val="19"/>
                <w:szCs w:val="19"/>
                <w:rtl w:val="0"/>
              </w:rPr>
              <w:t xml:space="preserve">PR-AUC 0.383 · F1 0.390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keepNext w:val="1"/>
              <w:spacing w:after="0" w:line="240" w:lineRule="auto"/>
              <w:rPr/>
            </w:pPr>
            <w:r w:rsidDel="00000000" w:rsidR="00000000" w:rsidRPr="00000000">
              <w:rPr>
                <w:sz w:val="19"/>
                <w:szCs w:val="19"/>
                <w:rtl w:val="0"/>
              </w:rPr>
              <w:t xml:space="preserve">PR-AUC 0.320 · F1 0.346 · recall 0.400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keepNext w:val="1"/>
              <w:spacing w:after="0" w:line="240" w:lineRule="auto"/>
              <w:rPr/>
            </w:pPr>
            <w:r w:rsidDel="00000000" w:rsidR="00000000" w:rsidRPr="00000000">
              <w:rPr>
                <w:rFonts w:ascii="Consolas" w:cs="Consolas" w:eastAsia="Consolas" w:hAnsi="Consolas"/>
                <w:sz w:val="16"/>
                <w:szCs w:val="16"/>
                <w:rtl w:val="0"/>
              </w:rPr>
              <w:t xml:space="preserve">p2-logistica-flujos-lag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keepNext w:val="1"/>
              <w:spacing w:after="0" w:line="240" w:lineRule="auto"/>
              <w:rPr/>
            </w:pPr>
            <w:r w:rsidDel="00000000" w:rsidR="00000000" w:rsidRPr="00000000">
              <w:rPr>
                <w:sz w:val="19"/>
                <w:szCs w:val="19"/>
                <w:rtl w:val="0"/>
              </w:rPr>
              <w:t xml:space="preserve">PR-AUC 0.409 · F1 0.413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keepNext w:val="1"/>
              <w:spacing w:after="0" w:line="240" w:lineRule="auto"/>
              <w:rPr/>
            </w:pPr>
            <w:r w:rsidDel="00000000" w:rsidR="00000000" w:rsidRPr="00000000">
              <w:rPr>
                <w:sz w:val="19"/>
                <w:szCs w:val="19"/>
                <w:rtl w:val="0"/>
              </w:rPr>
              <w:t xml:space="preserve">PR-AUC 0.405 · F1 0.415 · recall 0.450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F">
            <w:pPr>
              <w:keepNext w:val="1"/>
              <w:spacing w:after="0" w:line="240" w:lineRule="auto"/>
              <w:rPr/>
            </w:pPr>
            <w:r w:rsidDel="00000000" w:rsidR="00000000" w:rsidRPr="00000000">
              <w:rPr>
                <w:rFonts w:ascii="Consolas" w:cs="Consolas" w:eastAsia="Consolas" w:hAnsi="Consolas"/>
                <w:sz w:val="16"/>
                <w:szCs w:val="16"/>
                <w:rtl w:val="0"/>
              </w:rPr>
              <w:t xml:space="preserve">p2-hgb-classifier-flujos-lag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keepNext w:val="1"/>
              <w:spacing w:after="0" w:line="240" w:lineRule="auto"/>
              <w:rPr/>
            </w:pPr>
            <w:r w:rsidDel="00000000" w:rsidR="00000000" w:rsidRPr="00000000">
              <w:rPr>
                <w:sz w:val="19"/>
                <w:szCs w:val="19"/>
                <w:rtl w:val="0"/>
              </w:rPr>
              <w:t xml:space="preserve">PR-AUC 0.485 · F1 0.459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1">
            <w:pPr>
              <w:keepNext w:val="1"/>
              <w:spacing w:after="0" w:line="240" w:lineRule="auto"/>
              <w:rPr/>
            </w:pPr>
            <w:r w:rsidDel="00000000" w:rsidR="00000000" w:rsidRPr="00000000">
              <w:rPr>
                <w:sz w:val="19"/>
                <w:szCs w:val="19"/>
                <w:rtl w:val="0"/>
              </w:rPr>
              <w:t xml:space="preserve">PR-AUC 0.464 · F1 0.449 · recall 0.448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2">
            <w:pPr>
              <w:keepNext w:val="1"/>
              <w:spacing w:after="0" w:line="240" w:lineRule="auto"/>
              <w:rPr/>
            </w:pPr>
            <w:r w:rsidDel="00000000" w:rsidR="00000000" w:rsidRPr="00000000">
              <w:rPr>
                <w:rFonts w:ascii="Consolas" w:cs="Consolas" w:eastAsia="Consolas" w:hAnsi="Consolas"/>
                <w:sz w:val="16"/>
                <w:szCs w:val="16"/>
                <w:rtl w:val="0"/>
              </w:rPr>
              <w:t xml:space="preserve">p3-baseline-kmeans-geografico</w:t>
            </w:r>
            <w:r w:rsidDel="00000000" w:rsidR="00000000" w:rsidRPr="00000000">
              <w:rPr>
                <w:sz w:val="19"/>
                <w:szCs w:val="19"/>
                <w:rtl w:val="0"/>
              </w:rPr>
              <w:t xml:space="preserve"> (k = 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keepNext w:val="1"/>
              <w:spacing w:after="0" w:line="240" w:lineRule="auto"/>
              <w:rPr/>
            </w:pPr>
            <w:r w:rsidDel="00000000" w:rsidR="00000000" w:rsidRPr="00000000">
              <w:rPr>
                <w:sz w:val="19"/>
                <w:szCs w:val="19"/>
                <w:rtl w:val="0"/>
              </w:rPr>
              <w:t xml:space="preserve">silueta en perfiles -0.014 · Davies-Bouldin 4.48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5">
            <w:pPr>
              <w:keepNext w:val="1"/>
              <w:spacing w:after="0" w:line="240" w:lineRule="auto"/>
              <w:rPr/>
            </w:pPr>
            <w:r w:rsidDel="00000000" w:rsidR="00000000" w:rsidRPr="00000000">
              <w:rPr>
                <w:rFonts w:ascii="Consolas" w:cs="Consolas" w:eastAsia="Consolas" w:hAnsi="Consolas"/>
                <w:sz w:val="16"/>
                <w:szCs w:val="16"/>
                <w:rtl w:val="0"/>
              </w:rPr>
              <w:t xml:space="preserve">p3-baseline-regla-manana-tarde</w:t>
            </w:r>
            <w:r w:rsidDel="00000000" w:rsidR="00000000" w:rsidRPr="00000000">
              <w:rPr>
                <w:sz w:val="19"/>
                <w:szCs w:val="19"/>
                <w:rtl w:val="0"/>
              </w:rPr>
              <w:t xml:space="preserve"> (3 grupos)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6">
            <w:pPr>
              <w:keepNext w:val="1"/>
              <w:spacing w:after="0" w:line="240" w:lineRule="auto"/>
              <w:rPr/>
            </w:pPr>
            <w:r w:rsidDel="00000000" w:rsidR="00000000" w:rsidRPr="00000000">
              <w:rPr>
                <w:sz w:val="19"/>
                <w:szCs w:val="19"/>
                <w:rtl w:val="0"/>
              </w:rPr>
              <w:t xml:space="preserve">silueta en perfiles 0.051 · Davies-Bouldin 3.17 · ARI de estabilidad 0.271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8">
            <w:pPr>
              <w:spacing w:after="0" w:line="240" w:lineRule="auto"/>
              <w:rPr/>
            </w:pPr>
            <w:r w:rsidDel="00000000" w:rsidR="00000000" w:rsidRPr="00000000">
              <w:rPr>
                <w:rFonts w:ascii="Consolas" w:cs="Consolas" w:eastAsia="Consolas" w:hAnsi="Consolas"/>
                <w:sz w:val="16"/>
                <w:szCs w:val="16"/>
                <w:rtl w:val="0"/>
              </w:rPr>
              <w:t xml:space="preserve">p3-kmeans-perfiles-uso</w:t>
            </w:r>
            <w:r w:rsidDel="00000000" w:rsidR="00000000" w:rsidRPr="00000000">
              <w:rPr>
                <w:sz w:val="19"/>
                <w:szCs w:val="19"/>
                <w:rtl w:val="0"/>
              </w:rPr>
              <w:t xml:space="preserve"> (k = 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9">
            <w:pPr>
              <w:spacing w:after="0" w:line="240" w:lineRule="auto"/>
              <w:rPr/>
            </w:pPr>
            <w:r w:rsidDel="00000000" w:rsidR="00000000" w:rsidRPr="00000000">
              <w:rPr>
                <w:sz w:val="19"/>
                <w:szCs w:val="19"/>
                <w:rtl w:val="0"/>
              </w:rPr>
              <w:t xml:space="preserve">silueta en perfiles 0.142 · Davies-Bouldin 2.03 · ARI de estabilidad 0.446</w:t>
            </w:r>
            <w:r w:rsidDel="00000000" w:rsidR="00000000" w:rsidRPr="00000000">
              <w:rPr>
                <w:rtl w:val="0"/>
              </w:rPr>
            </w:r>
          </w:p>
        </w:tc>
      </w:tr>
    </w:tbl>
    <w:p w:rsidR="00000000" w:rsidDel="00000000" w:rsidP="00000000" w:rsidRDefault="00000000" w:rsidRPr="00000000" w14:paraId="000000AB">
      <w:pPr>
        <w:spacing w:after="40" w:line="240" w:lineRule="auto"/>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b w:val="1"/>
          <w:bCs w:val="1"/>
          <w:rtl w:val="0"/>
        </w:rPr>
        <w:t xml:space="preserve">P1.</w:t>
      </w:r>
      <w:r w:rsidDel="00000000" w:rsidR="00000000" w:rsidRPr="00000000">
        <w:rPr>
          <w:rtl w:val="0"/>
        </w:rPr>
        <w:t xml:space="preserve"> El candidato reduce el MAE en prueba de 7.12 a 5.30 viajes por estación-día (25.6 %) y el WAPE de 26.1 % a 19.4 %. La Figura 3 muestra que sigue el nivel y la estacionalidad semanal del sistema. Los días atípicos (lluvias, eventos) todavía no tienen una variable que los explique, por lo que los datos de clima son la siguiente mejora natural. La regresión de Poisson lineal, con las mismas variables, ya baja el MAE a 6.00: buena parte de la mejora viene de las variables y el gradient boosting agrega el resto. El promedio histórico por estación y día de la semana es el mejor baseline en validación (MAE 7.42) y el peor en prueba (8.11); es consistente con un cambio en la demanda de 2026, aunque también pueden influir las estaciones nuevas, que no tienen historia, y que la prueba abarca el verano.</w:t>
      </w:r>
    </w:p>
    <w:p w:rsidR="00000000" w:rsidDel="00000000" w:rsidP="00000000" w:rsidRDefault="00000000" w:rsidRPr="00000000" w14:paraId="000000AD">
      <w:pPr>
        <w:keepNext w:val="1"/>
        <w:spacing w:after="40" w:line="240" w:lineRule="auto"/>
        <w:jc w:val="center"/>
        <w:rPr/>
      </w:pPr>
      <w:r w:rsidDel="00000000" w:rsidR="00000000" w:rsidRPr="00000000">
        <w:rPr/>
        <w:drawing>
          <wp:inline distB="0" distT="0" distL="0" distR="0">
            <wp:extent cx="5972175" cy="2390775"/>
            <wp:effectExtent b="0" l="0" r="0" t="0"/>
            <wp:docPr id="68707190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721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line="276" w:lineRule="auto"/>
        <w:rPr/>
      </w:pPr>
      <w:r w:rsidDel="00000000" w:rsidR="00000000" w:rsidRPr="00000000">
        <w:rPr>
          <w:rtl w:val="0"/>
        </w:rPr>
        <w:t xml:space="preserve">Figura 3. P1: viajes diarios del sistema en prueba, reales contra predichos por el candidato.</w:t>
      </w:r>
    </w:p>
    <w:p w:rsidR="00000000" w:rsidDel="00000000" w:rsidP="00000000" w:rsidRDefault="00000000" w:rsidRPr="00000000" w14:paraId="000000AF">
      <w:pPr>
        <w:jc w:val="both"/>
        <w:rPr/>
      </w:pPr>
      <w:r w:rsidDel="00000000" w:rsidR="00000000" w:rsidRPr="00000000">
        <w:rPr>
          <w:b w:val="1"/>
          <w:bCs w:val="1"/>
          <w:rtl w:val="0"/>
        </w:rPr>
        <w:t xml:space="preserve">P2.</w:t>
      </w:r>
      <w:r w:rsidDel="00000000" w:rsidR="00000000" w:rsidRPr="00000000">
        <w:rPr>
          <w:rtl w:val="0"/>
        </w:rPr>
        <w:t xml:space="preserve"> El candidato sube el PR-AUC de 0.387 a 0.464 con una prevalencia de 2.5 % en prueba (un clasificador aleatorio tendría 0.025) y detecta 44.8 % de los bloques en riesgo con una precisión de 45 %: de cada dos estaciones que señala, casi una está realmente en riesgo. El umbral se fijó en validación (0.868) y se aplicó sin cambios en prueba, donde precisión y recall quedan muy cerca de los de validación. Un umbral tan alto, frente a esa prevalencia, refleja que con </w:t>
      </w:r>
      <w:r w:rsidDel="00000000" w:rsidR="00000000" w:rsidRPr="00000000">
        <w:rPr>
          <w:rFonts w:ascii="Consolas" w:cs="Consolas" w:eastAsia="Consolas" w:hAnsi="Consolas"/>
          <w:sz w:val="19"/>
          <w:szCs w:val="19"/>
          <w:rtl w:val="0"/>
        </w:rPr>
        <w:t xml:space="preserve">class_weight="balanced"</w:t>
      </w:r>
      <w:r w:rsidDel="00000000" w:rsidR="00000000" w:rsidRPr="00000000">
        <w:rPr>
          <w:rtl w:val="0"/>
        </w:rPr>
        <w:t xml:space="preserve"> los puntajes no son probabilidades calibradas: en prueba la probabilidad media predicha es 0.17. Sirven para priorizar estaciones, no para comunicar un porcentaje de riesgo (van den Goorbergh et al., 2022). La prevalencia baja de 5.0 % en entrenamiento a 2.5 % en prueba, posiblemente por la llegada de estaciones nuevas, y es una deriva que se vigilará. La regresión logística queda entre ambos modelos (PR-AUC de 0.405) y la tasa histórica de riesgo, por debajo del baseline (0.320).</w:t>
      </w:r>
    </w:p>
    <w:p w:rsidR="00000000" w:rsidDel="00000000" w:rsidP="00000000" w:rsidRDefault="00000000" w:rsidRPr="00000000" w14:paraId="000000B0">
      <w:pPr>
        <w:keepNext w:val="1"/>
        <w:spacing w:after="40" w:line="240" w:lineRule="auto"/>
        <w:jc w:val="center"/>
        <w:rPr/>
      </w:pPr>
      <w:r w:rsidDel="00000000" w:rsidR="00000000" w:rsidRPr="00000000">
        <w:rPr/>
        <w:drawing>
          <wp:inline distB="0" distT="0" distL="0" distR="0">
            <wp:extent cx="5972175" cy="2505075"/>
            <wp:effectExtent b="0" l="0" r="0" t="0"/>
            <wp:docPr id="68707190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7217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line="276" w:lineRule="auto"/>
        <w:rPr/>
      </w:pPr>
      <w:r w:rsidDel="00000000" w:rsidR="00000000" w:rsidRPr="00000000">
        <w:rPr>
          <w:rtl w:val="0"/>
        </w:rPr>
        <w:t xml:space="preserve">Figura 4. P2: curva precisión-exhaustividad y matriz de confusión del candidato en prueba.</w:t>
      </w:r>
    </w:p>
    <w:p w:rsidR="00000000" w:rsidDel="00000000" w:rsidP="00000000" w:rsidRDefault="00000000" w:rsidRPr="00000000" w14:paraId="000000B2">
      <w:pPr>
        <w:jc w:val="both"/>
        <w:rPr/>
      </w:pPr>
      <w:r w:rsidDel="00000000" w:rsidR="00000000" w:rsidRPr="00000000">
        <w:rPr>
          <w:b w:val="1"/>
          <w:bCs w:val="1"/>
          <w:rtl w:val="0"/>
        </w:rPr>
        <w:t xml:space="preserve">P3.</w:t>
      </w:r>
      <w:r w:rsidDel="00000000" w:rsidR="00000000" w:rsidRPr="00000000">
        <w:rPr>
          <w:rtl w:val="0"/>
        </w:rPr>
        <w:t xml:space="preserve"> Agrupar solo por geografía produce zonas compactas (silueta de 0.47 en su propio espacio), pero en el espacio de patrones de uso su silueta es negativa: estaciones vecinas no necesariamente se usan igual. El candidato encuentra tres grupos (Figura 5): un grupo de 172 estaciones con pico matutino de salidas, típico de zonas residenciales de origen; otro de 173 con pico vespertino, típico de destinos laborales y comerciales; y un grupo de 28 estaciones con uso concentrado en la media mañana del fin de semana, un patrón que sugiere uso recreativo. La silueta de 0.14 indica grupos con traslape, y un ARI de 0.45 indica que la asignación es moderadamente estable al recalcular los perfiles con los meses de prueba. La regla fija de mañana y tarde obtiene una silueta de 0.051 y un ARI de 0.271, así que KMeans sí captura estructura más allá de esa división obvia. Afinar k y las variables es trabajo de la siguiente entrega.</w:t>
      </w:r>
    </w:p>
    <w:p w:rsidR="00000000" w:rsidDel="00000000" w:rsidP="00000000" w:rsidRDefault="00000000" w:rsidRPr="00000000" w14:paraId="000000B3">
      <w:pPr>
        <w:keepNext w:val="1"/>
        <w:spacing w:after="40" w:line="240" w:lineRule="auto"/>
        <w:jc w:val="center"/>
        <w:rPr/>
      </w:pPr>
      <w:r w:rsidDel="00000000" w:rsidR="00000000" w:rsidRPr="00000000">
        <w:rPr/>
        <w:drawing>
          <wp:inline distB="0" distT="0" distL="0" distR="0">
            <wp:extent cx="5972175" cy="2171700"/>
            <wp:effectExtent b="0" l="0" r="0" t="0"/>
            <wp:docPr id="68707190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721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line="276" w:lineRule="auto"/>
        <w:rPr/>
      </w:pPr>
      <w:r w:rsidDel="00000000" w:rsidR="00000000" w:rsidRPr="00000000">
        <w:rPr>
          <w:rtl w:val="0"/>
        </w:rPr>
        <w:t xml:space="preserve">Figura 5. P3: perfil horario medio de salidas de cada grupo del candidato.</w:t>
      </w:r>
    </w:p>
    <w:p w:rsidR="00000000" w:rsidDel="00000000" w:rsidP="00000000" w:rsidRDefault="00000000" w:rsidRPr="00000000" w14:paraId="000000B5">
      <w:pPr>
        <w:pStyle w:val="Heading1"/>
        <w:rPr/>
      </w:pPr>
      <w:r w:rsidDel="00000000" w:rsidR="00000000" w:rsidRPr="00000000">
        <w:rPr>
          <w:rtl w:val="0"/>
        </w:rPr>
        <w:t xml:space="preserve">8. Estructura del repositorio y flujo de trabajo</w:t>
      </w:r>
    </w:p>
    <w:p w:rsidR="00000000" w:rsidDel="00000000" w:rsidP="00000000" w:rsidRDefault="00000000" w:rsidRPr="00000000" w14:paraId="000000B6">
      <w:pPr>
        <w:jc w:val="both"/>
        <w:rPr/>
      </w:pPr>
      <w:r w:rsidDel="00000000" w:rsidR="00000000" w:rsidRPr="00000000">
        <w:rPr>
          <w:rtl w:val="0"/>
        </w:rPr>
        <w:t xml:space="preserve">La estructura se generó con </w:t>
      </w:r>
      <w:r w:rsidDel="00000000" w:rsidR="00000000" w:rsidRPr="00000000">
        <w:rPr>
          <w:rFonts w:ascii="Consolas" w:cs="Consolas" w:eastAsia="Consolas" w:hAnsi="Consolas"/>
          <w:sz w:val="19"/>
          <w:szCs w:val="19"/>
          <w:rtl w:val="0"/>
        </w:rPr>
        <w:t xml:space="preserve">pipx install cookiecutter-data-science</w:t>
      </w:r>
      <w:r w:rsidDel="00000000" w:rsidR="00000000" w:rsidRPr="00000000">
        <w:rPr>
          <w:rtl w:val="0"/>
        </w:rPr>
        <w:t xml:space="preserve"> y </w:t>
      </w:r>
      <w:r w:rsidDel="00000000" w:rsidR="00000000" w:rsidRPr="00000000">
        <w:rPr>
          <w:rFonts w:ascii="Consolas" w:cs="Consolas" w:eastAsia="Consolas" w:hAnsi="Consolas"/>
          <w:sz w:val="19"/>
          <w:szCs w:val="19"/>
          <w:rtl w:val="0"/>
        </w:rPr>
        <w:t xml:space="preserve">ccds</w:t>
      </w:r>
      <w:r w:rsidDel="00000000" w:rsidR="00000000" w:rsidRPr="00000000">
        <w:rPr>
          <w:rtl w:val="0"/>
        </w:rPr>
        <w:t xml:space="preserve"> con </w:t>
      </w:r>
      <w:r w:rsidDel="00000000" w:rsidR="00000000" w:rsidRPr="00000000">
        <w:rPr>
          <w:rFonts w:ascii="Consolas" w:cs="Consolas" w:eastAsia="Consolas" w:hAnsi="Consolas"/>
          <w:sz w:val="19"/>
          <w:szCs w:val="19"/>
          <w:rtl w:val="0"/>
        </w:rPr>
        <w:t xml:space="preserve">include_code_scaffold = Yes</w:t>
      </w:r>
      <w:r w:rsidDel="00000000" w:rsidR="00000000" w:rsidRPr="00000000">
        <w:rPr>
          <w:rtl w:val="0"/>
        </w:rPr>
        <w:t xml:space="preserve">, entorno virtualenv, </w:t>
      </w:r>
      <w:r w:rsidDel="00000000" w:rsidR="00000000" w:rsidRPr="00000000">
        <w:rPr>
          <w:rFonts w:ascii="Consolas" w:cs="Consolas" w:eastAsia="Consolas" w:hAnsi="Consolas"/>
          <w:sz w:val="19"/>
          <w:szCs w:val="19"/>
          <w:rtl w:val="0"/>
        </w:rPr>
        <w:t xml:space="preserve">requirements.txt</w:t>
      </w:r>
      <w:r w:rsidDel="00000000" w:rsidR="00000000" w:rsidRPr="00000000">
        <w:rPr>
          <w:rtl w:val="0"/>
        </w:rPr>
        <w:t xml:space="preserve">, pytest y ruff, y se subió como primer commit. Sobre ella, rutas, fechas, semilla y umbrales viven solo en </w:t>
      </w:r>
      <w:r w:rsidDel="00000000" w:rsidR="00000000" w:rsidRPr="00000000">
        <w:rPr>
          <w:rFonts w:ascii="Consolas" w:cs="Consolas" w:eastAsia="Consolas" w:hAnsi="Consolas"/>
          <w:sz w:val="19"/>
          <w:szCs w:val="19"/>
          <w:rtl w:val="0"/>
        </w:rPr>
        <w:t xml:space="preserve">mibici/config.py</w:t>
      </w:r>
      <w:r w:rsidDel="00000000" w:rsidR="00000000" w:rsidRPr="00000000">
        <w:rPr>
          <w:rtl w:val="0"/>
        </w:rPr>
        <w:t xml:space="preserve">; las dependencias tienen versión fija; el </w:t>
      </w:r>
      <w:r w:rsidDel="00000000" w:rsidR="00000000" w:rsidRPr="00000000">
        <w:rPr>
          <w:rFonts w:ascii="Consolas" w:cs="Consolas" w:eastAsia="Consolas" w:hAnsi="Consolas"/>
          <w:sz w:val="19"/>
          <w:szCs w:val="19"/>
          <w:rtl w:val="0"/>
        </w:rPr>
        <w:t xml:space="preserve">.gitignore</w:t>
      </w:r>
      <w:r w:rsidDel="00000000" w:rsidR="00000000" w:rsidRPr="00000000">
        <w:rPr>
          <w:rtl w:val="0"/>
        </w:rPr>
        <w:t xml:space="preserve"> excluye los datos de MiBici (salvo </w:t>
      </w:r>
      <w:r w:rsidDel="00000000" w:rsidR="00000000" w:rsidRPr="00000000">
        <w:rPr>
          <w:rFonts w:ascii="Consolas" w:cs="Consolas" w:eastAsia="Consolas" w:hAnsi="Consolas"/>
          <w:sz w:val="19"/>
          <w:szCs w:val="19"/>
          <w:rtl w:val="0"/>
        </w:rPr>
        <w:t xml:space="preserve">data/manifest.json</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mlruns/</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mlartifacts/</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mlflow.db</w:t>
      </w:r>
      <w:r w:rsidDel="00000000" w:rsidR="00000000" w:rsidRPr="00000000">
        <w:rPr>
          <w:rtl w:val="0"/>
        </w:rPr>
        <w:t xml:space="preserve">, modelos serializados y archivos </w:t>
      </w:r>
      <w:r w:rsidDel="00000000" w:rsidR="00000000" w:rsidRPr="00000000">
        <w:rPr>
          <w:rFonts w:ascii="Consolas" w:cs="Consolas" w:eastAsia="Consolas" w:hAnsi="Consolas"/>
          <w:sz w:val="19"/>
          <w:szCs w:val="19"/>
          <w:rtl w:val="0"/>
        </w:rPr>
        <w:t xml:space="preserve">.env</w:t>
      </w:r>
      <w:r w:rsidDel="00000000" w:rsidR="00000000" w:rsidRPr="00000000">
        <w:rPr>
          <w:rtl w:val="0"/>
        </w:rPr>
        <w:t xml:space="preserve">. El historial no contiene datos, modelos, carpetas de MLflow ni credenciales.</w:t>
      </w:r>
    </w:p>
    <w:p w:rsidR="00000000" w:rsidDel="00000000" w:rsidP="00000000" w:rsidRDefault="00000000" w:rsidRPr="00000000" w14:paraId="000000B7">
      <w:pPr>
        <w:keepNext w:val="1"/>
        <w:spacing w:after="40" w:line="240" w:lineRule="auto"/>
        <w:jc w:val="center"/>
        <w:rPr/>
      </w:pPr>
      <w:r w:rsidDel="00000000" w:rsidR="00000000" w:rsidRPr="00000000">
        <w:rPr/>
        <w:drawing>
          <wp:inline distB="0" distT="0" distL="0" distR="0">
            <wp:extent cx="5791200" cy="5400675"/>
            <wp:effectExtent b="0" l="0" r="0" t="0"/>
            <wp:docPr id="68707190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91200" cy="54006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line="276" w:lineRule="auto"/>
        <w:rPr/>
      </w:pPr>
      <w:r w:rsidDel="00000000" w:rsidR="00000000" w:rsidRPr="00000000">
        <w:rPr>
          <w:rtl w:val="0"/>
        </w:rPr>
        <w:t xml:space="preserve">Figura 6. Archivos versionados en el repositorio.</w:t>
      </w:r>
    </w:p>
    <w:p w:rsidR="00000000" w:rsidDel="00000000" w:rsidP="00000000" w:rsidRDefault="00000000" w:rsidRPr="00000000" w14:paraId="000000B9">
      <w:pPr>
        <w:jc w:val="both"/>
        <w:rPr/>
      </w:pPr>
      <w:r w:rsidDel="00000000" w:rsidR="00000000" w:rsidRPr="00000000">
        <w:rPr>
          <w:rtl w:val="0"/>
        </w:rPr>
        <w:t xml:space="preserve">El equipo sigue GitHub Flow: </w:t>
      </w:r>
      <w:r w:rsidDel="00000000" w:rsidR="00000000" w:rsidRPr="00000000">
        <w:rPr>
          <w:rFonts w:ascii="Consolas" w:cs="Consolas" w:eastAsia="Consolas" w:hAnsi="Consolas"/>
          <w:sz w:val="19"/>
          <w:szCs w:val="19"/>
          <w:rtl w:val="0"/>
        </w:rPr>
        <w:t xml:space="preserve">main</w:t>
      </w:r>
      <w:r w:rsidDel="00000000" w:rsidR="00000000" w:rsidRPr="00000000">
        <w:rPr>
          <w:rtl w:val="0"/>
        </w:rPr>
        <w:t xml:space="preserve"> está protegida (requiere Pull Request, no admite push directo ni force push, también para administradores) y cada cambio se desarrolla en una rama </w:t>
      </w:r>
      <w:r w:rsidDel="00000000" w:rsidR="00000000" w:rsidRPr="00000000">
        <w:rPr>
          <w:rFonts w:ascii="Consolas" w:cs="Consolas" w:eastAsia="Consolas" w:hAnsi="Consolas"/>
          <w:sz w:val="19"/>
          <w:szCs w:val="19"/>
          <w:rtl w:val="0"/>
        </w:rPr>
        <w:t xml:space="preserve">&lt;tipo&gt;/&lt;descripcion&gt;</w:t>
      </w:r>
      <w:r w:rsidDel="00000000" w:rsidR="00000000" w:rsidRPr="00000000">
        <w:rPr>
          <w:rtl w:val="0"/>
        </w:rPr>
        <w:t xml:space="preserve"> con commits en formato Conventional Commits (</w:t>
      </w:r>
      <w:r w:rsidDel="00000000" w:rsidR="00000000" w:rsidRPr="00000000">
        <w:rPr>
          <w:rFonts w:ascii="Consolas" w:cs="Consolas" w:eastAsia="Consolas" w:hAnsi="Consolas"/>
          <w:sz w:val="19"/>
          <w:szCs w:val="19"/>
          <w:rtl w:val="0"/>
        </w:rPr>
        <w:t xml:space="preserve">feat(dataset): ...</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docs: ...</w:t>
      </w:r>
      <w:r w:rsidDel="00000000" w:rsidR="00000000" w:rsidRPr="00000000">
        <w:rPr>
          <w:rtl w:val="0"/>
        </w:rPr>
        <w:t xml:space="preserve">). La base del proyecto entró en cinco Pull Requests encadenados: configuración, ingesta, features, experimento y documentación. Cada integrante abre al menos un Pull Request y revisa al menos uno de otro integrante.</w:t>
      </w:r>
    </w:p>
    <w:p w:rsidR="00000000" w:rsidDel="00000000" w:rsidP="00000000" w:rsidRDefault="00000000" w:rsidRPr="00000000" w14:paraId="000000BA">
      <w:pPr>
        <w:pStyle w:val="Heading1"/>
        <w:rPr/>
      </w:pPr>
      <w:r w:rsidDel="00000000" w:rsidR="00000000" w:rsidRPr="00000000">
        <w:rPr>
          <w:rtl w:val="0"/>
        </w:rPr>
        <w:t xml:space="preserve">9. Siguientes pasos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variables de clima y eventos para P1 y P2, y probar horizontes de varios días.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Calibrar la aproximación de riesgo de P2 con distintos umbrales y con una estimación de ocupación acumulada.</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Explorar k y otros algoritmos de clustering (jerárquico, DBSCAN) para P3.</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los modelos en el MLflow Model Registry y empaquetar el entrenamiento como MLflow Project.</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Calibrar las probabilidades de P2 con el periodo de validación si se usarán para decisiones basadas en costos.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Tratar explícitamente las estaciones nuevas, que solo aparecen en validación y prueba, y vigilar el cambio en la prevalencia del riesgo.</w:t>
      </w:r>
    </w:p>
    <w:p w:rsidR="00000000" w:rsidDel="00000000" w:rsidP="00000000" w:rsidRDefault="00000000" w:rsidRPr="00000000" w14:paraId="000000C1">
      <w:pPr>
        <w:pStyle w:val="Heading1"/>
        <w:rPr/>
      </w:pPr>
      <w:r w:rsidDel="00000000" w:rsidR="00000000" w:rsidRPr="00000000">
        <w:rPr>
          <w:rtl w:val="0"/>
        </w:rPr>
        <w:t xml:space="preserve">Referencias</w:t>
      </w:r>
    </w:p>
    <w:p w:rsidR="00000000" w:rsidDel="00000000" w:rsidP="00000000" w:rsidRDefault="00000000" w:rsidRPr="00000000" w14:paraId="000000C2">
      <w:pPr>
        <w:ind w:left="720" w:hanging="720"/>
        <w:rPr/>
      </w:pPr>
      <w:r w:rsidDel="00000000" w:rsidR="00000000" w:rsidRPr="00000000">
        <w:rPr>
          <w:rtl w:val="0"/>
        </w:rPr>
        <w:t xml:space="preserve">Cookiecutter Data Science. (s.f.). </w:t>
      </w:r>
      <w:r w:rsidDel="00000000" w:rsidR="00000000" w:rsidRPr="00000000">
        <w:rPr>
          <w:i w:val="1"/>
          <w:iCs w:val="1"/>
          <w:rtl w:val="0"/>
        </w:rPr>
        <w:t xml:space="preserve">Cookiecutter Data Science</w:t>
      </w:r>
      <w:r w:rsidDel="00000000" w:rsidR="00000000" w:rsidRPr="00000000">
        <w:rPr>
          <w:rtl w:val="0"/>
        </w:rPr>
        <w:t xml:space="preserve"> [Documentación]. DrivenData. https://cookiecutter-data-science.drivendata.org/</w:t>
      </w:r>
    </w:p>
    <w:p w:rsidR="00000000" w:rsidDel="00000000" w:rsidP="00000000" w:rsidRDefault="00000000" w:rsidRPr="00000000" w14:paraId="000000C3">
      <w:pPr>
        <w:ind w:left="720" w:hanging="720"/>
        <w:rPr/>
      </w:pPr>
      <w:r w:rsidDel="00000000" w:rsidR="00000000" w:rsidRPr="00000000">
        <w:rPr>
          <w:rtl w:val="0"/>
        </w:rPr>
        <w:t xml:space="preserve">Conventional Commits. (s.f.). </w:t>
      </w:r>
      <w:r w:rsidDel="00000000" w:rsidR="00000000" w:rsidRPr="00000000">
        <w:rPr>
          <w:i w:val="1"/>
          <w:iCs w:val="1"/>
          <w:rtl w:val="0"/>
        </w:rPr>
        <w:t xml:space="preserve">Conventional Commits 1.0.0</w:t>
      </w:r>
      <w:r w:rsidDel="00000000" w:rsidR="00000000" w:rsidRPr="00000000">
        <w:rPr>
          <w:rtl w:val="0"/>
        </w:rPr>
        <w:t xml:space="preserve">. https://www.conventionalcommits.org/es/v1.0.0/</w:t>
      </w:r>
    </w:p>
    <w:p w:rsidR="00000000" w:rsidDel="00000000" w:rsidP="00000000" w:rsidRDefault="00000000" w:rsidRPr="00000000" w14:paraId="000000C4">
      <w:pPr>
        <w:ind w:left="720" w:hanging="720"/>
        <w:rPr/>
      </w:pPr>
      <w:r w:rsidDel="00000000" w:rsidR="00000000" w:rsidRPr="00000000">
        <w:rPr>
          <w:rtl w:val="0"/>
        </w:rPr>
        <w:t xml:space="preserve">Dorard, L. (2018, 9 de marzo). </w:t>
      </w:r>
      <w:r w:rsidDel="00000000" w:rsidR="00000000" w:rsidRPr="00000000">
        <w:rPr>
          <w:i w:val="1"/>
          <w:iCs w:val="1"/>
          <w:rtl w:val="0"/>
        </w:rPr>
        <w:t xml:space="preserve">From data to AI with the Machine Learning Canvas (Part I)</w:t>
      </w:r>
      <w:r w:rsidDel="00000000" w:rsidR="00000000" w:rsidRPr="00000000">
        <w:rPr>
          <w:rtl w:val="0"/>
        </w:rPr>
        <w:t xml:space="preserve">. Own Machine Learning. Medium.</w:t>
      </w:r>
    </w:p>
    <w:p w:rsidR="00000000" w:rsidDel="00000000" w:rsidP="00000000" w:rsidRDefault="00000000" w:rsidRPr="00000000" w14:paraId="000000C5">
      <w:pPr>
        <w:ind w:left="720" w:hanging="720"/>
        <w:rPr/>
      </w:pPr>
      <w:r w:rsidDel="00000000" w:rsidR="00000000" w:rsidRPr="00000000">
        <w:rPr>
          <w:rtl w:val="0"/>
        </w:rPr>
        <w:t xml:space="preserve">GitHub. (s.f.). </w:t>
      </w:r>
      <w:r w:rsidDel="00000000" w:rsidR="00000000" w:rsidRPr="00000000">
        <w:rPr>
          <w:i w:val="1"/>
          <w:iCs w:val="1"/>
          <w:rtl w:val="0"/>
        </w:rPr>
        <w:t xml:space="preserve">GitHub flow</w:t>
      </w:r>
      <w:r w:rsidDel="00000000" w:rsidR="00000000" w:rsidRPr="00000000">
        <w:rPr>
          <w:rtl w:val="0"/>
        </w:rPr>
        <w:t xml:space="preserve"> [Documentación]. https://docs.github.com/en/get-started/using-github/github-flow</w:t>
      </w:r>
    </w:p>
    <w:p w:rsidR="00000000" w:rsidDel="00000000" w:rsidP="00000000" w:rsidRDefault="00000000" w:rsidRPr="00000000" w14:paraId="000000C6">
      <w:pPr>
        <w:ind w:left="720" w:hanging="720"/>
        <w:rPr/>
      </w:pPr>
      <w:r w:rsidDel="00000000" w:rsidR="00000000" w:rsidRPr="00000000">
        <w:rPr>
          <w:rtl w:val="0"/>
        </w:rPr>
        <w:t xml:space="preserve">Huyen, C. (2022). </w:t>
      </w:r>
      <w:r w:rsidDel="00000000" w:rsidR="00000000" w:rsidRPr="00000000">
        <w:rPr>
          <w:i w:val="1"/>
          <w:iCs w:val="1"/>
          <w:rtl w:val="0"/>
        </w:rPr>
        <w:t xml:space="preserve">Designing machine learning systems: An iterative process for production-ready applications</w:t>
      </w:r>
      <w:r w:rsidDel="00000000" w:rsidR="00000000" w:rsidRPr="00000000">
        <w:rPr>
          <w:rtl w:val="0"/>
        </w:rPr>
        <w:t xml:space="preserve">. O'Reilly Media.</w:t>
      </w:r>
    </w:p>
    <w:p w:rsidR="00000000" w:rsidDel="00000000" w:rsidP="00000000" w:rsidRDefault="00000000" w:rsidRPr="00000000" w14:paraId="000000C7">
      <w:pPr>
        <w:ind w:left="720" w:hanging="720"/>
        <w:rPr/>
      </w:pPr>
      <w:r w:rsidDel="00000000" w:rsidR="00000000" w:rsidRPr="00000000">
        <w:rPr>
          <w:rtl w:val="0"/>
        </w:rPr>
        <w:t xml:space="preserve">MiBici. (s.f.-a). </w:t>
      </w:r>
      <w:r w:rsidDel="00000000" w:rsidR="00000000" w:rsidRPr="00000000">
        <w:rPr>
          <w:i w:val="1"/>
          <w:iCs w:val="1"/>
          <w:rtl w:val="0"/>
        </w:rPr>
        <w:t xml:space="preserve">Aviso de privacidad</w:t>
      </w:r>
      <w:r w:rsidDel="00000000" w:rsidR="00000000" w:rsidRPr="00000000">
        <w:rPr>
          <w:rtl w:val="0"/>
        </w:rPr>
        <w:t xml:space="preserve">. Sistema de Bicicleta Pública del Área Metropolitana de Guadalajara. https://www.mibici.net/es/aviso-de-privacidad/</w:t>
      </w:r>
    </w:p>
    <w:p w:rsidR="00000000" w:rsidDel="00000000" w:rsidP="00000000" w:rsidRDefault="00000000" w:rsidRPr="00000000" w14:paraId="000000C8">
      <w:pPr>
        <w:ind w:left="720" w:hanging="720"/>
        <w:rPr/>
      </w:pPr>
      <w:r w:rsidDel="00000000" w:rsidR="00000000" w:rsidRPr="00000000">
        <w:rPr>
          <w:rtl w:val="0"/>
        </w:rPr>
        <w:t xml:space="preserve">MiBici. (s.f.-b). </w:t>
      </w:r>
      <w:r w:rsidDel="00000000" w:rsidR="00000000" w:rsidRPr="00000000">
        <w:rPr>
          <w:i w:val="1"/>
          <w:iCs w:val="1"/>
          <w:rtl w:val="0"/>
        </w:rPr>
        <w:t xml:space="preserve">Datos abiertos</w:t>
      </w:r>
      <w:r w:rsidDel="00000000" w:rsidR="00000000" w:rsidRPr="00000000">
        <w:rPr>
          <w:rtl w:val="0"/>
        </w:rPr>
        <w:t xml:space="preserve"> [Conjunto de datos]. Sistema de Bicicleta Pública del Área Metropolitana de Guadalajara. https://www.mibici.net/es/datos-abiertos/</w:t>
      </w:r>
    </w:p>
    <w:p w:rsidR="00000000" w:rsidDel="00000000" w:rsidP="00000000" w:rsidRDefault="00000000" w:rsidRPr="00000000" w14:paraId="000000C9">
      <w:pPr>
        <w:ind w:left="720" w:hanging="720"/>
        <w:rPr/>
      </w:pPr>
      <w:r w:rsidDel="00000000" w:rsidR="00000000" w:rsidRPr="00000000">
        <w:rPr>
          <w:rtl w:val="0"/>
        </w:rPr>
        <w:t xml:space="preserve">MLflow. (s.f.). </w:t>
      </w:r>
      <w:r w:rsidDel="00000000" w:rsidR="00000000" w:rsidRPr="00000000">
        <w:rPr>
          <w:i w:val="1"/>
          <w:iCs w:val="1"/>
          <w:rtl w:val="0"/>
        </w:rPr>
        <w:t xml:space="preserve">MLflow Tracking</w:t>
      </w:r>
      <w:r w:rsidDel="00000000" w:rsidR="00000000" w:rsidRPr="00000000">
        <w:rPr>
          <w:rtl w:val="0"/>
        </w:rPr>
        <w:t xml:space="preserve"> [Documentación]. https://mlflow.org/docs/latest/ml/tracking/</w:t>
      </w:r>
    </w:p>
    <w:p w:rsidR="00000000" w:rsidDel="00000000" w:rsidP="00000000" w:rsidRDefault="00000000" w:rsidRPr="00000000" w14:paraId="000000CA">
      <w:pPr>
        <w:ind w:left="720" w:hanging="720"/>
        <w:rPr/>
      </w:pPr>
      <w:r w:rsidDel="00000000" w:rsidR="00000000" w:rsidRPr="00000000">
        <w:rPr>
          <w:rtl w:val="0"/>
        </w:rPr>
        <w:t xml:space="preserve">pandas development team. (s.f.). </w:t>
      </w:r>
      <w:r w:rsidDel="00000000" w:rsidR="00000000" w:rsidRPr="00000000">
        <w:rPr>
          <w:i w:val="1"/>
          <w:iCs w:val="1"/>
          <w:rtl w:val="0"/>
        </w:rPr>
        <w:t xml:space="preserve">pandas.DataFrame.to_parquet</w:t>
      </w:r>
      <w:r w:rsidDel="00000000" w:rsidR="00000000" w:rsidRPr="00000000">
        <w:rPr>
          <w:rtl w:val="0"/>
        </w:rPr>
        <w:t xml:space="preserve"> [Documentación]. https://pandas.pydata.org/docs/reference/api/pandas.DataFrame.to_parquet.html</w:t>
      </w:r>
    </w:p>
    <w:p w:rsidR="00000000" w:rsidDel="00000000" w:rsidP="00000000" w:rsidRDefault="00000000" w:rsidRPr="00000000" w14:paraId="000000CB">
      <w:pPr>
        <w:ind w:left="720" w:hanging="720"/>
        <w:rPr/>
      </w:pPr>
      <w:r w:rsidDel="00000000" w:rsidR="00000000" w:rsidRPr="00000000">
        <w:rPr>
          <w:rtl w:val="0"/>
        </w:rPr>
        <w:t xml:space="preserve">scikit-learn developers. (s.f.). </w:t>
      </w:r>
      <w:r w:rsidDel="00000000" w:rsidR="00000000" w:rsidRPr="00000000">
        <w:rPr>
          <w:i w:val="1"/>
          <w:iCs w:val="1"/>
          <w:rtl w:val="0"/>
        </w:rPr>
        <w:t xml:space="preserve">Metrics and scoring: Quantifying the quality of predictions</w:t>
      </w:r>
      <w:r w:rsidDel="00000000" w:rsidR="00000000" w:rsidRPr="00000000">
        <w:rPr>
          <w:rtl w:val="0"/>
        </w:rPr>
        <w:t xml:space="preserve"> [Documentación]. https://scikit-learn.org/stable/modules/model_evaluation.html</w:t>
      </w:r>
    </w:p>
    <w:p w:rsidR="00000000" w:rsidDel="00000000" w:rsidP="00000000" w:rsidRDefault="00000000" w:rsidRPr="00000000" w14:paraId="000000CC">
      <w:pPr>
        <w:ind w:left="720" w:hanging="720"/>
        <w:rPr/>
      </w:pPr>
      <w:r w:rsidDel="00000000" w:rsidR="00000000" w:rsidRPr="00000000">
        <w:rPr>
          <w:rtl w:val="0"/>
        </w:rPr>
        <w:t xml:space="preserve">Treveil, M., Omont, N., Stenac, C., Lefevre, K., Phan, D., Zentici, J., Lavoillotte, A., Miyazaki, M., &amp; Heidmann, L. (2020). </w:t>
      </w:r>
      <w:r w:rsidDel="00000000" w:rsidR="00000000" w:rsidRPr="00000000">
        <w:rPr>
          <w:i w:val="1"/>
          <w:iCs w:val="1"/>
          <w:rtl w:val="0"/>
        </w:rPr>
        <w:t xml:space="preserve">Introducing MLOps: How to scale machine learning in the enterprise</w:t>
      </w:r>
      <w:r w:rsidDel="00000000" w:rsidR="00000000" w:rsidRPr="00000000">
        <w:rPr>
          <w:rtl w:val="0"/>
        </w:rPr>
        <w:t xml:space="preserve">. O'Reilly Media.</w:t>
      </w:r>
    </w:p>
    <w:p w:rsidR="00000000" w:rsidDel="00000000" w:rsidP="00000000" w:rsidRDefault="00000000" w:rsidRPr="00000000" w14:paraId="000000CD">
      <w:pPr>
        <w:ind w:left="720" w:hanging="720"/>
        <w:rPr/>
      </w:pPr>
      <w:r w:rsidDel="00000000" w:rsidR="00000000" w:rsidRPr="00000000">
        <w:rPr>
          <w:rtl w:val="0"/>
        </w:rPr>
        <w:t xml:space="preserve">van den Goorbergh, R., van Smeden, M., Timmerman, D., &amp; Van Calster, B. (2022). The harm of class imbalance corrections for risk prediction models: Illustration and simulation using logistic regression. </w:t>
      </w:r>
      <w:r w:rsidDel="00000000" w:rsidR="00000000" w:rsidRPr="00000000">
        <w:rPr>
          <w:i w:val="1"/>
          <w:iCs w:val="1"/>
          <w:rtl w:val="0"/>
        </w:rPr>
        <w:t xml:space="preserve">Journal of the American Medical Informatics Association, 29</w:t>
      </w:r>
      <w:r w:rsidDel="00000000" w:rsidR="00000000" w:rsidRPr="00000000">
        <w:rPr>
          <w:rtl w:val="0"/>
        </w:rPr>
        <w:t xml:space="preserve">(9), 1525–1534. https://doi.org/10.1093/jamia/ocac093</w:t>
      </w:r>
    </w:p>
    <w:p w:rsidR="00000000" w:rsidDel="00000000" w:rsidP="00000000" w:rsidRDefault="00000000" w:rsidRPr="00000000" w14:paraId="000000CE">
      <w:pPr>
        <w:ind w:left="720" w:hanging="720"/>
        <w:rPr/>
      </w:pPr>
      <w:r w:rsidDel="00000000" w:rsidR="00000000" w:rsidRPr="00000000">
        <w:rPr>
          <w:rtl w:val="0"/>
        </w:rPr>
        <w:t xml:space="preserve">Wilson, B. (2022). </w:t>
      </w:r>
      <w:r w:rsidDel="00000000" w:rsidR="00000000" w:rsidRPr="00000000">
        <w:rPr>
          <w:i w:val="1"/>
          <w:iCs w:val="1"/>
          <w:rtl w:val="0"/>
        </w:rPr>
        <w:t xml:space="preserve">Machine learning engineering in action</w:t>
      </w:r>
      <w:r w:rsidDel="00000000" w:rsidR="00000000" w:rsidRPr="00000000">
        <w:rPr>
          <w:rtl w:val="0"/>
        </w:rPr>
        <w:t xml:space="preserve">. Manning Publications.</w:t>
      </w:r>
    </w:p>
    <w:p w:rsidR="00000000" w:rsidDel="00000000" w:rsidP="00000000" w:rsidRDefault="00000000" w:rsidRPr="00000000" w14:paraId="000000CF">
      <w:pPr>
        <w:pageBreakBefore w:val="1"/>
        <w:rPr/>
      </w:pP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tl w:val="0"/>
        </w:rPr>
        <w:t xml:space="preserve">Anexo: evidencias de la interfaz de MLflow</w:t>
      </w:r>
    </w:p>
    <w:p w:rsidR="00000000" w:rsidDel="00000000" w:rsidP="00000000" w:rsidRDefault="00000000" w:rsidRPr="00000000" w14:paraId="000000D1">
      <w:pPr>
        <w:keepNext w:val="1"/>
        <w:spacing w:after="40" w:line="240" w:lineRule="auto"/>
        <w:jc w:val="center"/>
        <w:rPr/>
      </w:pPr>
      <w:r w:rsidDel="00000000" w:rsidR="00000000" w:rsidRPr="00000000">
        <w:rPr/>
        <w:drawing>
          <wp:inline distB="0" distT="0" distL="0" distR="0">
            <wp:extent cx="5972810" cy="3369310"/>
            <wp:effectExtent b="0" l="0" r="0" t="0"/>
            <wp:docPr id="68707190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72810" cy="336931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line="276" w:lineRule="auto"/>
        <w:rPr/>
      </w:pPr>
      <w:r w:rsidDel="00000000" w:rsidR="00000000" w:rsidRPr="00000000">
        <w:rPr>
          <w:rtl w:val="0"/>
        </w:rPr>
        <w:t xml:space="preserve">Figura A1. Lista de runs del experimento </w:t>
      </w:r>
      <w:r w:rsidDel="00000000" w:rsidR="00000000" w:rsidRPr="00000000">
        <w:rPr>
          <w:rFonts w:ascii="Consolas" w:cs="Consolas" w:eastAsia="Consolas" w:hAnsi="Consolas"/>
          <w:sz w:val="19"/>
          <w:szCs w:val="19"/>
          <w:rtl w:val="0"/>
        </w:rPr>
        <w:t xml:space="preserve">mibici-equipo34</w:t>
      </w:r>
      <w:r w:rsidDel="00000000" w:rsidR="00000000" w:rsidRPr="00000000">
        <w:rPr>
          <w:rtl w:val="0"/>
        </w:rPr>
        <w:t xml:space="preserve"> con métricas, versión de datos y etiquetas de pregunta y rol.</w:t>
      </w:r>
    </w:p>
    <w:p w:rsidR="00000000" w:rsidDel="00000000" w:rsidP="00000000" w:rsidRDefault="00000000" w:rsidRPr="00000000" w14:paraId="000000D3">
      <w:pPr>
        <w:keepNext w:val="1"/>
        <w:spacing w:after="40" w:line="240" w:lineRule="auto"/>
        <w:jc w:val="center"/>
        <w:rPr/>
      </w:pPr>
      <w:r w:rsidDel="00000000" w:rsidR="00000000" w:rsidRPr="00000000">
        <w:rPr/>
        <w:drawing>
          <wp:inline distB="0" distT="0" distL="0" distR="0">
            <wp:extent cx="5972175" cy="5162550"/>
            <wp:effectExtent b="0" l="0" r="0" t="0"/>
            <wp:docPr id="68707190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72175"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line="276" w:lineRule="auto"/>
        <w:rPr/>
      </w:pPr>
      <w:r w:rsidDel="00000000" w:rsidR="00000000" w:rsidRPr="00000000">
        <w:rPr>
          <w:rtl w:val="0"/>
        </w:rPr>
        <w:t xml:space="preserve">Figura A2. Detalle del run </w:t>
      </w:r>
      <w:r w:rsidDel="00000000" w:rsidR="00000000" w:rsidRPr="00000000">
        <w:rPr>
          <w:rFonts w:ascii="Consolas" w:cs="Consolas" w:eastAsia="Consolas" w:hAnsi="Consolas"/>
          <w:sz w:val="19"/>
          <w:szCs w:val="19"/>
          <w:rtl w:val="0"/>
        </w:rPr>
        <w:t xml:space="preserve">p2-hgb-classifier-flujos-lag</w:t>
      </w:r>
      <w:r w:rsidDel="00000000" w:rsidR="00000000" w:rsidRPr="00000000">
        <w:rPr>
          <w:rtl w:val="0"/>
        </w:rPr>
        <w:t xml:space="preserve">: métricas, parámetros, etiquetas y commit de Git.</w:t>
      </w:r>
    </w:p>
    <w:p w:rsidR="00000000" w:rsidDel="00000000" w:rsidP="00000000" w:rsidRDefault="00000000" w:rsidRPr="00000000" w14:paraId="000000D5">
      <w:pPr>
        <w:keepNext w:val="1"/>
        <w:spacing w:after="40" w:line="240" w:lineRule="auto"/>
        <w:jc w:val="center"/>
        <w:rPr/>
      </w:pPr>
      <w:r w:rsidDel="00000000" w:rsidR="00000000" w:rsidRPr="00000000">
        <w:rPr/>
        <w:drawing>
          <wp:inline distB="0" distT="0" distL="0" distR="0">
            <wp:extent cx="5972175" cy="5038725"/>
            <wp:effectExtent b="0" l="0" r="0" t="0"/>
            <wp:docPr id="68707190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72175"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line="276" w:lineRule="auto"/>
        <w:rPr/>
      </w:pPr>
      <w:r w:rsidDel="00000000" w:rsidR="00000000" w:rsidRPr="00000000">
        <w:rPr>
          <w:rtl w:val="0"/>
        </w:rPr>
        <w:t xml:space="preserve">Figura A3. Artefacto registrado: mapa de los grupos de estaciones del run </w:t>
      </w:r>
      <w:r w:rsidDel="00000000" w:rsidR="00000000" w:rsidRPr="00000000">
        <w:rPr>
          <w:rFonts w:ascii="Consolas" w:cs="Consolas" w:eastAsia="Consolas" w:hAnsi="Consolas"/>
          <w:sz w:val="19"/>
          <w:szCs w:val="19"/>
          <w:rtl w:val="0"/>
        </w:rPr>
        <w:t xml:space="preserve">p3-kmeans-perfiles-uso</w:t>
      </w:r>
      <w:r w:rsidDel="00000000" w:rsidR="00000000" w:rsidRPr="00000000">
        <w:rPr>
          <w:rtl w:val="0"/>
        </w:rPr>
        <w:t xml:space="preserve">.</w:t>
      </w:r>
    </w:p>
    <w:p w:rsidR="00000000" w:rsidDel="00000000" w:rsidP="00000000" w:rsidRDefault="00000000" w:rsidRPr="00000000" w14:paraId="000000D7">
      <w:pPr>
        <w:keepNext w:val="1"/>
        <w:spacing w:after="40" w:line="240" w:lineRule="auto"/>
        <w:jc w:val="center"/>
        <w:rPr/>
      </w:pPr>
      <w:r w:rsidDel="00000000" w:rsidR="00000000" w:rsidRPr="00000000">
        <w:rPr/>
        <w:drawing>
          <wp:inline distB="0" distT="0" distL="0" distR="0">
            <wp:extent cx="5972175" cy="7524750"/>
            <wp:effectExtent b="0" l="0" r="0" t="0"/>
            <wp:docPr id="68707190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72175" cy="752475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line="276" w:lineRule="auto"/>
        <w:rPr/>
      </w:pPr>
      <w:r w:rsidDel="00000000" w:rsidR="00000000" w:rsidRPr="00000000">
        <w:rPr>
          <w:rtl w:val="0"/>
        </w:rPr>
        <w:t xml:space="preserve">Figura A4. Comparación del baseline y el candidato de P2: parámetros y métricas lado a lado.</w:t>
      </w:r>
    </w:p>
    <w:sectPr>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40" w:line="276" w:lineRule="auto"/>
    </w:pPr>
    <w:rPr>
      <w:b w:val="1"/>
      <w:bCs w:val="1"/>
      <w:color w:val="000000"/>
      <w:sz w:val="24"/>
      <w:szCs w:val="24"/>
    </w:rPr>
  </w:style>
  <w:style w:type="paragraph" w:styleId="Heading2">
    <w:name w:val="heading 2"/>
    <w:basedOn w:val="Normal"/>
    <w:next w:val="Normal"/>
    <w:pPr>
      <w:keepNext w:val="1"/>
      <w:keepLines w:val="1"/>
      <w:spacing w:after="60" w:before="200" w:line="276" w:lineRule="auto"/>
    </w:pPr>
    <w:rPr>
      <w:b w:val="1"/>
      <w:bCs w:val="1"/>
      <w:color w:val="00000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hyperlink" Target="https://www.mibici.net/es/datos-abiertos/" TargetMode="External"/><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hyperlink" Target="https://github.com/diegofalconcostilla/TC5061-Proyecto-Equipo3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hLzC0Lk+DSWjXnh9lm+X7nfLQ==">CgMxLjAaHQoBMBIYChYIB0ISEhBBcmlhbCBVbmljb2RlIE1TOAByITFCakUxbkppYjFqSHNOWmt6YTRHTHFVLVhWMExpTGtUdA==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34</dc:creator>
</cp:coreProperties>
</file>