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Alicia Mancebo Colomer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