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japlvs8o7zr" w:id="0"/>
      <w:bookmarkEnd w:id="0"/>
      <w:r w:rsidDel="00000000" w:rsidR="00000000" w:rsidRPr="00000000">
        <w:rPr>
          <w:rtl w:val="0"/>
        </w:rPr>
        <w:t xml:space="preserve">Activar depuración en SQL Developer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Antes de proceder a depurar un código lo primero es configurar la depuración, para ello accedemos a Herramientas/preferencias y hacemos los siguientes cambios en la sección Depurador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46101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 "Opción de Inicio de Depuración" indicamos en qué línea de código se va a iniciar la depuración, en este caso hemos puesto que en la primera que se encuentre pero lo normal es poner un punto de ruptura y que empiece allí.</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0000ff"/>
        </w:rPr>
      </w:pPr>
      <w:r w:rsidDel="00000000" w:rsidR="00000000" w:rsidRPr="00000000">
        <w:rPr>
          <w:b w:val="1"/>
          <w:color w:val="0000ff"/>
          <w:rtl w:val="0"/>
        </w:rPr>
        <w:t xml:space="preserve">NOTA:</w:t>
      </w:r>
      <w:r w:rsidDel="00000000" w:rsidR="00000000" w:rsidRPr="00000000">
        <w:rPr>
          <w:color w:val="0000ff"/>
          <w:rtl w:val="0"/>
        </w:rPr>
        <w:t xml:space="preserve"> Oracle recomienda que no usemos el modo DBMS_DEBUG sino el JDWP pero al hacerlo obtengo unos errores que todavía no he sabido arreglar. Al buscar doc al respecto recomienda que se use el modo DEBUG.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rPr/>
      </w:pPr>
      <w:bookmarkStart w:colFirst="0" w:colLast="0" w:name="_30imkigfp9ny" w:id="1"/>
      <w:bookmarkEnd w:id="1"/>
      <w:r w:rsidDel="00000000" w:rsidR="00000000" w:rsidRPr="00000000">
        <w:rPr>
          <w:rtl w:val="0"/>
        </w:rPr>
        <w:t xml:space="preserve">Dar permiso al usuario para que pueda depurar procedimientos</w:t>
      </w:r>
    </w:p>
    <w:p w:rsidR="00000000" w:rsidDel="00000000" w:rsidP="00000000" w:rsidRDefault="00000000" w:rsidRPr="00000000" w14:paraId="0000000D">
      <w:pPr>
        <w:rPr/>
      </w:pPr>
      <w:r w:rsidDel="00000000" w:rsidR="00000000" w:rsidRPr="00000000">
        <w:rPr>
          <w:rtl w:val="0"/>
        </w:rPr>
        <w:t xml:space="preserve">Por supuesto que tienes que tener el permiso de crear procedimiento, puedes comprobar que ese permiso lo obtuviste a través del role RESOURCE si te conectas con admin y ejecutas el siguiente select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731200" cy="21971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El siguiente paso es dar al usuario los permisos necesarios para que pueda depurar el código, lo hacemos dando los permisos desde admin (puedes encontrar el código en el fichero </w:t>
      </w:r>
      <w:r w:rsidDel="00000000" w:rsidR="00000000" w:rsidRPr="00000000">
        <w:rPr>
          <w:b w:val="1"/>
          <w:rtl w:val="0"/>
        </w:rPr>
        <w:t xml:space="preserve">ActivoDepuracion.sql</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grant debug connect session to &lt;user&gt;;</w:t>
      </w:r>
    </w:p>
    <w:p w:rsidR="00000000" w:rsidDel="00000000" w:rsidP="00000000" w:rsidRDefault="00000000" w:rsidRPr="00000000" w14:paraId="00000014">
      <w:pPr>
        <w:rPr>
          <w:b w:val="1"/>
        </w:rPr>
      </w:pPr>
      <w:r w:rsidDel="00000000" w:rsidR="00000000" w:rsidRPr="00000000">
        <w:rPr>
          <w:b w:val="1"/>
          <w:rtl w:val="0"/>
        </w:rPr>
        <w:t xml:space="preserve">grant debug any procedure to &lt;user&gt;;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Para comprobar que se han asignado correctamente, conéctate con ese usuario y ejecuta este select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3905250" cy="1390650"/>
            <wp:effectExtent b="0" l="0" r="0" t="0"/>
            <wp:docPr id="1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39052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bookmarkStart w:colFirst="0" w:colLast="0" w:name="_vqt92s3mgww" w:id="2"/>
      <w:bookmarkEnd w:id="2"/>
      <w:r w:rsidDel="00000000" w:rsidR="00000000" w:rsidRPr="00000000">
        <w:rPr>
          <w:rtl w:val="0"/>
        </w:rPr>
        <w:t xml:space="preserve">Depurar un procedimiento</w:t>
      </w:r>
    </w:p>
    <w:p w:rsidR="00000000" w:rsidDel="00000000" w:rsidP="00000000" w:rsidRDefault="00000000" w:rsidRPr="00000000" w14:paraId="00000020">
      <w:pPr>
        <w:rPr/>
      </w:pPr>
      <w:r w:rsidDel="00000000" w:rsidR="00000000" w:rsidRPr="00000000">
        <w:rPr>
          <w:rtl w:val="0"/>
        </w:rPr>
        <w:t xml:space="preserve">Lo primero que te vas a plantear es qué pasa si lo que quiero es depurar un bloque PLSQL anónimo, aunque es posible la forma más sencilla es crear un procedimiento con ese bloque añadiendo al principio del fichero (Obviamente no es el mismo tipo de depuración ya que el código reside ahora en el servidor y no se lanza desde el cliente)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CREATE OR REPLACE PROCEDURE prueba AS </w:t>
      </w:r>
    </w:p>
    <w:p w:rsidR="00000000" w:rsidDel="00000000" w:rsidP="00000000" w:rsidRDefault="00000000" w:rsidRPr="00000000" w14:paraId="00000023">
      <w:pPr>
        <w:rPr>
          <w:b w:val="1"/>
        </w:rPr>
      </w:pPr>
      <w:r w:rsidDel="00000000" w:rsidR="00000000" w:rsidRPr="00000000">
        <w:rPr>
          <w:b w:val="1"/>
          <w:rtl w:val="0"/>
        </w:rPr>
        <w:t xml:space="preserve">-- DECLARE </w:t>
      </w:r>
    </w:p>
    <w:p w:rsidR="00000000" w:rsidDel="00000000" w:rsidP="00000000" w:rsidRDefault="00000000" w:rsidRPr="00000000" w14:paraId="00000024">
      <w:pPr>
        <w:rPr>
          <w:b w:val="1"/>
        </w:rPr>
      </w:pPr>
      <w:r w:rsidDel="00000000" w:rsidR="00000000" w:rsidRPr="00000000">
        <w:rPr>
          <w:b w:val="1"/>
          <w:rtl w:val="0"/>
        </w:rPr>
        <w:t xml:space="preserve">&lt; AQUÍ EL CÓDIGO DEL BLOQUE&gt;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Tendrás que comentar la primera línea DECLARE si la hubiera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Ejecuta ese código y se creará un procedimiento almacenado que podrás ver en la sección de procedimientos, en nuestro caso vamos a ejecutar el fichero </w:t>
      </w:r>
      <w:r w:rsidDel="00000000" w:rsidR="00000000" w:rsidRPr="00000000">
        <w:rPr>
          <w:b w:val="1"/>
          <w:rtl w:val="0"/>
        </w:rPr>
        <w:t xml:space="preserve">DepurarExcepcionesEjemplo.sql , </w:t>
      </w:r>
      <w:r w:rsidDel="00000000" w:rsidR="00000000" w:rsidRPr="00000000">
        <w:rPr>
          <w:rtl w:val="0"/>
        </w:rPr>
        <w:t xml:space="preserve">se trata del mismo contenido de ExcepcionesEjemplo pero preparado para ejecutar como procedimiento (Se añade create .. y se comenta declare)</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5110163" cy="2708026"/>
            <wp:effectExtent b="0" l="0" r="0" t="0"/>
            <wp:docPr id="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10163" cy="270802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Si vamos al final del código veremos que termina en ; y / como viene siendo habitual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4733925" cy="714375"/>
            <wp:effectExtent b="0" l="0" r="0" t="0"/>
            <wp:docPr id="18"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73392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Al ejecutar este fichero se creará un procedimiento que podrá verse en la sección procedimiento para este usuario</w:t>
      </w: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2557463" cy="1740495"/>
            <wp:effectExtent b="0" l="0" r="0" t="0"/>
            <wp:docPr id="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557463" cy="174049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Si hacemos click en ese procedimiento se abre una nueva ventana, fíjate en la diferencia entre las dos.</w:t>
      </w:r>
    </w:p>
    <w:p w:rsidR="00000000" w:rsidDel="00000000" w:rsidP="00000000" w:rsidRDefault="00000000" w:rsidRPr="00000000" w14:paraId="00000034">
      <w:pPr>
        <w:rPr/>
      </w:pPr>
      <w:r w:rsidDel="00000000" w:rsidR="00000000" w:rsidRPr="00000000">
        <w:rPr>
          <w:rtl w:val="0"/>
        </w:rPr>
        <w:t xml:space="preserve">Si te fijas en el final del procedimiento, verás que no aparece /, no lo pongas porque dará error, tan sólo es el código del procedimiento almacenado.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3757613" cy="2448635"/>
            <wp:effectExtent b="0" l="0" r="0" t="0"/>
            <wp:docPr id="13"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3757613" cy="244863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3252788" cy="521734"/>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252788" cy="52173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Este código ya está compilado pero no para depurar sino para su uso en otros bloques plsql.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Ahora vamos a compilarlo para depurar, lo hacemos desplegando las dos ruedas dentadas que aparecen en el menú y seleccionado después "compilar para depuraración"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4667250" cy="1524000"/>
            <wp:effectExtent b="0" l="0" r="0" t="0"/>
            <wp:docPr id="1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6672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Al hacerlo, el procedimiento aparecerá con otro icono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3362325" cy="2266950"/>
            <wp:effectExtent b="0" l="0" r="0" t="0"/>
            <wp:docPr id="1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36232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Ahora ya podemos ejecutarlo desde la opción Debug (la mariquita Roja al lado de Play)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Pulsa en el Debug y la ventana cambiará su diseño a modo Depuración (aunque puedes hacerlo también a mano)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731200" cy="1485900"/>
            <wp:effectExtent b="0" l="0" r="0" t="0"/>
            <wp:docPr id="15"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color w:val="0000ff"/>
        </w:rPr>
      </w:pPr>
      <w:r w:rsidDel="00000000" w:rsidR="00000000" w:rsidRPr="00000000">
        <w:rPr>
          <w:color w:val="0000ff"/>
          <w:rtl w:val="0"/>
        </w:rPr>
        <w:t xml:space="preserve">Si no otorgaste los permisos adecuados a ese usuario para depurar te aparecerá una pantalla como ésta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4995863" cy="2348553"/>
            <wp:effectExtent b="0" l="0" r="0" t="0"/>
            <wp:docPr id="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995863" cy="234855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color w:val="0000ff"/>
        </w:rPr>
      </w:pPr>
      <w:r w:rsidDel="00000000" w:rsidR="00000000" w:rsidRPr="00000000">
        <w:rPr>
          <w:color w:val="0000ff"/>
          <w:rtl w:val="0"/>
        </w:rPr>
        <w:t xml:space="preserve">En este caso tendrás que repetir el paso anterior </w:t>
      </w:r>
      <w:r w:rsidDel="00000000" w:rsidR="00000000" w:rsidRPr="00000000">
        <w:rPr>
          <w:b w:val="1"/>
          <w:color w:val="0000ff"/>
          <w:rtl w:val="0"/>
        </w:rPr>
        <w:t xml:space="preserve">"Dar permisos" </w:t>
      </w:r>
      <w:r w:rsidDel="00000000" w:rsidR="00000000" w:rsidRPr="00000000">
        <w:rPr>
          <w:color w:val="0000ff"/>
          <w:rtl w:val="0"/>
        </w:rPr>
        <w:t xml:space="preserve">para poder seguir. Te sugiero que antes cierres developer (te saldrá un cartel diciendo si quieres terminar un proceso pendiente, es el de depuración, di que sí) y vuelvas a entrar </w:t>
      </w:r>
    </w:p>
    <w:p w:rsidR="00000000" w:rsidDel="00000000" w:rsidP="00000000" w:rsidRDefault="00000000" w:rsidRPr="00000000" w14:paraId="0000004F">
      <w:pPr>
        <w:rPr>
          <w:color w:val="0000ff"/>
        </w:rPr>
      </w:pPr>
      <w:r w:rsidDel="00000000" w:rsidR="00000000" w:rsidRPr="00000000">
        <w:rPr>
          <w:rtl w:val="0"/>
        </w:rPr>
      </w:r>
    </w:p>
    <w:p w:rsidR="00000000" w:rsidDel="00000000" w:rsidP="00000000" w:rsidRDefault="00000000" w:rsidRPr="00000000" w14:paraId="00000050">
      <w:pPr>
        <w:rPr>
          <w:color w:val="0000ff"/>
        </w:rPr>
      </w:pPr>
      <w:r w:rsidDel="00000000" w:rsidR="00000000" w:rsidRPr="00000000">
        <w:rPr>
          <w:color w:val="0000ff"/>
          <w:rtl w:val="0"/>
        </w:rPr>
        <w:t xml:space="preserve">Una vez hecho podemos proseguir con la depuración.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La funcionalidad es muy parecida a otro depuradores que hayas podido usar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731200" cy="4343400"/>
            <wp:effectExtent b="0" l="0" r="0" t="0"/>
            <wp:docPr id="20"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Si te fijas se ha parado en la primera línea y puedes seguir la ejecución paso a paso pulsando F8.</w:t>
      </w:r>
    </w:p>
    <w:p w:rsidR="00000000" w:rsidDel="00000000" w:rsidP="00000000" w:rsidRDefault="00000000" w:rsidRPr="00000000" w14:paraId="00000057">
      <w:pPr>
        <w:rPr/>
      </w:pPr>
      <w:r w:rsidDel="00000000" w:rsidR="00000000" w:rsidRPr="00000000">
        <w:rPr>
          <w:rtl w:val="0"/>
        </w:rPr>
        <w:t xml:space="preserve">Si quieres inspeccionar el valor de alguna variable se puede hacer de varias formas, una de ellas es añadirla al menú de "Observaciones" (una mala traducción de "Watches") o dejar el cursor en esa variable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731200" cy="1206500"/>
            <wp:effectExtent b="0" l="0" r="0" t="0"/>
            <wp:docPr id="8"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Cuando te canses, puedes parar la depuración pulsando en el botón rojo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3733800" cy="1047750"/>
            <wp:effectExtent b="0" l="0" r="0" t="0"/>
            <wp:docPr id="11"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37338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Hay muchos videos avanzados sobre depuración en SqlDeveloper, te aconsejo que amplies esta información si quieres hacer una depuración más avanzada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Title"/>
        <w:rPr/>
      </w:pPr>
      <w:bookmarkStart w:colFirst="0" w:colLast="0" w:name="_7z9onap97hj" w:id="3"/>
      <w:bookmarkEnd w:id="3"/>
      <w:r w:rsidDel="00000000" w:rsidR="00000000" w:rsidRPr="00000000">
        <w:rPr>
          <w:rtl w:val="0"/>
        </w:rPr>
        <w:t xml:space="preserve">Terminar depuración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Si dejaste una depuración a medias por ejemplo por un error, ni podrás realizar otra depuración ni salir de SqlDelevoper ya que te avisará de ello con un cartel como éste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2552700" cy="1743075"/>
            <wp:effectExtent b="0" l="0" r="0" t="0"/>
            <wp:docPr id="5"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5527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Si abres algún otro procedimiento para depurarlo lo verás así</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4886325" cy="1590675"/>
            <wp:effectExtent b="0" l="0" r="0" t="0"/>
            <wp:docPr id="10"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48863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Con todas las opciones desactivadas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Para solucionarlo vamos a abrir la ventana de procesos </w:t>
      </w:r>
    </w:p>
    <w:p w:rsidR="00000000" w:rsidDel="00000000" w:rsidP="00000000" w:rsidRDefault="00000000" w:rsidRPr="00000000" w14:paraId="0000006F">
      <w:pPr>
        <w:rPr/>
      </w:pPr>
      <w:r w:rsidDel="00000000" w:rsidR="00000000" w:rsidRPr="00000000">
        <w:rPr/>
        <w:drawing>
          <wp:inline distB="114300" distT="114300" distL="114300" distR="114300">
            <wp:extent cx="4143375" cy="5000625"/>
            <wp:effectExtent b="0" l="0" r="0" t="0"/>
            <wp:docPr id="9"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4143375" cy="50006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Se abrirá una nueva ventana en la que aparecerá el proceso de depuración que hemos dejado pendiente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2143125" cy="1581150"/>
            <wp:effectExtent b="0" l="0" r="0" t="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2143125" cy="1581150"/>
                    </a:xfrm>
                    <a:prstGeom prst="rect"/>
                    <a:ln/>
                  </pic:spPr>
                </pic:pic>
              </a:graphicData>
            </a:graphic>
          </wp:inline>
        </w:drawing>
      </w:r>
      <w:r w:rsidDel="00000000" w:rsidR="00000000" w:rsidRPr="00000000">
        <w:rPr/>
        <w:drawing>
          <wp:inline distB="114300" distT="114300" distL="114300" distR="114300">
            <wp:extent cx="2190750" cy="1543050"/>
            <wp:effectExtent b="0" l="0" r="0" t="0"/>
            <wp:docPr id="19"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21907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Pulsamos en tema3_daw, después a botón derecho Terminar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Si no te funciona , vuelve a intentar salir y pulsa en terminar proceso cuando salga la ventana correspondiente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Title"/>
        <w:rPr/>
      </w:pPr>
      <w:bookmarkStart w:colFirst="0" w:colLast="0" w:name="_th98v37lh1wl" w:id="4"/>
      <w:bookmarkEnd w:id="4"/>
      <w:r w:rsidDel="00000000" w:rsidR="00000000" w:rsidRPr="00000000">
        <w:rPr>
          <w:rtl w:val="0"/>
        </w:rPr>
        <w:t xml:space="preserve">Puntos de ruptura</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&gt;&gt; Falta por añadir aunque su uso es muy simple</w:t>
      </w:r>
    </w:p>
    <w:p w:rsidR="00000000" w:rsidDel="00000000" w:rsidP="00000000" w:rsidRDefault="00000000" w:rsidRPr="00000000" w14:paraId="0000007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7.png"/><Relationship Id="rId21" Type="http://schemas.openxmlformats.org/officeDocument/2006/relationships/image" Target="media/image7.png"/><Relationship Id="rId24" Type="http://schemas.openxmlformats.org/officeDocument/2006/relationships/image" Target="media/image4.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5"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6.png"/><Relationship Id="rId11" Type="http://schemas.openxmlformats.org/officeDocument/2006/relationships/image" Target="media/image11.png"/><Relationship Id="rId10" Type="http://schemas.openxmlformats.org/officeDocument/2006/relationships/image" Target="media/image12.png"/><Relationship Id="rId13" Type="http://schemas.openxmlformats.org/officeDocument/2006/relationships/image" Target="media/image8.png"/><Relationship Id="rId12" Type="http://schemas.openxmlformats.org/officeDocument/2006/relationships/image" Target="media/image18.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20.png"/><Relationship Id="rId19" Type="http://schemas.openxmlformats.org/officeDocument/2006/relationships/image" Target="media/image13.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