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</w:t>
      </w:r>
      <w:r w:rsidDel="00000000" w:rsidR="00000000" w:rsidRPr="00000000">
        <w:rPr/>
        <w:drawing>
          <wp:inline distB="114300" distT="114300" distL="114300" distR="114300">
            <wp:extent cx="1690688" cy="16906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169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Bdr>
          <w:bottom w:color="4f81bd" w:space="4" w:sz="8" w:val="single"/>
        </w:pBdr>
        <w:spacing w:after="300" w:line="240" w:lineRule="auto"/>
        <w:rPr>
          <w:rFonts w:ascii="Calibri" w:cs="Calibri" w:eastAsia="Calibri" w:hAnsi="Calibri"/>
          <w:color w:val="17365d"/>
        </w:rPr>
      </w:pPr>
      <w:r w:rsidDel="00000000" w:rsidR="00000000" w:rsidRPr="00000000">
        <w:rPr>
          <w:rFonts w:ascii="Calibri" w:cs="Calibri" w:eastAsia="Calibri" w:hAnsi="Calibri"/>
          <w:color w:val="17365d"/>
          <w:rtl w:val="0"/>
        </w:rPr>
        <w:t xml:space="preserve">Projeto Prático de Construção de Sistemas Computacionais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Nome do Grupo: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EcononyBit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Nome dos Integrantes: Diego Fernandes Araujo Silva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Nome dos Integrantes: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Nome dos Integrantes: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Nome dos Integrantes: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Nome dos Integrantes: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Nome dos Integrantes: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Nome dos Integrantes: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Nome dos Integrantes: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ie4hgcg8qe9l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v7925jr0snzh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Histórico de Revisões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27/02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Diego F.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Preenchimento do template </w:t>
            </w:r>
          </w:p>
        </w:tc>
      </w:tr>
    </w:tbl>
    <w:p w:rsidR="00000000" w:rsidDel="00000000" w:rsidP="00000000" w:rsidRDefault="00000000" w:rsidRPr="00000000" w14:paraId="0000003B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after="0" w:before="480" w:line="276" w:lineRule="auto"/>
        <w:rPr>
          <w:rFonts w:ascii="Cambria" w:cs="Cambria" w:eastAsia="Cambria" w:hAnsi="Cambria"/>
        </w:rPr>
      </w:pPr>
      <w:bookmarkStart w:colFirst="0" w:colLast="0" w:name="_3di7wu4clb37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1: O aplicativo deve permitir que apenas usuários cadastrados realizem operações.</w:t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2: O aplicativo deve garantir a confidencialidade das informações financeiras dos usuários.</w:t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3: O aplicativo deve permitir a categorização de despesas e receitas.</w:t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="276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Requisitos Funcionais</w:t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1: O aplicativo deve permitir o registro de novos usuários.</w:t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Requisitos Não Funcionais</w:t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1: O aplicativo deve ser otimizado para dispositivos móveis (mobile first).</w:t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2: O aplicativo deve garantir a segurança dos dados utilizando criptografia.</w:t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3: O aplicativo deve estar disponível em 99% do tempo (disponibilidade).</w:t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