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PAGARÉ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rtl w:val="0"/>
        </w:rPr>
        <w:t xml:space="preserve">Sellado N° {numero_pagare} por {cuota_mensual_numeros}.-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Lugar y Fecha: Córdoba, {dia_firma_pagare} de {mes_firma_pagare} de {ano_pagare}.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A la vista, pagaré sin protesto (ART. 50 – D.LEY 5965/63) a Federico José Martínez, D.N.I: 33.976.265 –NO A LA ORDEN–, la cantidad de Pesos {cuota_mensual_letras} ({cuota_mensual_numeros}), pagaderos en Caseros 344 piso 5 oficina 46 de la Ciudad de Córdoba.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De conformidad con el artículo 36 del decreto-ley 5.965/63, se deja ampliado el plazo para la presentación de este pagaré para su pago a 5 años desde la fecha de libramiento del presente.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Nombre: {nombre_apellido}.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Dirección: {domicilio}.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Firma: ______________________.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Aclaración: ______________________.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CUIT - DNI: ______________________.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______________________________________________________________________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Ha4mpQb8h6oocMeARy2yf1tKSQ==">CgMxLjA4AHIhMU9IUTVGc3ZYRFhFN2FtSTExZVhscHRUcTNpOTRQUTRs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