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Ultraconservador · decisão de 02/01/2020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0,5%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96%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AZUL4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78,0%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92,2%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41,5%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0,45%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0,29%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50,9%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23,1%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63,5%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22,5%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0,23%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14,2%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30,3%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LIGT3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46,1%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BPAN4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476,7%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70,1%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IRBR3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0,36%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49,7%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30,8%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0,881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40,8%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35,6%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POSI3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0,866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356,9%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52,7%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0,09%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0,29%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0,851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103,3%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33,5%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CSAN3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0,09%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0,836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122,0%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31,1%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Ultraconservador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2,35%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49,93%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2,29%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2,88%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AZUL4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-32,0%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46,6%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-12,4%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-0,4%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13,1%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LIGT3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1,7%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BPAN4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-10,9%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IRBR3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-77,7%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81,8%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POSI3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-49,4%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CSAN3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7,8%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