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Ultraconservador · decisão de 02/01/2024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0,5%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96%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0,43%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59,4%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37,7%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0,79%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62,8%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0,39%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122,8%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0,36%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0,23%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0,966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11,1%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19,9%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PLPL3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199,8%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53,1%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LEVE3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65,7%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KEPL3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17,1%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TEND3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228,6%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69,0%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PETR4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92,0%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CEAB3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260,8%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75,9%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0,09%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0,42%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0,888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-10,4%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28,6%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WEGE3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0,09%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-2,6%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25,2%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2024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Ultraconservador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10,19%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55,66%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10,43%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-10,36%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8,0%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-42,5%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-26,8%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15,1%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PLPL3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-15,9%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LEVE3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-13,6%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KEPL3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TEND3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-10,9%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PETR4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17,4%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CEAB3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-25,0%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WEGE3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46,9%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