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Diferencia entre la clase y un objeto</w:t>
      </w:r>
      <w:r w:rsidDel="00000000" w:rsidR="00000000" w:rsidRPr="00000000">
        <w:rPr>
          <w:rtl w:val="0"/>
        </w:rPr>
        <w:t xml:space="preserve"> La clase es el molde, plantilla o plano de diseño que define las propiedades y comportamientos que tendrá un elemento. El objeto es la entidad concreta y real creada a partir de esa plantilla, ocupando un lugar específico en la memoria.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Función de la palabra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Instancia un objeto reservando un espacio único en la memoria RAM para almacenar sus atributos y llama al constructor para inicializarlo.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Independencia de estados entre cuentas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No, el saldo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no cambia. En Java, cada objeto creado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maneja su propia copia independiente de los atributos de la clase; modificar los valores de un objeto no afecta la información almacenada en las variables del otro.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Protección del estado con el método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 Porque implementa reglas de negocio (como verificar si hay saldo disponible o si el monto es positivo) que impiden que los atributos internos del objeto tomen valores inválidos o incoherentes, como dejar la cuenta con un saldo negativo no autorizado.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Propuesta de entidad distinta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Automovil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placa</w:t>
      </w:r>
      <w:r w:rsidDel="00000000" w:rsidR="00000000" w:rsidRPr="00000000">
        <w:rPr>
          <w:rtl w:val="0"/>
        </w:rPr>
        <w:t xml:space="preserve"> (texto),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nivelCombustible</w:t>
      </w:r>
      <w:r w:rsidDel="00000000" w:rsidR="00000000" w:rsidRPr="00000000">
        <w:rPr>
          <w:rtl w:val="0"/>
        </w:rPr>
        <w:t xml:space="preserve"> (número decimal).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encender()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reabastecerCombustible(double litros)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