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UX — Módulo de pagos y reportes</w:t>
      </w:r>
    </w:p>
    <w:p>
      <w:pPr>
        <w:spacing w:after="40"/>
      </w:pPr>
      <w:r>
        <w:rPr>
          <w:b/>
          <w:bCs/>
        </w:rPr>
        <w:t xml:space="preserve">Proyecto: </w:t>
      </w:r>
      <w:r>
        <w:t xml:space="preserve">Taller Cardona S.A. — DAS901, Fase 2</w:t>
      </w:r>
    </w:p>
    <w:p>
      <w:pPr>
        <w:spacing w:after="40"/>
      </w:pPr>
      <w:r>
        <w:rPr>
          <w:b/>
          <w:bCs/>
        </w:rPr>
        <w:t xml:space="preserve">Módulo: </w:t>
      </w:r>
      <w:r>
        <w:t xml:space="preserve">Pagos y reportes</w:t>
      </w:r>
    </w:p>
    <w:p>
      <w:pPr>
        <w:spacing w:after="40"/>
      </w:pPr>
      <w:r>
        <w:rPr>
          <w:b/>
          <w:bCs/>
        </w:rPr>
        <w:t xml:space="preserve">Rama: </w:t>
      </w:r>
      <w:r>
        <w:t xml:space="preserve">modulo/pagos</w:t>
      </w:r>
    </w:p>
    <w:p>
      <w:pPr>
        <w:spacing w:after="200"/>
      </w:pPr>
      <w:r>
        <w:rPr>
          <w:b/>
          <w:bCs/>
        </w:rPr>
        <w:t xml:space="preserve">Prototipo: </w:t>
      </w:r>
      <w:hyperlink w:history="1" r:id="rIdjf4th-m0gh_ikkc1u4k0p">
        <w:r>
          <w:rPr>
            <w:rStyle w:val="Hyperlink"/>
          </w:rPr>
          <w:t xml:space="preserve">archivo de Figma del grupo</w:t>
        </w:r>
      </w:hyperlink>
      <w:r>
        <w:t xml:space="preserve"> — pantallas Pagos / Lista, Lista (éxito), Registrar, Registrar (error) y Reportes / Servicios por fecha.</w:t>
      </w:r>
    </w:p>
    <w:p>
      <w:pPr>
        <w:pStyle w:val="Heading2"/>
      </w:pPr>
      <w:r>
        <w:t xml:space="preserve">1. Propósito y alcance</w:t>
      </w:r>
    </w:p>
    <w:p>
      <w:pPr>
        <w:spacing w:after="120" w:line="288"/>
      </w:pPr>
      <w:r>
        <w:t xml:space="preserve">El módulo registra los cobros de cada orden de trabajo (fecha, monto y método de pago) y genera un reporte de los servicios realizados en un rango de fechas, algo que hoy el taller tendría que reunir a mano. El reporte también puede obtenerse en formato JSON. Cubre los requerimientos RF-10 y RF-11 del Avance 1.</w:t>
      </w:r>
    </w:p>
    <w:p>
      <w:pPr>
        <w:spacing w:after="120" w:line="288"/>
      </w:pPr>
      <w:r>
        <w:t xml:space="preserve">El sistema se utiliza internamente en el taller. El cliente realiza el pago; el personal del taller lo registra y la administración consulta los reportes. Proveedores no participan en los flujos de este módulo.</w:t>
      </w:r>
    </w:p>
    <w:p>
      <w:pPr>
        <w:pStyle w:val="Heading2"/>
      </w:pPr>
      <w:r>
        <w:t xml:space="preserve">2. Usuarios y actores</w:t>
      </w:r>
    </w:p>
    <w:p>
      <w:pPr>
        <w:spacing w:after="120" w:line="288"/>
      </w:pPr>
      <w:r>
        <w:t xml:space="preserve">Los actores parten de los usuarios identificados para Taller Cardona en el análisis inicial: clientes, empleados (mecánicos, técnicos y personal del taller) y administración. Se precisan aquí para las tareas del módulo, sin asumir que existan cuentas o permisos por rol en el prototipo.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Relación con el módulo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Encargado del taller o persona que cobra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principal del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el pago de una orden en el momento en que el cliente paga, sin errores en el monto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de consulta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los pagos registrados y saber qué servicios se hicieron y cuánto se cobró en un periodo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Mecánico o técnico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ocasional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si una orden ya fue pagada antes de entregar el vehículo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propietario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externo al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Pagar el servicio con el método que prefiera (efectivo, tarjeta o transferencia)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Fuera del alcance de este módulo: </w:t>
      </w:r>
      <w:r>
        <w:t xml:space="preserve">proveedores, facturación electrónica (RF-16), pasarelas de pago en línea y contabilidad.</w:t>
      </w:r>
    </w:p>
    <w:p>
      <w:pPr>
        <w:pStyle w:val="Heading2"/>
      </w:pPr>
      <w:r>
        <w:t xml:space="preserve">3.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cantSplit/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HU-R01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del taller, quiero registrar el pago de una orden para llevar el control de lo cobrado.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Selecciono la orden y completo fecha, monto y método de pago (Efectivo, Tarjeta o Transferencia). Si los datos son válidos, regreso al listado con el mensaje “Pago registrado correctamente.”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HU-R02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que el sistema valide los datos del pago para evitar cobros mal registrados.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 orden es obligatoria y el monto debe ser mayor que cero. Se muestra un aviso general, se señalan los campos con error y se conservan los datos escritos.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HU-R03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administración, quiero consultar los pagos registrados para saber qué órdenes están pagadas.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listado muestra orden, fecha, cliente, monto, método y estado del pago (“Pagado” o “Anticipo”).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HU-R04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administración, quiero generar un reporte de servicios en un rango de fechas para conocer el trabajo realizado en un periodo.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Indico fecha desde y fecha hasta; el reporte muestra la cantidad total de servicios, el total cobrado y una tabla con cada servicio, su cantidad y su total.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HU-R05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administración, quiero obtener el reporte en formato JSON para poder usar los datos en otras herramientas.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botón “Ver en JSON” devuelve los mismos datos del reporte en formato JSON.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HU-R06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administración, quiero que el sistema valide el rango de fechas para no obtener reportes incorrectos.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fecha desde no puede ser posterior a la fecha hasta; si no hay servicios en el rango, se informa con un mensaje.</w:t>
            </w:r>
          </w:p>
        </w:tc>
      </w:tr>
    </w:tbl>
    <w:p>
      <w:pPr>
        <w:pStyle w:val="Heading2"/>
      </w:pPr>
      <w:r>
        <w:t xml:space="preserve">4. Casos de uso</w:t>
      </w:r>
    </w:p>
    <w:p>
      <w:pPr>
        <w:keepNext/>
        <w:spacing w:after="120"/>
      </w:pPr>
      <w:r>
        <w:t xml:space="preserve">El diagrama muestra qué actor participa en cada caso de uso del módulo; debajo se describe cada uno.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Diagrama de casos de uso del módulo pagos y reportes.</w:t>
      </w:r>
    </w:p>
    <w:p>
      <w:pPr>
        <w:pStyle w:val="Heading3"/>
      </w:pPr>
      <w:r>
        <w:t xml:space="preserve">CU-R01 — Registrar pago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 la orden de trabajo.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Pagos y reportes → Registrar pago (o, desde el detalle de la orden, Registrar pago) → seleccionar orden → completar fecha, monto y método → Guardar pago → ver confirmación en el listado.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falta la orden o el monto es cero, el formulario conserva lo escrito, muestra el aviso “Corrija los campos señalados para continuar.” y marca cada campo con su mensaje.</w:t>
      </w:r>
    </w:p>
    <w:p>
      <w:pPr>
        <w:pStyle w:val="Heading3"/>
      </w:pPr>
      <w:r>
        <w:t xml:space="preserve">CU-R02 — Consultar pagos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administración o 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 al menos un pago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Pagos y reportes → revisar el listado de pagos con su 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no hay pagos registrados, se muestra un mensaje informativo en lugar de una tabla vacía.</w:t>
      </w:r>
    </w:p>
    <w:p>
      <w:pPr>
        <w:pStyle w:val="Heading3"/>
      </w:pPr>
      <w:r>
        <w:t xml:space="preserve">CU-R03 — Generar reporte de servicios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administración.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existen órdenes con servicios realizados.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Pagos y reportes → pestaña Reportes → indicar fecha desde y hasta → Generar reporte → revisar totales y tabla por servicio.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el rango no es válido, se señala el error; si no hay servicios en el rango, se informa con un mensaje; con “Ver en JSON” se obtienen los mismos datos en formato JSON.</w:t>
      </w:r>
    </w:p>
    <w:p>
      <w:pPr>
        <w:pStyle w:val="Heading2"/>
      </w:pPr>
      <w:r>
        <w:t xml:space="preserve">5. Flujos de navegación</w:t>
      </w:r>
    </w:p>
    <w:p>
      <w:pPr>
        <w:pStyle w:val="Heading3"/>
      </w:pPr>
      <w:r>
        <w:t xml:space="preserve">Registro de pago</w:t>
      </w:r>
    </w:p>
    <w:p>
      <w:pPr>
        <w:spacing w:after="120" w:line="288"/>
      </w:pPr>
      <w:r>
        <w:t xml:space="preserve">Inicio → Pagos y reportes → Registrar pago → seleccionar orden → completar datos → Guardar pago → validar → regresar al listado con confirmación. Si hay errores, el usuario permanece en el formulario y corrige los campos señalados.</w:t>
      </w:r>
    </w:p>
    <w:p>
      <w:pPr>
        <w:pStyle w:val="Heading3"/>
      </w:pPr>
      <w:r>
        <w:t xml:space="preserve">Pago desde la orden</w:t>
      </w:r>
    </w:p>
    <w:p>
      <w:pPr>
        <w:spacing w:after="120" w:line="288"/>
      </w:pPr>
      <w:r>
        <w:t xml:space="preserve">Órdenes de trabajo → Detalle de la orden → Registrar pago → completar datos → Guardar pago → listado de pagos.</w:t>
      </w:r>
    </w:p>
    <w:p>
      <w:pPr>
        <w:pStyle w:val="Heading3"/>
      </w:pPr>
      <w:r>
        <w:t xml:space="preserve">Consulta de pagos</w:t>
      </w:r>
    </w:p>
    <w:p>
      <w:pPr>
        <w:spacing w:after="120" w:line="288"/>
      </w:pPr>
      <w:r>
        <w:t xml:space="preserve">Inicio → Pagos y reportes → revisar listado y estados.</w:t>
      </w:r>
    </w:p>
    <w:p>
      <w:pPr>
        <w:pStyle w:val="Heading3"/>
      </w:pPr>
      <w:r>
        <w:t xml:space="preserve">Reporte</w:t>
      </w:r>
    </w:p>
    <w:p>
      <w:pPr>
        <w:spacing w:after="120" w:line="288"/>
      </w:pPr>
      <w:r>
        <w:t xml:space="preserve">Inicio → Pagos y reportes → pestaña Reportes → indicar rango de fechas → Generar reporte → revisar resultados → opcionalmente Ver en JSON. Con la pestaña Pagos se vuelve al listado.</w:t>
      </w:r>
    </w:p>
    <w:p>
      <w:pPr>
        <w:pStyle w:val="Heading2"/>
      </w:pPr>
      <w:r>
        <w:t xml:space="preserve">6. Mapa de navegación</w:t>
      </w:r>
    </w:p>
    <w:p>
      <w:pPr>
        <w:keepNext/>
        <w:spacing w:after="120"/>
      </w:pPr>
      <w:r>
        <w:t xml:space="preserve">El mapa resume los flujos anteriores. Los rectángulos son pantallas y los rombos son decisiones o validaciones del sistema.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Mapa de navegación del módulo pagos y reportes.</w:t>
      </w:r>
    </w:p>
    <w:p>
      <w:pPr>
        <w:pStyle w:val="Heading2"/>
      </w:pPr>
      <w:r>
        <w:t xml:space="preserve">7. Reglas y estados de interfaz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Todo pago pertenece a una orden de trabajo registrada.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monto se maneja en dólares con dos decimales y debe ser mayor que cero.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métodos de pago son fijos: Efectivo, Tarjeta y Transferencia.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 pago se muestra como “Anticipo” cuando lo pagado no cubre el total de la orden, y como “Pagado” cuando lo cubre.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validaciones indican qué corregir sin borrar los demás datos ingresados, y se acompañan de un aviso general.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fechas del reporte viajan en la dirección (URL), de modo que el mismo reporte se puede volver a abrir con el mismo filtro.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reporte en JSON contiene los mismos datos que la vista del reporte.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módulo depende de Órdenes de trabajo, de donde toma la orden, el cliente y los servicios realizados.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registros actuales se guardan en memoria y se reinician al detener la aplicación.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perfiles identifican actores y necesidades; el prototipo no implementa inicio de sesión ni permisos por 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f4th-m0gh_ikkc1u4k0p" Type="http://schemas.openxmlformats.org/officeDocument/2006/relationships/hyperlink" Target="https://www.figma.com/design/Vr8A7l96zkheF8tdUVOI8h" TargetMode="External"/><Relationship Id="rId7" Type="http://schemas.openxmlformats.org/officeDocument/2006/relationships/image" Target="media/81ac74a458348a9dacc0b271a6a478ccc8def286.png"/><Relationship Id="rId8" Type="http://schemas.openxmlformats.org/officeDocument/2006/relationships/image" Target="media/4eda93e4481ccff32907f5eeefc81d43bb2439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— Módulo de pagos y reportes</dc:title>
  <dc:creator>Grupo G01T</dc:creator>
  <cp:lastModifiedBy>Un-named</cp:lastModifiedBy>
  <cp:revision>1</cp:revision>
  <dcterms:created xsi:type="dcterms:W3CDTF">2026-10-16T06:48:44.231Z</dcterms:created>
  <dcterms:modified xsi:type="dcterms:W3CDTF">2026-10-16T06:48:44.231Z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